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5549" w14:textId="63BB5638" w:rsidR="001C2C6E" w:rsidRPr="00196B4D" w:rsidRDefault="002D7D9D" w:rsidP="00FF2604">
      <w:pPr>
        <w:jc w:val="center"/>
        <w:rPr>
          <w:rFonts w:ascii="Arial" w:hAnsi="Arial" w:cs="Arial"/>
          <w:noProof/>
          <w:lang w:eastAsia="en-GB"/>
        </w:rPr>
      </w:pPr>
      <w:r>
        <w:rPr>
          <w:noProof/>
          <w:lang w:eastAsia="en-GB"/>
        </w:rPr>
        <w:drawing>
          <wp:inline distT="0" distB="0" distL="0" distR="0" wp14:anchorId="53E3CA60" wp14:editId="75C8E7D4">
            <wp:extent cx="2190750" cy="1095375"/>
            <wp:effectExtent l="0" t="0" r="0" b="0"/>
            <wp:docPr id="2126511589" name="Picture 2126511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90750" cy="1095375"/>
                    </a:xfrm>
                    <a:prstGeom prst="rect">
                      <a:avLst/>
                    </a:prstGeom>
                  </pic:spPr>
                </pic:pic>
              </a:graphicData>
            </a:graphic>
          </wp:inline>
        </w:drawing>
      </w:r>
    </w:p>
    <w:p w14:paraId="6C12B2D9" w14:textId="77777777" w:rsidR="001C2C6E" w:rsidRPr="00196B4D" w:rsidRDefault="001C2C6E" w:rsidP="001C2C6E">
      <w:pPr>
        <w:jc w:val="center"/>
        <w:rPr>
          <w:rFonts w:ascii="Arial" w:hAnsi="Arial" w:cs="Arial"/>
        </w:rPr>
      </w:pPr>
    </w:p>
    <w:p w14:paraId="24642D2A" w14:textId="77777777" w:rsidR="001C2C6E" w:rsidRPr="00196B4D" w:rsidRDefault="001C2C6E" w:rsidP="001C2C6E">
      <w:pPr>
        <w:tabs>
          <w:tab w:val="left" w:pos="1080"/>
        </w:tabs>
        <w:jc w:val="center"/>
        <w:rPr>
          <w:rFonts w:ascii="Arial" w:hAnsi="Arial" w:cs="Arial"/>
          <w:b/>
          <w:sz w:val="28"/>
          <w:szCs w:val="28"/>
        </w:rPr>
      </w:pPr>
      <w:r w:rsidRPr="00196B4D">
        <w:rPr>
          <w:rFonts w:ascii="Arial" w:hAnsi="Arial" w:cs="Arial"/>
          <w:b/>
          <w:sz w:val="28"/>
          <w:szCs w:val="28"/>
        </w:rPr>
        <w:t>Student Learning &amp; Experience Committee</w:t>
      </w:r>
    </w:p>
    <w:p w14:paraId="32256153" w14:textId="77777777" w:rsidR="001C2C6E" w:rsidRPr="000959F6" w:rsidRDefault="001C2C6E" w:rsidP="001C2C6E">
      <w:pPr>
        <w:tabs>
          <w:tab w:val="left" w:pos="1080"/>
        </w:tabs>
        <w:rPr>
          <w:rFonts w:ascii="Arial" w:hAnsi="Arial" w:cs="Arial"/>
          <w:sz w:val="36"/>
          <w:szCs w:val="36"/>
        </w:rPr>
      </w:pPr>
    </w:p>
    <w:p w14:paraId="5F13886A" w14:textId="77777777" w:rsidR="001C2C6E" w:rsidRPr="000959F6" w:rsidRDefault="001C2C6E" w:rsidP="001C2C6E">
      <w:pPr>
        <w:tabs>
          <w:tab w:val="left" w:pos="1080"/>
        </w:tabs>
        <w:rPr>
          <w:rFonts w:ascii="Arial" w:hAnsi="Arial" w:cs="Arial"/>
          <w:sz w:val="36"/>
          <w:szCs w:val="36"/>
        </w:rPr>
      </w:pPr>
    </w:p>
    <w:tbl>
      <w:tblPr>
        <w:tblW w:w="0" w:type="auto"/>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shd w:val="clear" w:color="auto" w:fill="F4B083"/>
        <w:tblLook w:val="04A0" w:firstRow="1" w:lastRow="0" w:firstColumn="1" w:lastColumn="0" w:noHBand="0" w:noVBand="1"/>
      </w:tblPr>
      <w:tblGrid>
        <w:gridCol w:w="8876"/>
      </w:tblGrid>
      <w:tr w:rsidR="008620EC" w:rsidRPr="002000AB" w14:paraId="6C5C77C7" w14:textId="77777777" w:rsidTr="002000AB">
        <w:tc>
          <w:tcPr>
            <w:tcW w:w="8882" w:type="dxa"/>
            <w:shd w:val="clear" w:color="auto" w:fill="F4B083"/>
          </w:tcPr>
          <w:p w14:paraId="0B652D7E" w14:textId="77777777" w:rsidR="000959F6" w:rsidRPr="00106758" w:rsidRDefault="000959F6" w:rsidP="002000AB">
            <w:pPr>
              <w:jc w:val="center"/>
              <w:rPr>
                <w:rFonts w:ascii="Arial" w:hAnsi="Arial" w:cs="Arial"/>
                <w:b/>
                <w:bCs/>
                <w:sz w:val="48"/>
                <w:szCs w:val="48"/>
              </w:rPr>
            </w:pPr>
          </w:p>
          <w:p w14:paraId="438EEC3A" w14:textId="186D822F" w:rsidR="008620EC" w:rsidRPr="002000AB" w:rsidRDefault="008620EC" w:rsidP="002000AB">
            <w:pPr>
              <w:jc w:val="center"/>
              <w:rPr>
                <w:rFonts w:ascii="Arial" w:hAnsi="Arial" w:cs="Arial"/>
                <w:b/>
                <w:bCs/>
                <w:sz w:val="48"/>
                <w:szCs w:val="44"/>
              </w:rPr>
            </w:pPr>
            <w:r w:rsidRPr="002000AB">
              <w:rPr>
                <w:rFonts w:ascii="Arial" w:hAnsi="Arial" w:cs="Arial"/>
                <w:b/>
                <w:bCs/>
                <w:sz w:val="48"/>
                <w:szCs w:val="44"/>
              </w:rPr>
              <w:t xml:space="preserve">Partner Operations Manual </w:t>
            </w:r>
          </w:p>
          <w:p w14:paraId="5D09426A" w14:textId="77777777" w:rsidR="008620EC" w:rsidRPr="002000AB" w:rsidRDefault="008620EC" w:rsidP="002000AB">
            <w:pPr>
              <w:jc w:val="center"/>
              <w:rPr>
                <w:rFonts w:ascii="Arial" w:hAnsi="Arial" w:cs="Arial"/>
                <w:b/>
                <w:bCs/>
                <w:sz w:val="48"/>
                <w:szCs w:val="44"/>
              </w:rPr>
            </w:pPr>
          </w:p>
          <w:p w14:paraId="4745B213" w14:textId="77777777" w:rsidR="008620EC" w:rsidRPr="002000AB" w:rsidRDefault="008620EC" w:rsidP="002000AB">
            <w:pPr>
              <w:jc w:val="center"/>
              <w:rPr>
                <w:rFonts w:ascii="Arial" w:hAnsi="Arial" w:cs="Arial"/>
                <w:b/>
                <w:bCs/>
                <w:sz w:val="48"/>
                <w:szCs w:val="44"/>
              </w:rPr>
            </w:pPr>
            <w:r w:rsidRPr="002000AB">
              <w:rPr>
                <w:rFonts w:ascii="Arial" w:hAnsi="Arial" w:cs="Arial"/>
                <w:b/>
                <w:bCs/>
                <w:sz w:val="48"/>
                <w:szCs w:val="44"/>
              </w:rPr>
              <w:t>(Employer Provision)</w:t>
            </w:r>
          </w:p>
          <w:p w14:paraId="7EE9D9FB" w14:textId="77777777" w:rsidR="008620EC" w:rsidRPr="00B70532" w:rsidRDefault="008620EC" w:rsidP="00B70532">
            <w:pPr>
              <w:tabs>
                <w:tab w:val="left" w:pos="1080"/>
              </w:tabs>
              <w:jc w:val="center"/>
              <w:rPr>
                <w:rFonts w:ascii="Arial" w:hAnsi="Arial" w:cs="Arial"/>
                <w:b/>
                <w:bCs/>
                <w:sz w:val="48"/>
                <w:szCs w:val="48"/>
              </w:rPr>
            </w:pPr>
          </w:p>
        </w:tc>
      </w:tr>
    </w:tbl>
    <w:p w14:paraId="326C0867" w14:textId="77777777" w:rsidR="008620EC" w:rsidRPr="00196B4D" w:rsidRDefault="008620EC" w:rsidP="001C2C6E">
      <w:pPr>
        <w:tabs>
          <w:tab w:val="left" w:pos="1080"/>
        </w:tabs>
        <w:rPr>
          <w:rFonts w:ascii="Arial" w:hAnsi="Arial" w:cs="Arial"/>
        </w:rPr>
      </w:pPr>
    </w:p>
    <w:p w14:paraId="758B1BAD" w14:textId="77777777" w:rsidR="001C2C6E" w:rsidRPr="00196B4D" w:rsidRDefault="001C2C6E" w:rsidP="001C2C6E">
      <w:pPr>
        <w:tabs>
          <w:tab w:val="left" w:pos="720"/>
          <w:tab w:val="left" w:pos="1080"/>
        </w:tabs>
        <w:rPr>
          <w:rFonts w:ascii="Arial" w:hAnsi="Arial" w:cs="Arial"/>
        </w:rPr>
      </w:pPr>
    </w:p>
    <w:p w14:paraId="74B1A7E4" w14:textId="77777777" w:rsidR="001C2C6E" w:rsidRPr="00196B4D" w:rsidRDefault="001C2C6E" w:rsidP="001C2C6E">
      <w:pPr>
        <w:tabs>
          <w:tab w:val="left" w:pos="720"/>
          <w:tab w:val="left" w:pos="1080"/>
        </w:tabs>
        <w:rPr>
          <w:rFonts w:ascii="Arial" w:hAnsi="Arial" w:cs="Arial"/>
        </w:rPr>
      </w:pPr>
    </w:p>
    <w:p w14:paraId="5E82D355" w14:textId="77777777" w:rsidR="00B3386E" w:rsidRPr="00106758" w:rsidRDefault="00B3386E" w:rsidP="001C2C6E">
      <w:pPr>
        <w:rPr>
          <w:rFonts w:ascii="Arial" w:hAnsi="Arial" w:cs="Arial"/>
          <w:bCs/>
        </w:rPr>
      </w:pPr>
    </w:p>
    <w:p w14:paraId="5BF2474F" w14:textId="77777777" w:rsidR="00D77306" w:rsidRPr="00106758" w:rsidRDefault="00D77306" w:rsidP="001C2C6E">
      <w:pPr>
        <w:rPr>
          <w:rFonts w:ascii="Arial" w:hAnsi="Arial" w:cs="Arial"/>
          <w:bCs/>
        </w:rPr>
      </w:pPr>
    </w:p>
    <w:p w14:paraId="78A67CF5" w14:textId="77777777" w:rsidR="00D77306" w:rsidRPr="00106758" w:rsidRDefault="00D77306" w:rsidP="001C2C6E">
      <w:pPr>
        <w:rPr>
          <w:rFonts w:ascii="Arial" w:hAnsi="Arial" w:cs="Arial"/>
          <w:bCs/>
        </w:rPr>
      </w:pPr>
    </w:p>
    <w:p w14:paraId="2614CC59" w14:textId="77777777" w:rsidR="00B3386E" w:rsidRPr="00106758" w:rsidRDefault="00B3386E" w:rsidP="00B3386E">
      <w:pPr>
        <w:tabs>
          <w:tab w:val="left" w:pos="720"/>
          <w:tab w:val="left" w:pos="1080"/>
        </w:tabs>
        <w:rPr>
          <w:rFonts w:ascii="Arial" w:hAnsi="Arial" w:cs="Arial"/>
          <w:bCs/>
          <w:sz w:val="22"/>
          <w:szCs w:val="22"/>
        </w:rPr>
      </w:pPr>
    </w:p>
    <w:p w14:paraId="06F04A3A" w14:textId="77777777" w:rsidR="006B16F6" w:rsidRPr="00106758" w:rsidRDefault="006B16F6" w:rsidP="00B3386E">
      <w:pPr>
        <w:tabs>
          <w:tab w:val="left" w:pos="720"/>
          <w:tab w:val="left" w:pos="1080"/>
        </w:tabs>
        <w:rPr>
          <w:rFonts w:ascii="Arial" w:hAnsi="Arial" w:cs="Arial"/>
          <w:bCs/>
          <w:sz w:val="22"/>
          <w:szCs w:val="22"/>
        </w:rPr>
      </w:pPr>
    </w:p>
    <w:p w14:paraId="4B5C4905" w14:textId="77777777" w:rsidR="000959F6" w:rsidRPr="00106758" w:rsidRDefault="000959F6" w:rsidP="00B3386E">
      <w:pPr>
        <w:tabs>
          <w:tab w:val="left" w:pos="720"/>
          <w:tab w:val="left" w:pos="1080"/>
        </w:tabs>
        <w:rPr>
          <w:rFonts w:ascii="Arial" w:hAnsi="Arial" w:cs="Arial"/>
          <w:bCs/>
          <w:sz w:val="22"/>
          <w:szCs w:val="22"/>
        </w:rPr>
      </w:pPr>
    </w:p>
    <w:p w14:paraId="2E6A1644" w14:textId="77777777" w:rsidR="000959F6" w:rsidRPr="00106758" w:rsidRDefault="000959F6" w:rsidP="00B3386E">
      <w:pPr>
        <w:tabs>
          <w:tab w:val="left" w:pos="720"/>
          <w:tab w:val="left" w:pos="1080"/>
        </w:tabs>
        <w:rPr>
          <w:rFonts w:ascii="Arial" w:hAnsi="Arial" w:cs="Arial"/>
          <w:bCs/>
          <w:sz w:val="22"/>
          <w:szCs w:val="22"/>
        </w:rPr>
      </w:pPr>
    </w:p>
    <w:p w14:paraId="36E4F330" w14:textId="5A21E0B9" w:rsidR="000959F6" w:rsidRPr="00106758" w:rsidRDefault="000959F6" w:rsidP="00B3386E">
      <w:pPr>
        <w:tabs>
          <w:tab w:val="left" w:pos="720"/>
          <w:tab w:val="left" w:pos="1080"/>
        </w:tabs>
        <w:rPr>
          <w:rFonts w:ascii="Arial" w:hAnsi="Arial" w:cs="Arial"/>
          <w:bCs/>
          <w:sz w:val="22"/>
          <w:szCs w:val="22"/>
        </w:rPr>
      </w:pPr>
    </w:p>
    <w:p w14:paraId="0A2B4B3E" w14:textId="77777777" w:rsidR="00B70532" w:rsidRPr="00106758" w:rsidRDefault="00B70532" w:rsidP="00B3386E">
      <w:pPr>
        <w:tabs>
          <w:tab w:val="left" w:pos="720"/>
          <w:tab w:val="left" w:pos="1080"/>
        </w:tabs>
        <w:rPr>
          <w:rFonts w:ascii="Arial" w:hAnsi="Arial" w:cs="Arial"/>
          <w:bCs/>
          <w:sz w:val="22"/>
          <w:szCs w:val="22"/>
        </w:rPr>
      </w:pPr>
    </w:p>
    <w:p w14:paraId="08525308" w14:textId="77777777" w:rsidR="000959F6" w:rsidRPr="00106758" w:rsidRDefault="000959F6" w:rsidP="00B3386E">
      <w:pPr>
        <w:tabs>
          <w:tab w:val="left" w:pos="720"/>
          <w:tab w:val="left" w:pos="1080"/>
        </w:tabs>
        <w:rPr>
          <w:rFonts w:ascii="Arial" w:hAnsi="Arial" w:cs="Arial"/>
          <w:bCs/>
          <w:sz w:val="22"/>
          <w:szCs w:val="22"/>
        </w:rPr>
      </w:pPr>
    </w:p>
    <w:p w14:paraId="5947FE2C" w14:textId="410DA0AE" w:rsidR="000959F6" w:rsidRDefault="000959F6" w:rsidP="00B3386E">
      <w:pPr>
        <w:tabs>
          <w:tab w:val="left" w:pos="720"/>
          <w:tab w:val="left" w:pos="1080"/>
        </w:tabs>
        <w:rPr>
          <w:rFonts w:ascii="Arial" w:hAnsi="Arial" w:cs="Arial"/>
          <w:bCs/>
          <w:sz w:val="22"/>
          <w:szCs w:val="22"/>
        </w:rPr>
      </w:pPr>
    </w:p>
    <w:p w14:paraId="42DA1AD6" w14:textId="44446599" w:rsidR="00106758" w:rsidRDefault="00106758" w:rsidP="00B3386E">
      <w:pPr>
        <w:tabs>
          <w:tab w:val="left" w:pos="720"/>
          <w:tab w:val="left" w:pos="1080"/>
        </w:tabs>
        <w:rPr>
          <w:rFonts w:ascii="Arial" w:hAnsi="Arial" w:cs="Arial"/>
          <w:bCs/>
          <w:sz w:val="22"/>
          <w:szCs w:val="22"/>
        </w:rPr>
      </w:pPr>
    </w:p>
    <w:p w14:paraId="0EFA80F7" w14:textId="3B324A2A" w:rsidR="00106758" w:rsidRDefault="00106758" w:rsidP="00B3386E">
      <w:pPr>
        <w:tabs>
          <w:tab w:val="left" w:pos="720"/>
          <w:tab w:val="left" w:pos="1080"/>
        </w:tabs>
        <w:rPr>
          <w:rFonts w:ascii="Arial" w:hAnsi="Arial" w:cs="Arial"/>
          <w:bCs/>
          <w:sz w:val="22"/>
          <w:szCs w:val="22"/>
        </w:rPr>
      </w:pPr>
    </w:p>
    <w:p w14:paraId="1353FD36" w14:textId="1825ACD4" w:rsidR="00106758" w:rsidRDefault="00106758" w:rsidP="00B3386E">
      <w:pPr>
        <w:tabs>
          <w:tab w:val="left" w:pos="720"/>
          <w:tab w:val="left" w:pos="1080"/>
        </w:tabs>
        <w:rPr>
          <w:rFonts w:ascii="Arial" w:hAnsi="Arial" w:cs="Arial"/>
          <w:bCs/>
          <w:sz w:val="22"/>
          <w:szCs w:val="22"/>
        </w:rPr>
      </w:pPr>
    </w:p>
    <w:p w14:paraId="137A1C67" w14:textId="77777777" w:rsidR="00106758" w:rsidRPr="00106758" w:rsidRDefault="00106758" w:rsidP="00B3386E">
      <w:pPr>
        <w:tabs>
          <w:tab w:val="left" w:pos="720"/>
          <w:tab w:val="left" w:pos="1080"/>
        </w:tabs>
        <w:rPr>
          <w:rFonts w:ascii="Arial" w:hAnsi="Arial" w:cs="Arial"/>
          <w:bCs/>
          <w:sz w:val="22"/>
          <w:szCs w:val="22"/>
        </w:rPr>
      </w:pPr>
    </w:p>
    <w:p w14:paraId="39EEB487" w14:textId="77777777" w:rsidR="006B16F6" w:rsidRPr="00106758" w:rsidRDefault="006B16F6" w:rsidP="00B3386E">
      <w:pPr>
        <w:tabs>
          <w:tab w:val="left" w:pos="720"/>
          <w:tab w:val="left" w:pos="1080"/>
        </w:tabs>
        <w:rPr>
          <w:rFonts w:ascii="Arial" w:hAnsi="Arial" w:cs="Arial"/>
          <w:bCs/>
          <w:sz w:val="22"/>
          <w:szCs w:val="22"/>
        </w:rPr>
      </w:pPr>
    </w:p>
    <w:p w14:paraId="15907104" w14:textId="77777777" w:rsidR="006B16F6" w:rsidRPr="00106758" w:rsidRDefault="006B16F6" w:rsidP="00B3386E">
      <w:pPr>
        <w:tabs>
          <w:tab w:val="left" w:pos="720"/>
          <w:tab w:val="left" w:pos="1080"/>
        </w:tabs>
        <w:rPr>
          <w:rFonts w:ascii="Arial" w:hAnsi="Arial" w:cs="Arial"/>
          <w:bCs/>
          <w:sz w:val="22"/>
          <w:szCs w:val="22"/>
        </w:rPr>
      </w:pPr>
    </w:p>
    <w:p w14:paraId="614C755A" w14:textId="77777777" w:rsidR="006B16F6" w:rsidRPr="00106758" w:rsidRDefault="006B16F6" w:rsidP="00B3386E">
      <w:pPr>
        <w:tabs>
          <w:tab w:val="left" w:pos="720"/>
          <w:tab w:val="left" w:pos="1080"/>
        </w:tabs>
        <w:rPr>
          <w:rFonts w:ascii="Arial" w:hAnsi="Arial" w:cs="Arial"/>
          <w:bCs/>
          <w:sz w:val="22"/>
          <w:szCs w:val="22"/>
        </w:rPr>
      </w:pPr>
    </w:p>
    <w:tbl>
      <w:tblPr>
        <w:tblW w:w="6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0959F6" w:rsidRPr="00C532E5" w14:paraId="10656AD0" w14:textId="77777777" w:rsidTr="0099409A">
        <w:tc>
          <w:tcPr>
            <w:tcW w:w="6480" w:type="dxa"/>
            <w:shd w:val="clear" w:color="auto" w:fill="auto"/>
          </w:tcPr>
          <w:p w14:paraId="4D3EE1CD" w14:textId="77777777" w:rsidR="000959F6" w:rsidRPr="000959F6" w:rsidRDefault="000959F6" w:rsidP="000959F6">
            <w:pPr>
              <w:pStyle w:val="BodyText2"/>
              <w:spacing w:after="0" w:line="240" w:lineRule="auto"/>
              <w:rPr>
                <w:rFonts w:ascii="Arial" w:hAnsi="Arial" w:cs="Arial"/>
                <w:b/>
                <w:bCs/>
                <w:sz w:val="20"/>
                <w:szCs w:val="20"/>
              </w:rPr>
            </w:pPr>
          </w:p>
          <w:p w14:paraId="006942BA" w14:textId="77D4992F" w:rsidR="000959F6" w:rsidRPr="000959F6" w:rsidRDefault="000959F6" w:rsidP="000959F6">
            <w:pPr>
              <w:pStyle w:val="BodyText2"/>
              <w:spacing w:after="0" w:line="240" w:lineRule="auto"/>
              <w:rPr>
                <w:rFonts w:ascii="Arial" w:hAnsi="Arial" w:cs="Arial"/>
                <w:bCs/>
                <w:sz w:val="20"/>
                <w:szCs w:val="20"/>
              </w:rPr>
            </w:pPr>
            <w:r w:rsidRPr="000959F6">
              <w:rPr>
                <w:rFonts w:ascii="Arial" w:hAnsi="Arial" w:cs="Arial"/>
                <w:b/>
                <w:bCs/>
                <w:sz w:val="20"/>
                <w:szCs w:val="20"/>
              </w:rPr>
              <w:t>Document Owner:</w:t>
            </w:r>
            <w:r w:rsidRPr="000959F6">
              <w:rPr>
                <w:rFonts w:ascii="Arial" w:hAnsi="Arial" w:cs="Arial"/>
                <w:b/>
                <w:bCs/>
                <w:sz w:val="20"/>
                <w:szCs w:val="20"/>
              </w:rPr>
              <w:tab/>
            </w:r>
            <w:r w:rsidR="00CC68D7">
              <w:rPr>
                <w:rFonts w:ascii="Arial" w:hAnsi="Arial" w:cs="Arial"/>
                <w:bCs/>
                <w:sz w:val="20"/>
                <w:szCs w:val="20"/>
              </w:rPr>
              <w:t>Student Learning &amp; Academic Registry</w:t>
            </w:r>
            <w:r w:rsidRPr="000959F6">
              <w:rPr>
                <w:rFonts w:ascii="Arial" w:hAnsi="Arial" w:cs="Arial"/>
                <w:b/>
                <w:bCs/>
                <w:sz w:val="20"/>
                <w:szCs w:val="20"/>
              </w:rPr>
              <w:t xml:space="preserve"> </w:t>
            </w:r>
          </w:p>
          <w:p w14:paraId="61319776" w14:textId="743F55E1" w:rsidR="000959F6" w:rsidRPr="000959F6" w:rsidRDefault="000959F6" w:rsidP="000959F6">
            <w:pPr>
              <w:pStyle w:val="BodyText2"/>
              <w:spacing w:after="0" w:line="240" w:lineRule="auto"/>
              <w:rPr>
                <w:rFonts w:ascii="Arial" w:hAnsi="Arial" w:cs="Arial"/>
                <w:bCs/>
                <w:sz w:val="20"/>
                <w:szCs w:val="20"/>
              </w:rPr>
            </w:pPr>
            <w:r w:rsidRPr="000959F6">
              <w:rPr>
                <w:rFonts w:ascii="Arial" w:hAnsi="Arial" w:cs="Arial"/>
                <w:b/>
                <w:bCs/>
                <w:sz w:val="20"/>
                <w:szCs w:val="20"/>
              </w:rPr>
              <w:t>Version number:</w:t>
            </w:r>
            <w:r w:rsidRPr="000959F6">
              <w:rPr>
                <w:rFonts w:ascii="Arial" w:hAnsi="Arial" w:cs="Arial"/>
                <w:b/>
                <w:bCs/>
                <w:sz w:val="20"/>
                <w:szCs w:val="20"/>
              </w:rPr>
              <w:tab/>
            </w:r>
            <w:r w:rsidR="009F15BD">
              <w:rPr>
                <w:rFonts w:ascii="Arial" w:hAnsi="Arial" w:cs="Arial"/>
                <w:b/>
                <w:bCs/>
                <w:sz w:val="20"/>
                <w:szCs w:val="20"/>
              </w:rPr>
              <w:t>7.</w:t>
            </w:r>
            <w:r w:rsidRPr="000959F6">
              <w:rPr>
                <w:rFonts w:ascii="Arial" w:hAnsi="Arial" w:cs="Arial"/>
                <w:b/>
                <w:bCs/>
                <w:sz w:val="20"/>
                <w:szCs w:val="20"/>
              </w:rPr>
              <w:t>0</w:t>
            </w:r>
          </w:p>
          <w:p w14:paraId="468C650E" w14:textId="1298EF5D" w:rsidR="000959F6" w:rsidRPr="000959F6" w:rsidRDefault="000959F6" w:rsidP="000959F6">
            <w:pPr>
              <w:overflowPunct w:val="0"/>
              <w:autoSpaceDE w:val="0"/>
              <w:autoSpaceDN w:val="0"/>
              <w:adjustRightInd w:val="0"/>
              <w:textAlignment w:val="baseline"/>
              <w:rPr>
                <w:rFonts w:ascii="Arial" w:hAnsi="Arial" w:cs="Arial"/>
                <w:sz w:val="20"/>
                <w:szCs w:val="20"/>
                <w:lang w:val="en-US"/>
              </w:rPr>
            </w:pPr>
            <w:r w:rsidRPr="000959F6">
              <w:rPr>
                <w:rFonts w:ascii="Arial" w:hAnsi="Arial" w:cs="Arial"/>
                <w:b/>
                <w:bCs/>
                <w:sz w:val="20"/>
                <w:szCs w:val="20"/>
                <w:lang w:val="en-US"/>
              </w:rPr>
              <w:t>Effective date:</w:t>
            </w:r>
            <w:r w:rsidRPr="000959F6">
              <w:rPr>
                <w:rFonts w:ascii="Arial" w:hAnsi="Arial" w:cs="Arial"/>
                <w:sz w:val="20"/>
                <w:szCs w:val="20"/>
                <w:lang w:val="en-US"/>
              </w:rPr>
              <w:tab/>
            </w:r>
            <w:r w:rsidRPr="000959F6">
              <w:rPr>
                <w:rFonts w:ascii="Arial" w:hAnsi="Arial" w:cs="Arial"/>
                <w:sz w:val="20"/>
                <w:szCs w:val="20"/>
                <w:lang w:val="en-US"/>
              </w:rPr>
              <w:tab/>
            </w:r>
            <w:r w:rsidR="009F15BD">
              <w:rPr>
                <w:rFonts w:ascii="Arial" w:hAnsi="Arial" w:cs="Arial"/>
                <w:sz w:val="20"/>
                <w:szCs w:val="20"/>
                <w:lang w:val="en-US"/>
              </w:rPr>
              <w:t>September 2023</w:t>
            </w:r>
            <w:r w:rsidRPr="000959F6">
              <w:rPr>
                <w:rFonts w:ascii="Arial" w:hAnsi="Arial" w:cs="Arial"/>
                <w:sz w:val="20"/>
                <w:szCs w:val="20"/>
                <w:lang w:val="en-US"/>
              </w:rPr>
              <w:t xml:space="preserve"> (Academic Year </w:t>
            </w:r>
            <w:r w:rsidR="009F15BD" w:rsidRPr="000959F6">
              <w:rPr>
                <w:rFonts w:ascii="Arial" w:hAnsi="Arial" w:cs="Arial"/>
                <w:sz w:val="20"/>
                <w:szCs w:val="20"/>
                <w:lang w:val="en-US"/>
              </w:rPr>
              <w:t>20</w:t>
            </w:r>
            <w:r w:rsidR="009F15BD">
              <w:rPr>
                <w:rFonts w:ascii="Arial" w:hAnsi="Arial" w:cs="Arial"/>
                <w:sz w:val="20"/>
                <w:szCs w:val="20"/>
                <w:lang w:val="en-US"/>
              </w:rPr>
              <w:t>23</w:t>
            </w:r>
            <w:r w:rsidRPr="000959F6">
              <w:rPr>
                <w:rFonts w:ascii="Arial" w:hAnsi="Arial" w:cs="Arial"/>
                <w:sz w:val="20"/>
                <w:szCs w:val="20"/>
                <w:lang w:val="en-US"/>
              </w:rPr>
              <w:t>-</w:t>
            </w:r>
            <w:r w:rsidR="009F15BD" w:rsidRPr="000959F6">
              <w:rPr>
                <w:rFonts w:ascii="Arial" w:hAnsi="Arial" w:cs="Arial"/>
                <w:sz w:val="20"/>
                <w:szCs w:val="20"/>
                <w:lang w:val="en-US"/>
              </w:rPr>
              <w:t>2</w:t>
            </w:r>
            <w:r w:rsidR="009F15BD">
              <w:rPr>
                <w:rFonts w:ascii="Arial" w:hAnsi="Arial" w:cs="Arial"/>
                <w:sz w:val="20"/>
                <w:szCs w:val="20"/>
                <w:lang w:val="en-US"/>
              </w:rPr>
              <w:t>4</w:t>
            </w:r>
            <w:r w:rsidRPr="000959F6">
              <w:rPr>
                <w:rFonts w:ascii="Arial" w:hAnsi="Arial" w:cs="Arial"/>
                <w:sz w:val="20"/>
                <w:szCs w:val="20"/>
                <w:lang w:val="en-US"/>
              </w:rPr>
              <w:t>)</w:t>
            </w:r>
          </w:p>
          <w:p w14:paraId="130DB47D" w14:textId="3C8B8F60" w:rsidR="000959F6" w:rsidRPr="000959F6" w:rsidRDefault="000959F6" w:rsidP="000959F6">
            <w:pPr>
              <w:overflowPunct w:val="0"/>
              <w:autoSpaceDE w:val="0"/>
              <w:autoSpaceDN w:val="0"/>
              <w:adjustRightInd w:val="0"/>
              <w:textAlignment w:val="baseline"/>
              <w:rPr>
                <w:rFonts w:ascii="Arial" w:hAnsi="Arial" w:cs="Arial"/>
                <w:sz w:val="20"/>
                <w:szCs w:val="20"/>
                <w:lang w:val="en-US"/>
              </w:rPr>
            </w:pPr>
            <w:r w:rsidRPr="000959F6">
              <w:rPr>
                <w:rFonts w:ascii="Arial" w:hAnsi="Arial" w:cs="Arial"/>
                <w:b/>
                <w:bCs/>
                <w:sz w:val="20"/>
                <w:szCs w:val="20"/>
                <w:lang w:val="en-US"/>
              </w:rPr>
              <w:t xml:space="preserve">Date of next review:  </w:t>
            </w:r>
            <w:r w:rsidRPr="000959F6">
              <w:rPr>
                <w:rFonts w:ascii="Arial" w:hAnsi="Arial" w:cs="Arial"/>
                <w:b/>
                <w:bCs/>
                <w:sz w:val="20"/>
                <w:szCs w:val="20"/>
                <w:lang w:val="en-US"/>
              </w:rPr>
              <w:tab/>
            </w:r>
            <w:r w:rsidRPr="000959F6">
              <w:rPr>
                <w:rFonts w:ascii="Arial" w:hAnsi="Arial" w:cs="Arial"/>
                <w:sz w:val="20"/>
                <w:szCs w:val="20"/>
                <w:lang w:val="en-US"/>
              </w:rPr>
              <w:t xml:space="preserve">July </w:t>
            </w:r>
            <w:r w:rsidR="009F15BD" w:rsidRPr="000959F6">
              <w:rPr>
                <w:rFonts w:ascii="Arial" w:hAnsi="Arial" w:cs="Arial"/>
                <w:sz w:val="20"/>
                <w:szCs w:val="20"/>
                <w:lang w:val="en-US"/>
              </w:rPr>
              <w:t>202</w:t>
            </w:r>
            <w:r w:rsidR="009F15BD">
              <w:rPr>
                <w:rFonts w:ascii="Arial" w:hAnsi="Arial" w:cs="Arial"/>
                <w:sz w:val="20"/>
                <w:szCs w:val="20"/>
                <w:lang w:val="en-US"/>
              </w:rPr>
              <w:t>4</w:t>
            </w:r>
          </w:p>
          <w:p w14:paraId="0FD1D031" w14:textId="77777777" w:rsidR="000959F6" w:rsidRPr="000959F6" w:rsidRDefault="000959F6" w:rsidP="000959F6">
            <w:pPr>
              <w:overflowPunct w:val="0"/>
              <w:autoSpaceDE w:val="0"/>
              <w:autoSpaceDN w:val="0"/>
              <w:adjustRightInd w:val="0"/>
              <w:textAlignment w:val="baseline"/>
              <w:rPr>
                <w:rFonts w:ascii="Arial" w:hAnsi="Arial" w:cs="Arial"/>
                <w:sz w:val="20"/>
                <w:szCs w:val="20"/>
                <w:lang w:val="en-US"/>
              </w:rPr>
            </w:pPr>
          </w:p>
          <w:p w14:paraId="7F2CA4CA" w14:textId="77777777" w:rsidR="000959F6" w:rsidRPr="000959F6" w:rsidRDefault="000959F6" w:rsidP="000959F6">
            <w:pPr>
              <w:rPr>
                <w:rFonts w:ascii="Arial" w:hAnsi="Arial" w:cs="Arial"/>
                <w:sz w:val="20"/>
                <w:szCs w:val="20"/>
              </w:rPr>
            </w:pPr>
            <w:r w:rsidRPr="000959F6">
              <w:rPr>
                <w:rFonts w:ascii="Arial" w:hAnsi="Arial" w:cs="Arial"/>
                <w:i/>
                <w:iCs/>
                <w:sz w:val="20"/>
                <w:szCs w:val="20"/>
              </w:rPr>
              <w:t xml:space="preserve">This document is part of the University Quality Framework, which governs the University’s academic provision. </w:t>
            </w:r>
          </w:p>
          <w:p w14:paraId="6EBAD40A" w14:textId="77777777" w:rsidR="000959F6" w:rsidRPr="000959F6" w:rsidRDefault="000959F6" w:rsidP="000959F6">
            <w:pPr>
              <w:rPr>
                <w:rFonts w:ascii="Arial" w:hAnsi="Arial" w:cs="Arial"/>
                <w:sz w:val="20"/>
                <w:szCs w:val="20"/>
              </w:rPr>
            </w:pPr>
          </w:p>
        </w:tc>
      </w:tr>
    </w:tbl>
    <w:p w14:paraId="7B09C669" w14:textId="77777777" w:rsidR="00106758" w:rsidRDefault="00106758" w:rsidP="001C2C6E">
      <w:pPr>
        <w:rPr>
          <w:rFonts w:ascii="Arial" w:hAnsi="Arial" w:cs="Arial"/>
          <w:bCs/>
        </w:rPr>
        <w:sectPr w:rsidR="00106758" w:rsidSect="00196B4D">
          <w:footerReference w:type="default" r:id="rId12"/>
          <w:pgSz w:w="11906" w:h="16838" w:code="9"/>
          <w:pgMar w:top="1440" w:right="1440" w:bottom="1440" w:left="1440" w:header="706" w:footer="706" w:gutter="0"/>
          <w:pgNumType w:fmt="lowerRoman" w:start="1"/>
          <w:cols w:space="708"/>
          <w:titlePg/>
          <w:docGrid w:linePitch="360"/>
        </w:sectPr>
      </w:pPr>
    </w:p>
    <w:p w14:paraId="493FC4F2" w14:textId="793877F0" w:rsidR="001C2C6E" w:rsidRDefault="005F0A62" w:rsidP="001C2C6E">
      <w:pPr>
        <w:pStyle w:val="TOCHeading"/>
        <w:spacing w:before="0" w:line="240" w:lineRule="auto"/>
        <w:rPr>
          <w:rFonts w:ascii="Arial" w:eastAsia="Times New Roman" w:hAnsi="Arial" w:cs="Arial"/>
          <w:sz w:val="24"/>
          <w:szCs w:val="24"/>
        </w:rPr>
      </w:pPr>
      <w:r>
        <w:rPr>
          <w:rFonts w:ascii="Arial" w:eastAsia="Times New Roman" w:hAnsi="Arial" w:cs="Arial"/>
          <w:noProof/>
          <w:sz w:val="24"/>
          <w:szCs w:val="24"/>
          <w:lang w:val="en-GB" w:eastAsia="en-GB"/>
        </w:rPr>
        <w:lastRenderedPageBreak/>
        <mc:AlternateContent>
          <mc:Choice Requires="wps">
            <w:drawing>
              <wp:inline distT="0" distB="0" distL="0" distR="0" wp14:anchorId="3E94A84B" wp14:editId="4AA00DA6">
                <wp:extent cx="5765165" cy="419100"/>
                <wp:effectExtent l="9525" t="9525" r="6985" b="19050"/>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165" cy="419100"/>
                        </a:xfrm>
                        <a:prstGeom prst="rect">
                          <a:avLst/>
                        </a:prstGeom>
                        <a:solidFill>
                          <a:srgbClr val="F4B183"/>
                        </a:solidFill>
                        <a:ln w="9525">
                          <a:solidFill>
                            <a:srgbClr val="7D60A0"/>
                          </a:solidFill>
                          <a:miter lim="800000"/>
                          <a:headEnd/>
                          <a:tailEnd/>
                        </a:ln>
                        <a:effectLst>
                          <a:outerShdw dist="20000" dir="5400000" rotWithShape="0">
                            <a:srgbClr val="000000">
                              <a:alpha val="37999"/>
                            </a:srgbClr>
                          </a:outerShdw>
                        </a:effectLst>
                      </wps:spPr>
                      <wps:txbx>
                        <w:txbxContent>
                          <w:p w14:paraId="4E3E3056" w14:textId="77777777" w:rsidR="00D107DF" w:rsidRPr="007C68D7" w:rsidRDefault="00D107DF" w:rsidP="00EB6693">
                            <w:pPr>
                              <w:spacing w:before="120"/>
                              <w:ind w:right="43"/>
                              <w:jc w:val="center"/>
                              <w:rPr>
                                <w:rFonts w:ascii="Arial" w:hAnsi="Arial" w:cs="Arial"/>
                                <w:b/>
                              </w:rPr>
                            </w:pPr>
                            <w:r w:rsidRPr="007C68D7">
                              <w:rPr>
                                <w:rFonts w:ascii="Arial" w:hAnsi="Arial" w:cs="Arial"/>
                                <w:b/>
                              </w:rPr>
                              <w:t>C O N T E N T S</w:t>
                            </w:r>
                          </w:p>
                        </w:txbxContent>
                      </wps:txbx>
                      <wps:bodyPr rot="0" vert="horz" wrap="square" lIns="91440" tIns="45720" rIns="91440" bIns="45720" anchor="ctr" anchorCtr="0" upright="1">
                        <a:noAutofit/>
                      </wps:bodyPr>
                    </wps:wsp>
                  </a:graphicData>
                </a:graphic>
              </wp:inline>
            </w:drawing>
          </mc:Choice>
          <mc:Fallback>
            <w:pict>
              <v:rect w14:anchorId="3E94A84B" id="Rectangle 150" o:spid="_x0000_s1026" style="width:453.9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" fillcolor="#f4b183" strokecolor="#7d60a0">
                <v:shadow on="t" color="black" opacity="24903f" origin=",.5" offset="0,.55556mm"/>
                <v:path arrowok="t"/>
                <v:textbox>
                  <w:txbxContent>
                    <w:p w14:paraId="4E3E3056" w14:textId="77777777" w:rsidR="00D107DF" w:rsidRPr="007C68D7" w:rsidRDefault="00D107DF" w:rsidP="00EB6693">
                      <w:pPr>
                        <w:spacing w:before="120"/>
                        <w:ind w:right="43"/>
                        <w:jc w:val="center"/>
                        <w:rPr>
                          <w:rFonts w:ascii="Arial" w:hAnsi="Arial" w:cs="Arial"/>
                          <w:b/>
                        </w:rPr>
                      </w:pPr>
                      <w:r w:rsidRPr="007C68D7">
                        <w:rPr>
                          <w:rFonts w:ascii="Arial" w:hAnsi="Arial" w:cs="Arial"/>
                          <w:b/>
                        </w:rPr>
                        <w:t>C O N T E N T S</w:t>
                      </w:r>
                    </w:p>
                  </w:txbxContent>
                </v:textbox>
                <w10:anchorlock/>
              </v:rect>
            </w:pict>
          </mc:Fallback>
        </mc:AlternateContent>
      </w:r>
    </w:p>
    <w:p w14:paraId="2E735D5E" w14:textId="77777777" w:rsidR="003175AC" w:rsidRPr="003D5BDD" w:rsidRDefault="003175AC" w:rsidP="003175AC">
      <w:pPr>
        <w:rPr>
          <w:rFonts w:ascii="Arial" w:hAnsi="Arial" w:cs="Arial"/>
          <w:lang w:val="en-US" w:eastAsia="ja-JP"/>
        </w:rPr>
      </w:pPr>
    </w:p>
    <w:p w14:paraId="76B1B9F1" w14:textId="3F3C33BC" w:rsidR="003D5BDD" w:rsidRDefault="00E274B0">
      <w:pPr>
        <w:pStyle w:val="TOC1"/>
        <w:rPr>
          <w:rFonts w:asciiTheme="minorHAnsi" w:eastAsiaTheme="minorEastAsia" w:hAnsiTheme="minorHAnsi" w:cstheme="minorBidi"/>
          <w:b w:val="0"/>
          <w:bCs w:val="0"/>
          <w:caps w:val="0"/>
          <w:sz w:val="22"/>
          <w:szCs w:val="22"/>
          <w:lang w:eastAsia="en-GB"/>
        </w:rPr>
      </w:pPr>
      <w:r>
        <w:fldChar w:fldCharType="begin"/>
      </w:r>
      <w:r>
        <w:instrText xml:space="preserve"> TOC \o "1-3" \h \z \u </w:instrText>
      </w:r>
      <w:r>
        <w:fldChar w:fldCharType="separate"/>
      </w:r>
      <w:hyperlink w:anchor="_Toc144734230" w:history="1">
        <w:r w:rsidR="003D5BDD" w:rsidRPr="009118A4">
          <w:rPr>
            <w:rStyle w:val="Hyperlink"/>
            <w:rFonts w:cs="Arial"/>
          </w:rPr>
          <w:t>1.</w:t>
        </w:r>
        <w:r w:rsidR="003D5BDD">
          <w:rPr>
            <w:rFonts w:asciiTheme="minorHAnsi" w:eastAsiaTheme="minorEastAsia" w:hAnsiTheme="minorHAnsi" w:cstheme="minorBidi"/>
            <w:b w:val="0"/>
            <w:bCs w:val="0"/>
            <w:caps w:val="0"/>
            <w:sz w:val="22"/>
            <w:szCs w:val="22"/>
            <w:lang w:eastAsia="en-GB"/>
          </w:rPr>
          <w:tab/>
        </w:r>
        <w:r w:rsidR="003D5BDD" w:rsidRPr="009118A4">
          <w:rPr>
            <w:rStyle w:val="Hyperlink"/>
            <w:rFonts w:cs="Arial"/>
          </w:rPr>
          <w:t>INTRODUCTION</w:t>
        </w:r>
        <w:r w:rsidR="003D5BDD">
          <w:rPr>
            <w:webHidden/>
          </w:rPr>
          <w:tab/>
        </w:r>
        <w:r w:rsidR="003D5BDD">
          <w:rPr>
            <w:webHidden/>
          </w:rPr>
          <w:fldChar w:fldCharType="begin"/>
        </w:r>
        <w:r w:rsidR="003D5BDD">
          <w:rPr>
            <w:webHidden/>
          </w:rPr>
          <w:instrText xml:space="preserve"> PAGEREF _Toc144734230 \h </w:instrText>
        </w:r>
        <w:r w:rsidR="003D5BDD">
          <w:rPr>
            <w:webHidden/>
          </w:rPr>
        </w:r>
        <w:r w:rsidR="003D5BDD">
          <w:rPr>
            <w:webHidden/>
          </w:rPr>
          <w:fldChar w:fldCharType="separate"/>
        </w:r>
        <w:r w:rsidR="003D5BDD">
          <w:rPr>
            <w:webHidden/>
          </w:rPr>
          <w:t>1</w:t>
        </w:r>
        <w:r w:rsidR="003D5BDD">
          <w:rPr>
            <w:webHidden/>
          </w:rPr>
          <w:fldChar w:fldCharType="end"/>
        </w:r>
      </w:hyperlink>
    </w:p>
    <w:p w14:paraId="1B375AEC" w14:textId="1FF63FF5" w:rsidR="003D5BDD" w:rsidRDefault="003D5BDD">
      <w:pPr>
        <w:pStyle w:val="TOC2"/>
        <w:rPr>
          <w:rFonts w:asciiTheme="minorHAnsi" w:eastAsiaTheme="minorEastAsia" w:hAnsiTheme="minorHAnsi" w:cstheme="minorBidi"/>
          <w:sz w:val="22"/>
          <w:lang w:eastAsia="en-GB"/>
        </w:rPr>
      </w:pPr>
      <w:hyperlink w:anchor="_Toc144734231" w:history="1">
        <w:r w:rsidRPr="009118A4">
          <w:rPr>
            <w:rStyle w:val="Hyperlink"/>
            <w:rFonts w:cs="Arial"/>
          </w:rPr>
          <w:t>1.1</w:t>
        </w:r>
        <w:r>
          <w:rPr>
            <w:rFonts w:asciiTheme="minorHAnsi" w:eastAsiaTheme="minorEastAsia" w:hAnsiTheme="minorHAnsi" w:cstheme="minorBidi"/>
            <w:sz w:val="22"/>
            <w:lang w:eastAsia="en-GB"/>
          </w:rPr>
          <w:tab/>
        </w:r>
        <w:r w:rsidRPr="009118A4">
          <w:rPr>
            <w:rStyle w:val="Hyperlink"/>
            <w:rFonts w:cs="Arial"/>
          </w:rPr>
          <w:t>Purpose of the Operations Manual</w:t>
        </w:r>
        <w:r>
          <w:rPr>
            <w:webHidden/>
          </w:rPr>
          <w:tab/>
        </w:r>
        <w:r>
          <w:rPr>
            <w:webHidden/>
          </w:rPr>
          <w:fldChar w:fldCharType="begin"/>
        </w:r>
        <w:r>
          <w:rPr>
            <w:webHidden/>
          </w:rPr>
          <w:instrText xml:space="preserve"> PAGEREF _Toc144734231 \h </w:instrText>
        </w:r>
        <w:r>
          <w:rPr>
            <w:webHidden/>
          </w:rPr>
        </w:r>
        <w:r>
          <w:rPr>
            <w:webHidden/>
          </w:rPr>
          <w:fldChar w:fldCharType="separate"/>
        </w:r>
        <w:r>
          <w:rPr>
            <w:webHidden/>
          </w:rPr>
          <w:t>1</w:t>
        </w:r>
        <w:r>
          <w:rPr>
            <w:webHidden/>
          </w:rPr>
          <w:fldChar w:fldCharType="end"/>
        </w:r>
      </w:hyperlink>
    </w:p>
    <w:p w14:paraId="35A7D9B1" w14:textId="32DE8660" w:rsidR="003D5BDD" w:rsidRDefault="003D5BDD">
      <w:pPr>
        <w:pStyle w:val="TOC2"/>
        <w:rPr>
          <w:rFonts w:asciiTheme="minorHAnsi" w:eastAsiaTheme="minorEastAsia" w:hAnsiTheme="minorHAnsi" w:cstheme="minorBidi"/>
          <w:sz w:val="22"/>
          <w:lang w:eastAsia="en-GB"/>
        </w:rPr>
      </w:pPr>
      <w:hyperlink w:anchor="_Toc144734232" w:history="1">
        <w:r w:rsidRPr="009118A4">
          <w:rPr>
            <w:rStyle w:val="Hyperlink"/>
            <w:rFonts w:cs="Arial"/>
          </w:rPr>
          <w:t>1.2</w:t>
        </w:r>
        <w:r>
          <w:rPr>
            <w:rFonts w:asciiTheme="minorHAnsi" w:eastAsiaTheme="minorEastAsia" w:hAnsiTheme="minorHAnsi" w:cstheme="minorBidi"/>
            <w:sz w:val="22"/>
            <w:lang w:eastAsia="en-GB"/>
          </w:rPr>
          <w:tab/>
        </w:r>
        <w:r w:rsidRPr="009118A4">
          <w:rPr>
            <w:rStyle w:val="Hyperlink"/>
            <w:rFonts w:cs="Arial"/>
          </w:rPr>
          <w:t>Supporting University Policy and Strategies</w:t>
        </w:r>
        <w:r>
          <w:rPr>
            <w:webHidden/>
          </w:rPr>
          <w:tab/>
        </w:r>
        <w:r>
          <w:rPr>
            <w:webHidden/>
          </w:rPr>
          <w:fldChar w:fldCharType="begin"/>
        </w:r>
        <w:r>
          <w:rPr>
            <w:webHidden/>
          </w:rPr>
          <w:instrText xml:space="preserve"> PAGEREF _Toc144734232 \h </w:instrText>
        </w:r>
        <w:r>
          <w:rPr>
            <w:webHidden/>
          </w:rPr>
        </w:r>
        <w:r>
          <w:rPr>
            <w:webHidden/>
          </w:rPr>
          <w:fldChar w:fldCharType="separate"/>
        </w:r>
        <w:r>
          <w:rPr>
            <w:webHidden/>
          </w:rPr>
          <w:t>1</w:t>
        </w:r>
        <w:r>
          <w:rPr>
            <w:webHidden/>
          </w:rPr>
          <w:fldChar w:fldCharType="end"/>
        </w:r>
      </w:hyperlink>
    </w:p>
    <w:p w14:paraId="0357197F" w14:textId="554BB51C" w:rsidR="003D5BDD" w:rsidRDefault="003D5BDD">
      <w:pPr>
        <w:pStyle w:val="TOC2"/>
        <w:rPr>
          <w:rFonts w:asciiTheme="minorHAnsi" w:eastAsiaTheme="minorEastAsia" w:hAnsiTheme="minorHAnsi" w:cstheme="minorBidi"/>
          <w:sz w:val="22"/>
          <w:lang w:eastAsia="en-GB"/>
        </w:rPr>
      </w:pPr>
      <w:hyperlink w:anchor="_Toc144734233" w:history="1">
        <w:r w:rsidRPr="009118A4">
          <w:rPr>
            <w:rStyle w:val="Hyperlink"/>
          </w:rPr>
          <w:t>1.3</w:t>
        </w:r>
        <w:r>
          <w:rPr>
            <w:rFonts w:asciiTheme="minorHAnsi" w:eastAsiaTheme="minorEastAsia" w:hAnsiTheme="minorHAnsi" w:cstheme="minorBidi"/>
            <w:sz w:val="22"/>
            <w:lang w:eastAsia="en-GB"/>
          </w:rPr>
          <w:tab/>
        </w:r>
        <w:r w:rsidRPr="009118A4">
          <w:rPr>
            <w:rStyle w:val="Hyperlink"/>
          </w:rPr>
          <w:t>Scope of the University Operations Manual</w:t>
        </w:r>
        <w:r>
          <w:rPr>
            <w:webHidden/>
          </w:rPr>
          <w:tab/>
        </w:r>
        <w:r>
          <w:rPr>
            <w:webHidden/>
          </w:rPr>
          <w:fldChar w:fldCharType="begin"/>
        </w:r>
        <w:r>
          <w:rPr>
            <w:webHidden/>
          </w:rPr>
          <w:instrText xml:space="preserve"> PAGEREF _Toc144734233 \h </w:instrText>
        </w:r>
        <w:r>
          <w:rPr>
            <w:webHidden/>
          </w:rPr>
        </w:r>
        <w:r>
          <w:rPr>
            <w:webHidden/>
          </w:rPr>
          <w:fldChar w:fldCharType="separate"/>
        </w:r>
        <w:r>
          <w:rPr>
            <w:webHidden/>
          </w:rPr>
          <w:t>2</w:t>
        </w:r>
        <w:r>
          <w:rPr>
            <w:webHidden/>
          </w:rPr>
          <w:fldChar w:fldCharType="end"/>
        </w:r>
      </w:hyperlink>
    </w:p>
    <w:p w14:paraId="3F79C779" w14:textId="4F7CC800" w:rsidR="003D5BDD" w:rsidRDefault="003D5BDD">
      <w:pPr>
        <w:pStyle w:val="TOC1"/>
        <w:rPr>
          <w:rFonts w:asciiTheme="minorHAnsi" w:eastAsiaTheme="minorEastAsia" w:hAnsiTheme="minorHAnsi" w:cstheme="minorBidi"/>
          <w:b w:val="0"/>
          <w:bCs w:val="0"/>
          <w:caps w:val="0"/>
          <w:sz w:val="22"/>
          <w:szCs w:val="22"/>
          <w:lang w:eastAsia="en-GB"/>
        </w:rPr>
      </w:pPr>
      <w:hyperlink w:anchor="_Toc144734234" w:history="1">
        <w:r w:rsidRPr="009118A4">
          <w:rPr>
            <w:rStyle w:val="Hyperlink"/>
            <w:rFonts w:cs="Arial"/>
          </w:rPr>
          <w:t>2.</w:t>
        </w:r>
        <w:r>
          <w:rPr>
            <w:rFonts w:asciiTheme="minorHAnsi" w:eastAsiaTheme="minorEastAsia" w:hAnsiTheme="minorHAnsi" w:cstheme="minorBidi"/>
            <w:b w:val="0"/>
            <w:bCs w:val="0"/>
            <w:caps w:val="0"/>
            <w:sz w:val="22"/>
            <w:szCs w:val="22"/>
            <w:lang w:eastAsia="en-GB"/>
          </w:rPr>
          <w:tab/>
        </w:r>
        <w:r w:rsidRPr="009118A4">
          <w:rPr>
            <w:rStyle w:val="Hyperlink"/>
            <w:rFonts w:cs="Arial"/>
          </w:rPr>
          <w:t>COMMUNICATIONS WITH THE UNIVERSITY/SUPPORTING INFRASTRUCTURE</w:t>
        </w:r>
        <w:r>
          <w:rPr>
            <w:webHidden/>
          </w:rPr>
          <w:tab/>
        </w:r>
        <w:r>
          <w:rPr>
            <w:webHidden/>
          </w:rPr>
          <w:fldChar w:fldCharType="begin"/>
        </w:r>
        <w:r>
          <w:rPr>
            <w:webHidden/>
          </w:rPr>
          <w:instrText xml:space="preserve"> PAGEREF _Toc144734234 \h </w:instrText>
        </w:r>
        <w:r>
          <w:rPr>
            <w:webHidden/>
          </w:rPr>
        </w:r>
        <w:r>
          <w:rPr>
            <w:webHidden/>
          </w:rPr>
          <w:fldChar w:fldCharType="separate"/>
        </w:r>
        <w:r>
          <w:rPr>
            <w:webHidden/>
          </w:rPr>
          <w:t>4</w:t>
        </w:r>
        <w:r>
          <w:rPr>
            <w:webHidden/>
          </w:rPr>
          <w:fldChar w:fldCharType="end"/>
        </w:r>
      </w:hyperlink>
    </w:p>
    <w:p w14:paraId="3DE6387C" w14:textId="161926CA" w:rsidR="003D5BDD" w:rsidRDefault="003D5BDD">
      <w:pPr>
        <w:pStyle w:val="TOC2"/>
        <w:rPr>
          <w:rFonts w:asciiTheme="minorHAnsi" w:eastAsiaTheme="minorEastAsia" w:hAnsiTheme="minorHAnsi" w:cstheme="minorBidi"/>
          <w:sz w:val="22"/>
          <w:lang w:eastAsia="en-GB"/>
        </w:rPr>
      </w:pPr>
      <w:hyperlink w:anchor="_Toc144734235" w:history="1">
        <w:r w:rsidRPr="009118A4">
          <w:rPr>
            <w:rStyle w:val="Hyperlink"/>
            <w:rFonts w:cs="Arial"/>
          </w:rPr>
          <w:t>2.1</w:t>
        </w:r>
        <w:r>
          <w:rPr>
            <w:rFonts w:asciiTheme="minorHAnsi" w:eastAsiaTheme="minorEastAsia" w:hAnsiTheme="minorHAnsi" w:cstheme="minorBidi"/>
            <w:sz w:val="22"/>
            <w:lang w:eastAsia="en-GB"/>
          </w:rPr>
          <w:tab/>
        </w:r>
        <w:r w:rsidRPr="009118A4">
          <w:rPr>
            <w:rStyle w:val="Hyperlink"/>
            <w:rFonts w:cs="Arial"/>
          </w:rPr>
          <w:t xml:space="preserve">University Departments Involved in Partner Collaborative </w:t>
        </w:r>
        <w:r>
          <w:rPr>
            <w:rStyle w:val="Hyperlink"/>
            <w:rFonts w:cs="Arial"/>
          </w:rPr>
          <w:t xml:space="preserve">   </w:t>
        </w:r>
        <w:r w:rsidRPr="009118A4">
          <w:rPr>
            <w:rStyle w:val="Hyperlink"/>
            <w:rFonts w:cs="Arial"/>
          </w:rPr>
          <w:t>Provision</w:t>
        </w:r>
        <w:r>
          <w:rPr>
            <w:webHidden/>
          </w:rPr>
          <w:tab/>
        </w:r>
        <w:r>
          <w:rPr>
            <w:webHidden/>
          </w:rPr>
          <w:fldChar w:fldCharType="begin"/>
        </w:r>
        <w:r>
          <w:rPr>
            <w:webHidden/>
          </w:rPr>
          <w:instrText xml:space="preserve"> PAGEREF _Toc144734235 \h </w:instrText>
        </w:r>
        <w:r>
          <w:rPr>
            <w:webHidden/>
          </w:rPr>
        </w:r>
        <w:r>
          <w:rPr>
            <w:webHidden/>
          </w:rPr>
          <w:fldChar w:fldCharType="separate"/>
        </w:r>
        <w:r>
          <w:rPr>
            <w:webHidden/>
          </w:rPr>
          <w:t>4</w:t>
        </w:r>
        <w:r>
          <w:rPr>
            <w:webHidden/>
          </w:rPr>
          <w:fldChar w:fldCharType="end"/>
        </w:r>
      </w:hyperlink>
    </w:p>
    <w:p w14:paraId="4411CA7C" w14:textId="2382C701" w:rsidR="003D5BDD" w:rsidRDefault="003D5BDD">
      <w:pPr>
        <w:pStyle w:val="TOC2"/>
        <w:rPr>
          <w:rFonts w:asciiTheme="minorHAnsi" w:eastAsiaTheme="minorEastAsia" w:hAnsiTheme="minorHAnsi" w:cstheme="minorBidi"/>
          <w:sz w:val="22"/>
          <w:lang w:eastAsia="en-GB"/>
        </w:rPr>
      </w:pPr>
      <w:hyperlink w:anchor="_Toc144734236" w:history="1">
        <w:r w:rsidRPr="009118A4">
          <w:rPr>
            <w:rStyle w:val="Hyperlink"/>
            <w:rFonts w:cs="Arial"/>
          </w:rPr>
          <w:t>2.2</w:t>
        </w:r>
        <w:r>
          <w:rPr>
            <w:rFonts w:asciiTheme="minorHAnsi" w:eastAsiaTheme="minorEastAsia" w:hAnsiTheme="minorHAnsi" w:cstheme="minorBidi"/>
            <w:sz w:val="22"/>
            <w:lang w:eastAsia="en-GB"/>
          </w:rPr>
          <w:tab/>
        </w:r>
        <w:r w:rsidRPr="009118A4">
          <w:rPr>
            <w:rStyle w:val="Hyperlink"/>
            <w:rFonts w:cs="Arial"/>
          </w:rPr>
          <w:t>Working with the University’s Academic Schools</w:t>
        </w:r>
        <w:r>
          <w:rPr>
            <w:webHidden/>
          </w:rPr>
          <w:tab/>
        </w:r>
        <w:r>
          <w:rPr>
            <w:webHidden/>
          </w:rPr>
          <w:fldChar w:fldCharType="begin"/>
        </w:r>
        <w:r>
          <w:rPr>
            <w:webHidden/>
          </w:rPr>
          <w:instrText xml:space="preserve"> PAGEREF _Toc144734236 \h </w:instrText>
        </w:r>
        <w:r>
          <w:rPr>
            <w:webHidden/>
          </w:rPr>
        </w:r>
        <w:r>
          <w:rPr>
            <w:webHidden/>
          </w:rPr>
          <w:fldChar w:fldCharType="separate"/>
        </w:r>
        <w:r>
          <w:rPr>
            <w:webHidden/>
          </w:rPr>
          <w:t>4</w:t>
        </w:r>
        <w:r>
          <w:rPr>
            <w:webHidden/>
          </w:rPr>
          <w:fldChar w:fldCharType="end"/>
        </w:r>
      </w:hyperlink>
    </w:p>
    <w:p w14:paraId="7991BDED" w14:textId="127BB726" w:rsidR="003D5BDD" w:rsidRDefault="003D5BDD">
      <w:pPr>
        <w:pStyle w:val="TOC3"/>
        <w:rPr>
          <w:rFonts w:asciiTheme="minorHAnsi" w:eastAsiaTheme="minorEastAsia" w:hAnsiTheme="minorHAnsi" w:cstheme="minorBidi"/>
          <w:noProof/>
          <w:sz w:val="22"/>
          <w:szCs w:val="22"/>
          <w:lang w:eastAsia="en-GB"/>
        </w:rPr>
      </w:pPr>
      <w:hyperlink w:anchor="_Toc144734237" w:history="1">
        <w:r w:rsidRPr="009118A4">
          <w:rPr>
            <w:rStyle w:val="Hyperlink"/>
            <w:rFonts w:cs="Arial"/>
            <w:noProof/>
          </w:rPr>
          <w:t>2.2.1</w:t>
        </w:r>
        <w:r>
          <w:rPr>
            <w:rFonts w:asciiTheme="minorHAnsi" w:eastAsiaTheme="minorEastAsia" w:hAnsiTheme="minorHAnsi" w:cstheme="minorBidi"/>
            <w:noProof/>
            <w:sz w:val="22"/>
            <w:szCs w:val="22"/>
            <w:lang w:eastAsia="en-GB"/>
          </w:rPr>
          <w:tab/>
        </w:r>
        <w:r w:rsidRPr="009118A4">
          <w:rPr>
            <w:rStyle w:val="Hyperlink"/>
            <w:rFonts w:cs="Arial"/>
            <w:noProof/>
          </w:rPr>
          <w:t>Subject Liaison</w:t>
        </w:r>
        <w:r>
          <w:rPr>
            <w:noProof/>
            <w:webHidden/>
          </w:rPr>
          <w:tab/>
        </w:r>
        <w:r>
          <w:rPr>
            <w:noProof/>
            <w:webHidden/>
          </w:rPr>
          <w:fldChar w:fldCharType="begin"/>
        </w:r>
        <w:r>
          <w:rPr>
            <w:noProof/>
            <w:webHidden/>
          </w:rPr>
          <w:instrText xml:space="preserve"> PAGEREF _Toc144734237 \h </w:instrText>
        </w:r>
        <w:r>
          <w:rPr>
            <w:noProof/>
            <w:webHidden/>
          </w:rPr>
        </w:r>
        <w:r>
          <w:rPr>
            <w:noProof/>
            <w:webHidden/>
          </w:rPr>
          <w:fldChar w:fldCharType="separate"/>
        </w:r>
        <w:r>
          <w:rPr>
            <w:noProof/>
            <w:webHidden/>
          </w:rPr>
          <w:t>4</w:t>
        </w:r>
        <w:r>
          <w:rPr>
            <w:noProof/>
            <w:webHidden/>
          </w:rPr>
          <w:fldChar w:fldCharType="end"/>
        </w:r>
      </w:hyperlink>
    </w:p>
    <w:p w14:paraId="673026DB" w14:textId="57312B96" w:rsidR="003D5BDD" w:rsidRDefault="003D5BDD">
      <w:pPr>
        <w:pStyle w:val="TOC3"/>
        <w:rPr>
          <w:rFonts w:asciiTheme="minorHAnsi" w:eastAsiaTheme="minorEastAsia" w:hAnsiTheme="minorHAnsi" w:cstheme="minorBidi"/>
          <w:noProof/>
          <w:sz w:val="22"/>
          <w:szCs w:val="22"/>
          <w:lang w:eastAsia="en-GB"/>
        </w:rPr>
      </w:pPr>
      <w:hyperlink w:anchor="_Toc144734238" w:history="1">
        <w:r w:rsidRPr="009118A4">
          <w:rPr>
            <w:rStyle w:val="Hyperlink"/>
            <w:rFonts w:cs="Arial"/>
            <w:noProof/>
          </w:rPr>
          <w:t>2.2.2</w:t>
        </w:r>
        <w:r>
          <w:rPr>
            <w:rFonts w:asciiTheme="minorHAnsi" w:eastAsiaTheme="minorEastAsia" w:hAnsiTheme="minorHAnsi" w:cstheme="minorBidi"/>
            <w:noProof/>
            <w:sz w:val="22"/>
            <w:szCs w:val="22"/>
            <w:lang w:eastAsia="en-GB"/>
          </w:rPr>
          <w:tab/>
        </w:r>
        <w:r w:rsidRPr="009118A4">
          <w:rPr>
            <w:rStyle w:val="Hyperlink"/>
            <w:rFonts w:cs="Arial"/>
            <w:noProof/>
          </w:rPr>
          <w:t>School Student Learning &amp; Experience Sub-Committees</w:t>
        </w:r>
        <w:r>
          <w:rPr>
            <w:noProof/>
            <w:webHidden/>
          </w:rPr>
          <w:tab/>
        </w:r>
        <w:r>
          <w:rPr>
            <w:noProof/>
            <w:webHidden/>
          </w:rPr>
          <w:fldChar w:fldCharType="begin"/>
        </w:r>
        <w:r>
          <w:rPr>
            <w:noProof/>
            <w:webHidden/>
          </w:rPr>
          <w:instrText xml:space="preserve"> PAGEREF _Toc144734238 \h </w:instrText>
        </w:r>
        <w:r>
          <w:rPr>
            <w:noProof/>
            <w:webHidden/>
          </w:rPr>
        </w:r>
        <w:r>
          <w:rPr>
            <w:noProof/>
            <w:webHidden/>
          </w:rPr>
          <w:fldChar w:fldCharType="separate"/>
        </w:r>
        <w:r>
          <w:rPr>
            <w:noProof/>
            <w:webHidden/>
          </w:rPr>
          <w:t>5</w:t>
        </w:r>
        <w:r>
          <w:rPr>
            <w:noProof/>
            <w:webHidden/>
          </w:rPr>
          <w:fldChar w:fldCharType="end"/>
        </w:r>
      </w:hyperlink>
    </w:p>
    <w:p w14:paraId="3D4F7FD8" w14:textId="40B7856F" w:rsidR="003D5BDD" w:rsidRDefault="003D5BDD">
      <w:pPr>
        <w:pStyle w:val="TOC2"/>
        <w:rPr>
          <w:rFonts w:asciiTheme="minorHAnsi" w:eastAsiaTheme="minorEastAsia" w:hAnsiTheme="minorHAnsi" w:cstheme="minorBidi"/>
          <w:sz w:val="22"/>
          <w:lang w:eastAsia="en-GB"/>
        </w:rPr>
      </w:pPr>
      <w:hyperlink w:anchor="_Toc144734239" w:history="1">
        <w:r w:rsidRPr="009118A4">
          <w:rPr>
            <w:rStyle w:val="Hyperlink"/>
            <w:rFonts w:cs="Arial"/>
          </w:rPr>
          <w:t>2.3</w:t>
        </w:r>
        <w:r>
          <w:rPr>
            <w:rFonts w:asciiTheme="minorHAnsi" w:eastAsiaTheme="minorEastAsia" w:hAnsiTheme="minorHAnsi" w:cstheme="minorBidi"/>
            <w:sz w:val="22"/>
            <w:lang w:eastAsia="en-GB"/>
          </w:rPr>
          <w:tab/>
        </w:r>
        <w:r w:rsidRPr="009118A4">
          <w:rPr>
            <w:rStyle w:val="Hyperlink"/>
            <w:rFonts w:cs="Arial"/>
          </w:rPr>
          <w:t>Committee Structure</w:t>
        </w:r>
        <w:r>
          <w:rPr>
            <w:webHidden/>
          </w:rPr>
          <w:tab/>
        </w:r>
        <w:r>
          <w:rPr>
            <w:webHidden/>
          </w:rPr>
          <w:fldChar w:fldCharType="begin"/>
        </w:r>
        <w:r>
          <w:rPr>
            <w:webHidden/>
          </w:rPr>
          <w:instrText xml:space="preserve"> PAGEREF _Toc144734239 \h </w:instrText>
        </w:r>
        <w:r>
          <w:rPr>
            <w:webHidden/>
          </w:rPr>
        </w:r>
        <w:r>
          <w:rPr>
            <w:webHidden/>
          </w:rPr>
          <w:fldChar w:fldCharType="separate"/>
        </w:r>
        <w:r>
          <w:rPr>
            <w:webHidden/>
          </w:rPr>
          <w:t>5</w:t>
        </w:r>
        <w:r>
          <w:rPr>
            <w:webHidden/>
          </w:rPr>
          <w:fldChar w:fldCharType="end"/>
        </w:r>
      </w:hyperlink>
    </w:p>
    <w:p w14:paraId="2DE8449B" w14:textId="31C2C8E0" w:rsidR="003D5BDD" w:rsidRDefault="003D5BDD">
      <w:pPr>
        <w:pStyle w:val="TOC1"/>
        <w:rPr>
          <w:rFonts w:asciiTheme="minorHAnsi" w:eastAsiaTheme="minorEastAsia" w:hAnsiTheme="minorHAnsi" w:cstheme="minorBidi"/>
          <w:b w:val="0"/>
          <w:bCs w:val="0"/>
          <w:caps w:val="0"/>
          <w:sz w:val="22"/>
          <w:szCs w:val="22"/>
          <w:lang w:eastAsia="en-GB"/>
        </w:rPr>
      </w:pPr>
      <w:hyperlink w:anchor="_Toc144734240" w:history="1">
        <w:r w:rsidRPr="009118A4">
          <w:rPr>
            <w:rStyle w:val="Hyperlink"/>
            <w:rFonts w:cs="Arial"/>
          </w:rPr>
          <w:t>3.</w:t>
        </w:r>
        <w:r>
          <w:rPr>
            <w:rFonts w:asciiTheme="minorHAnsi" w:eastAsiaTheme="minorEastAsia" w:hAnsiTheme="minorHAnsi" w:cstheme="minorBidi"/>
            <w:b w:val="0"/>
            <w:bCs w:val="0"/>
            <w:caps w:val="0"/>
            <w:sz w:val="22"/>
            <w:szCs w:val="22"/>
            <w:lang w:eastAsia="en-GB"/>
          </w:rPr>
          <w:tab/>
        </w:r>
        <w:r w:rsidRPr="009118A4">
          <w:rPr>
            <w:rStyle w:val="Hyperlink"/>
            <w:rFonts w:cs="Arial"/>
          </w:rPr>
          <w:t>PROVISION OF PROCESSES AND RESOURCES</w:t>
        </w:r>
        <w:r>
          <w:rPr>
            <w:webHidden/>
          </w:rPr>
          <w:tab/>
        </w:r>
        <w:r>
          <w:rPr>
            <w:webHidden/>
          </w:rPr>
          <w:fldChar w:fldCharType="begin"/>
        </w:r>
        <w:r>
          <w:rPr>
            <w:webHidden/>
          </w:rPr>
          <w:instrText xml:space="preserve"> PAGEREF _Toc144734240 \h </w:instrText>
        </w:r>
        <w:r>
          <w:rPr>
            <w:webHidden/>
          </w:rPr>
        </w:r>
        <w:r>
          <w:rPr>
            <w:webHidden/>
          </w:rPr>
          <w:fldChar w:fldCharType="separate"/>
        </w:r>
        <w:r>
          <w:rPr>
            <w:webHidden/>
          </w:rPr>
          <w:t>6</w:t>
        </w:r>
        <w:r>
          <w:rPr>
            <w:webHidden/>
          </w:rPr>
          <w:fldChar w:fldCharType="end"/>
        </w:r>
      </w:hyperlink>
    </w:p>
    <w:p w14:paraId="429CBE8F" w14:textId="0CA94516" w:rsidR="003D5BDD" w:rsidRDefault="003D5BDD">
      <w:pPr>
        <w:pStyle w:val="TOC2"/>
        <w:rPr>
          <w:rFonts w:asciiTheme="minorHAnsi" w:eastAsiaTheme="minorEastAsia" w:hAnsiTheme="minorHAnsi" w:cstheme="minorBidi"/>
          <w:sz w:val="22"/>
          <w:lang w:eastAsia="en-GB"/>
        </w:rPr>
      </w:pPr>
      <w:hyperlink w:anchor="_Toc144734241" w:history="1">
        <w:r w:rsidRPr="009118A4">
          <w:rPr>
            <w:rStyle w:val="Hyperlink"/>
            <w:rFonts w:cs="Arial"/>
          </w:rPr>
          <w:t>3.1</w:t>
        </w:r>
        <w:r>
          <w:rPr>
            <w:rFonts w:asciiTheme="minorHAnsi" w:eastAsiaTheme="minorEastAsia" w:hAnsiTheme="minorHAnsi" w:cstheme="minorBidi"/>
            <w:sz w:val="22"/>
            <w:lang w:eastAsia="en-GB"/>
          </w:rPr>
          <w:tab/>
        </w:r>
        <w:r w:rsidRPr="009118A4">
          <w:rPr>
            <w:rStyle w:val="Hyperlink"/>
            <w:rFonts w:cs="Arial"/>
          </w:rPr>
          <w:t>The University undertakes to:</w:t>
        </w:r>
        <w:r>
          <w:rPr>
            <w:webHidden/>
          </w:rPr>
          <w:tab/>
        </w:r>
        <w:r>
          <w:rPr>
            <w:webHidden/>
          </w:rPr>
          <w:fldChar w:fldCharType="begin"/>
        </w:r>
        <w:r>
          <w:rPr>
            <w:webHidden/>
          </w:rPr>
          <w:instrText xml:space="preserve"> PAGEREF _Toc144734241 \h </w:instrText>
        </w:r>
        <w:r>
          <w:rPr>
            <w:webHidden/>
          </w:rPr>
        </w:r>
        <w:r>
          <w:rPr>
            <w:webHidden/>
          </w:rPr>
          <w:fldChar w:fldCharType="separate"/>
        </w:r>
        <w:r>
          <w:rPr>
            <w:webHidden/>
          </w:rPr>
          <w:t>6</w:t>
        </w:r>
        <w:r>
          <w:rPr>
            <w:webHidden/>
          </w:rPr>
          <w:fldChar w:fldCharType="end"/>
        </w:r>
      </w:hyperlink>
    </w:p>
    <w:p w14:paraId="12473C09" w14:textId="33BE1318" w:rsidR="003D5BDD" w:rsidRDefault="003D5BDD">
      <w:pPr>
        <w:pStyle w:val="TOC2"/>
        <w:rPr>
          <w:rFonts w:asciiTheme="minorHAnsi" w:eastAsiaTheme="minorEastAsia" w:hAnsiTheme="minorHAnsi" w:cstheme="minorBidi"/>
          <w:sz w:val="22"/>
          <w:lang w:eastAsia="en-GB"/>
        </w:rPr>
      </w:pPr>
      <w:hyperlink w:anchor="_Toc144734242" w:history="1">
        <w:r w:rsidRPr="009118A4">
          <w:rPr>
            <w:rStyle w:val="Hyperlink"/>
            <w:rFonts w:cs="Arial"/>
          </w:rPr>
          <w:t>3.2</w:t>
        </w:r>
        <w:r>
          <w:rPr>
            <w:rFonts w:asciiTheme="minorHAnsi" w:eastAsiaTheme="minorEastAsia" w:hAnsiTheme="minorHAnsi" w:cstheme="minorBidi"/>
            <w:sz w:val="22"/>
            <w:lang w:eastAsia="en-GB"/>
          </w:rPr>
          <w:tab/>
        </w:r>
        <w:r w:rsidRPr="009118A4">
          <w:rPr>
            <w:rStyle w:val="Hyperlink"/>
            <w:rFonts w:cs="Arial"/>
          </w:rPr>
          <w:t>The Partner undertakes to:</w:t>
        </w:r>
        <w:r>
          <w:rPr>
            <w:webHidden/>
          </w:rPr>
          <w:tab/>
        </w:r>
        <w:r>
          <w:rPr>
            <w:webHidden/>
          </w:rPr>
          <w:fldChar w:fldCharType="begin"/>
        </w:r>
        <w:r>
          <w:rPr>
            <w:webHidden/>
          </w:rPr>
          <w:instrText xml:space="preserve"> PAGEREF _Toc144734242 \h </w:instrText>
        </w:r>
        <w:r>
          <w:rPr>
            <w:webHidden/>
          </w:rPr>
        </w:r>
        <w:r>
          <w:rPr>
            <w:webHidden/>
          </w:rPr>
          <w:fldChar w:fldCharType="separate"/>
        </w:r>
        <w:r>
          <w:rPr>
            <w:webHidden/>
          </w:rPr>
          <w:t>8</w:t>
        </w:r>
        <w:r>
          <w:rPr>
            <w:webHidden/>
          </w:rPr>
          <w:fldChar w:fldCharType="end"/>
        </w:r>
      </w:hyperlink>
    </w:p>
    <w:p w14:paraId="51D6CEB4" w14:textId="63EF5419" w:rsidR="003D5BDD" w:rsidRDefault="003D5BDD">
      <w:pPr>
        <w:pStyle w:val="TOC1"/>
        <w:rPr>
          <w:rFonts w:asciiTheme="minorHAnsi" w:eastAsiaTheme="minorEastAsia" w:hAnsiTheme="minorHAnsi" w:cstheme="minorBidi"/>
          <w:b w:val="0"/>
          <w:bCs w:val="0"/>
          <w:caps w:val="0"/>
          <w:sz w:val="22"/>
          <w:szCs w:val="22"/>
          <w:lang w:eastAsia="en-GB"/>
        </w:rPr>
      </w:pPr>
      <w:hyperlink w:anchor="_Toc144734243" w:history="1">
        <w:r w:rsidRPr="009118A4">
          <w:rPr>
            <w:rStyle w:val="Hyperlink"/>
            <w:rFonts w:cs="Arial"/>
          </w:rPr>
          <w:t>4.</w:t>
        </w:r>
        <w:r>
          <w:rPr>
            <w:rFonts w:asciiTheme="minorHAnsi" w:eastAsiaTheme="minorEastAsia" w:hAnsiTheme="minorHAnsi" w:cstheme="minorBidi"/>
            <w:b w:val="0"/>
            <w:bCs w:val="0"/>
            <w:caps w:val="0"/>
            <w:sz w:val="22"/>
            <w:szCs w:val="22"/>
            <w:lang w:eastAsia="en-GB"/>
          </w:rPr>
          <w:tab/>
        </w:r>
        <w:r w:rsidRPr="009118A4">
          <w:rPr>
            <w:rStyle w:val="Hyperlink"/>
            <w:rFonts w:cs="Arial"/>
          </w:rPr>
          <w:t>QUALITY ASSURANCE AT INSTITUTIONAL LEVEL</w:t>
        </w:r>
        <w:r>
          <w:rPr>
            <w:webHidden/>
          </w:rPr>
          <w:tab/>
        </w:r>
        <w:r>
          <w:rPr>
            <w:webHidden/>
          </w:rPr>
          <w:fldChar w:fldCharType="begin"/>
        </w:r>
        <w:r>
          <w:rPr>
            <w:webHidden/>
          </w:rPr>
          <w:instrText xml:space="preserve"> PAGEREF _Toc144734243 \h </w:instrText>
        </w:r>
        <w:r>
          <w:rPr>
            <w:webHidden/>
          </w:rPr>
        </w:r>
        <w:r>
          <w:rPr>
            <w:webHidden/>
          </w:rPr>
          <w:fldChar w:fldCharType="separate"/>
        </w:r>
        <w:r>
          <w:rPr>
            <w:webHidden/>
          </w:rPr>
          <w:t>10</w:t>
        </w:r>
        <w:r>
          <w:rPr>
            <w:webHidden/>
          </w:rPr>
          <w:fldChar w:fldCharType="end"/>
        </w:r>
      </w:hyperlink>
    </w:p>
    <w:p w14:paraId="38C4BA64" w14:textId="33B62C2F" w:rsidR="003D5BDD" w:rsidRDefault="003D5BDD">
      <w:pPr>
        <w:pStyle w:val="TOC2"/>
        <w:rPr>
          <w:rFonts w:asciiTheme="minorHAnsi" w:eastAsiaTheme="minorEastAsia" w:hAnsiTheme="minorHAnsi" w:cstheme="minorBidi"/>
          <w:sz w:val="22"/>
          <w:lang w:eastAsia="en-GB"/>
        </w:rPr>
      </w:pPr>
      <w:hyperlink w:anchor="_Toc144734244" w:history="1">
        <w:r w:rsidRPr="009118A4">
          <w:rPr>
            <w:rStyle w:val="Hyperlink"/>
          </w:rPr>
          <w:t>4.1</w:t>
        </w:r>
        <w:r>
          <w:rPr>
            <w:rFonts w:asciiTheme="minorHAnsi" w:eastAsiaTheme="minorEastAsia" w:hAnsiTheme="minorHAnsi" w:cstheme="minorBidi"/>
            <w:sz w:val="22"/>
            <w:lang w:eastAsia="en-GB"/>
          </w:rPr>
          <w:tab/>
        </w:r>
        <w:r w:rsidRPr="009118A4">
          <w:rPr>
            <w:rStyle w:val="Hyperlink"/>
          </w:rPr>
          <w:t>Confirmation of Institutional Approval (Institutional Review)</w:t>
        </w:r>
        <w:r>
          <w:rPr>
            <w:webHidden/>
          </w:rPr>
          <w:tab/>
        </w:r>
        <w:r>
          <w:rPr>
            <w:webHidden/>
          </w:rPr>
          <w:fldChar w:fldCharType="begin"/>
        </w:r>
        <w:r>
          <w:rPr>
            <w:webHidden/>
          </w:rPr>
          <w:instrText xml:space="preserve"> PAGEREF _Toc144734244 \h </w:instrText>
        </w:r>
        <w:r>
          <w:rPr>
            <w:webHidden/>
          </w:rPr>
        </w:r>
        <w:r>
          <w:rPr>
            <w:webHidden/>
          </w:rPr>
          <w:fldChar w:fldCharType="separate"/>
        </w:r>
        <w:r>
          <w:rPr>
            <w:webHidden/>
          </w:rPr>
          <w:t>10</w:t>
        </w:r>
        <w:r>
          <w:rPr>
            <w:webHidden/>
          </w:rPr>
          <w:fldChar w:fldCharType="end"/>
        </w:r>
      </w:hyperlink>
    </w:p>
    <w:p w14:paraId="6E2F507D" w14:textId="6207A46D" w:rsidR="003D5BDD" w:rsidRDefault="003D5BDD">
      <w:pPr>
        <w:pStyle w:val="TOC3"/>
        <w:rPr>
          <w:rFonts w:asciiTheme="minorHAnsi" w:eastAsiaTheme="minorEastAsia" w:hAnsiTheme="minorHAnsi" w:cstheme="minorBidi"/>
          <w:noProof/>
          <w:sz w:val="22"/>
          <w:szCs w:val="22"/>
          <w:lang w:eastAsia="en-GB"/>
        </w:rPr>
      </w:pPr>
      <w:hyperlink w:anchor="_Toc144734245" w:history="1">
        <w:r w:rsidRPr="009118A4">
          <w:rPr>
            <w:rStyle w:val="Hyperlink"/>
            <w:rFonts w:cs="Arial"/>
            <w:noProof/>
          </w:rPr>
          <w:t>4.1.1</w:t>
        </w:r>
        <w:r>
          <w:rPr>
            <w:rFonts w:asciiTheme="minorHAnsi" w:eastAsiaTheme="minorEastAsia" w:hAnsiTheme="minorHAnsi" w:cstheme="minorBidi"/>
            <w:noProof/>
            <w:sz w:val="22"/>
            <w:szCs w:val="22"/>
            <w:lang w:eastAsia="en-GB"/>
          </w:rPr>
          <w:tab/>
        </w:r>
        <w:r w:rsidRPr="009118A4">
          <w:rPr>
            <w:rStyle w:val="Hyperlink"/>
            <w:rFonts w:cs="Arial"/>
            <w:noProof/>
          </w:rPr>
          <w:t>Quality Assurance Processes and Academic Enhancement Framework</w:t>
        </w:r>
        <w:r>
          <w:rPr>
            <w:noProof/>
            <w:webHidden/>
          </w:rPr>
          <w:tab/>
        </w:r>
        <w:r>
          <w:rPr>
            <w:noProof/>
            <w:webHidden/>
          </w:rPr>
          <w:fldChar w:fldCharType="begin"/>
        </w:r>
        <w:r>
          <w:rPr>
            <w:noProof/>
            <w:webHidden/>
          </w:rPr>
          <w:instrText xml:space="preserve"> PAGEREF _Toc144734245 \h </w:instrText>
        </w:r>
        <w:r>
          <w:rPr>
            <w:noProof/>
            <w:webHidden/>
          </w:rPr>
        </w:r>
        <w:r>
          <w:rPr>
            <w:noProof/>
            <w:webHidden/>
          </w:rPr>
          <w:fldChar w:fldCharType="separate"/>
        </w:r>
        <w:r>
          <w:rPr>
            <w:noProof/>
            <w:webHidden/>
          </w:rPr>
          <w:t>10</w:t>
        </w:r>
        <w:r>
          <w:rPr>
            <w:noProof/>
            <w:webHidden/>
          </w:rPr>
          <w:fldChar w:fldCharType="end"/>
        </w:r>
      </w:hyperlink>
    </w:p>
    <w:p w14:paraId="282FB429" w14:textId="0125DF70" w:rsidR="003D5BDD" w:rsidRDefault="003D5BDD">
      <w:pPr>
        <w:pStyle w:val="TOC3"/>
        <w:rPr>
          <w:rFonts w:asciiTheme="minorHAnsi" w:eastAsiaTheme="minorEastAsia" w:hAnsiTheme="minorHAnsi" w:cstheme="minorBidi"/>
          <w:noProof/>
          <w:sz w:val="22"/>
          <w:szCs w:val="22"/>
          <w:lang w:eastAsia="en-GB"/>
        </w:rPr>
      </w:pPr>
      <w:hyperlink w:anchor="_Toc144734246" w:history="1">
        <w:r w:rsidRPr="009118A4">
          <w:rPr>
            <w:rStyle w:val="Hyperlink"/>
            <w:rFonts w:cs="Arial"/>
            <w:noProof/>
          </w:rPr>
          <w:t>4.1.2</w:t>
        </w:r>
        <w:r>
          <w:rPr>
            <w:rFonts w:asciiTheme="minorHAnsi" w:eastAsiaTheme="minorEastAsia" w:hAnsiTheme="minorHAnsi" w:cstheme="minorBidi"/>
            <w:noProof/>
            <w:sz w:val="22"/>
            <w:szCs w:val="22"/>
            <w:lang w:eastAsia="en-GB"/>
          </w:rPr>
          <w:tab/>
        </w:r>
        <w:r w:rsidRPr="009118A4">
          <w:rPr>
            <w:rStyle w:val="Hyperlink"/>
            <w:rFonts w:cs="Arial"/>
            <w:noProof/>
          </w:rPr>
          <w:t>Placements/Workplace Learning</w:t>
        </w:r>
        <w:r>
          <w:rPr>
            <w:noProof/>
            <w:webHidden/>
          </w:rPr>
          <w:tab/>
        </w:r>
        <w:r>
          <w:rPr>
            <w:noProof/>
            <w:webHidden/>
          </w:rPr>
          <w:fldChar w:fldCharType="begin"/>
        </w:r>
        <w:r>
          <w:rPr>
            <w:noProof/>
            <w:webHidden/>
          </w:rPr>
          <w:instrText xml:space="preserve"> PAGEREF _Toc144734246 \h </w:instrText>
        </w:r>
        <w:r>
          <w:rPr>
            <w:noProof/>
            <w:webHidden/>
          </w:rPr>
        </w:r>
        <w:r>
          <w:rPr>
            <w:noProof/>
            <w:webHidden/>
          </w:rPr>
          <w:fldChar w:fldCharType="separate"/>
        </w:r>
        <w:r>
          <w:rPr>
            <w:noProof/>
            <w:webHidden/>
          </w:rPr>
          <w:t>10</w:t>
        </w:r>
        <w:r>
          <w:rPr>
            <w:noProof/>
            <w:webHidden/>
          </w:rPr>
          <w:fldChar w:fldCharType="end"/>
        </w:r>
      </w:hyperlink>
    </w:p>
    <w:p w14:paraId="491F6056" w14:textId="548BEB5A" w:rsidR="003D5BDD" w:rsidRDefault="003D5BDD">
      <w:pPr>
        <w:pStyle w:val="TOC3"/>
        <w:rPr>
          <w:rFonts w:asciiTheme="minorHAnsi" w:eastAsiaTheme="minorEastAsia" w:hAnsiTheme="minorHAnsi" w:cstheme="minorBidi"/>
          <w:noProof/>
          <w:sz w:val="22"/>
          <w:szCs w:val="22"/>
          <w:lang w:eastAsia="en-GB"/>
        </w:rPr>
      </w:pPr>
      <w:hyperlink w:anchor="_Toc144734247" w:history="1">
        <w:r w:rsidRPr="009118A4">
          <w:rPr>
            <w:rStyle w:val="Hyperlink"/>
            <w:rFonts w:cs="Arial"/>
            <w:noProof/>
          </w:rPr>
          <w:t>4.1.3</w:t>
        </w:r>
        <w:r>
          <w:rPr>
            <w:rFonts w:asciiTheme="minorHAnsi" w:eastAsiaTheme="minorEastAsia" w:hAnsiTheme="minorHAnsi" w:cstheme="minorBidi"/>
            <w:noProof/>
            <w:sz w:val="22"/>
            <w:szCs w:val="22"/>
            <w:lang w:eastAsia="en-GB"/>
          </w:rPr>
          <w:tab/>
        </w:r>
        <w:r w:rsidRPr="009118A4">
          <w:rPr>
            <w:rStyle w:val="Hyperlink"/>
            <w:rFonts w:cs="Arial"/>
            <w:noProof/>
          </w:rPr>
          <w:t>Partner Report: Institutional Level</w:t>
        </w:r>
        <w:r>
          <w:rPr>
            <w:noProof/>
            <w:webHidden/>
          </w:rPr>
          <w:tab/>
        </w:r>
        <w:r>
          <w:rPr>
            <w:noProof/>
            <w:webHidden/>
          </w:rPr>
          <w:fldChar w:fldCharType="begin"/>
        </w:r>
        <w:r>
          <w:rPr>
            <w:noProof/>
            <w:webHidden/>
          </w:rPr>
          <w:instrText xml:space="preserve"> PAGEREF _Toc144734247 \h </w:instrText>
        </w:r>
        <w:r>
          <w:rPr>
            <w:noProof/>
            <w:webHidden/>
          </w:rPr>
        </w:r>
        <w:r>
          <w:rPr>
            <w:noProof/>
            <w:webHidden/>
          </w:rPr>
          <w:fldChar w:fldCharType="separate"/>
        </w:r>
        <w:r>
          <w:rPr>
            <w:noProof/>
            <w:webHidden/>
          </w:rPr>
          <w:t>11</w:t>
        </w:r>
        <w:r>
          <w:rPr>
            <w:noProof/>
            <w:webHidden/>
          </w:rPr>
          <w:fldChar w:fldCharType="end"/>
        </w:r>
      </w:hyperlink>
    </w:p>
    <w:p w14:paraId="53BF9C1B" w14:textId="3E16E817" w:rsidR="003D5BDD" w:rsidRDefault="003D5BDD">
      <w:pPr>
        <w:pStyle w:val="TOC3"/>
        <w:rPr>
          <w:rFonts w:asciiTheme="minorHAnsi" w:eastAsiaTheme="minorEastAsia" w:hAnsiTheme="minorHAnsi" w:cstheme="minorBidi"/>
          <w:noProof/>
          <w:sz w:val="22"/>
          <w:szCs w:val="22"/>
          <w:lang w:eastAsia="en-GB"/>
        </w:rPr>
      </w:pPr>
      <w:hyperlink w:anchor="_Toc144734248" w:history="1">
        <w:r w:rsidRPr="009118A4">
          <w:rPr>
            <w:rStyle w:val="Hyperlink"/>
            <w:noProof/>
          </w:rPr>
          <w:t>4.1.4</w:t>
        </w:r>
        <w:r>
          <w:rPr>
            <w:rFonts w:asciiTheme="minorHAnsi" w:eastAsiaTheme="minorEastAsia" w:hAnsiTheme="minorHAnsi" w:cstheme="minorBidi"/>
            <w:noProof/>
            <w:sz w:val="22"/>
            <w:szCs w:val="22"/>
            <w:lang w:eastAsia="en-GB"/>
          </w:rPr>
          <w:tab/>
        </w:r>
        <w:r w:rsidRPr="009118A4">
          <w:rPr>
            <w:rStyle w:val="Hyperlink"/>
            <w:noProof/>
          </w:rPr>
          <w:t>Disclosure and Barring Service</w:t>
        </w:r>
        <w:r>
          <w:rPr>
            <w:noProof/>
            <w:webHidden/>
          </w:rPr>
          <w:tab/>
        </w:r>
        <w:r>
          <w:rPr>
            <w:noProof/>
            <w:webHidden/>
          </w:rPr>
          <w:fldChar w:fldCharType="begin"/>
        </w:r>
        <w:r>
          <w:rPr>
            <w:noProof/>
            <w:webHidden/>
          </w:rPr>
          <w:instrText xml:space="preserve"> PAGEREF _Toc144734248 \h </w:instrText>
        </w:r>
        <w:r>
          <w:rPr>
            <w:noProof/>
            <w:webHidden/>
          </w:rPr>
        </w:r>
        <w:r>
          <w:rPr>
            <w:noProof/>
            <w:webHidden/>
          </w:rPr>
          <w:fldChar w:fldCharType="separate"/>
        </w:r>
        <w:r>
          <w:rPr>
            <w:noProof/>
            <w:webHidden/>
          </w:rPr>
          <w:t>11</w:t>
        </w:r>
        <w:r>
          <w:rPr>
            <w:noProof/>
            <w:webHidden/>
          </w:rPr>
          <w:fldChar w:fldCharType="end"/>
        </w:r>
      </w:hyperlink>
    </w:p>
    <w:p w14:paraId="78D4A1FB" w14:textId="5EB36CEC" w:rsidR="003D5BDD" w:rsidRDefault="003D5BDD">
      <w:pPr>
        <w:pStyle w:val="TOC3"/>
        <w:rPr>
          <w:rFonts w:asciiTheme="minorHAnsi" w:eastAsiaTheme="minorEastAsia" w:hAnsiTheme="minorHAnsi" w:cstheme="minorBidi"/>
          <w:noProof/>
          <w:sz w:val="22"/>
          <w:szCs w:val="22"/>
          <w:lang w:eastAsia="en-GB"/>
        </w:rPr>
      </w:pPr>
      <w:hyperlink w:anchor="_Toc144734249" w:history="1">
        <w:r w:rsidRPr="009118A4">
          <w:rPr>
            <w:rStyle w:val="Hyperlink"/>
            <w:rFonts w:cs="Arial"/>
            <w:noProof/>
          </w:rPr>
          <w:t>4.1.5</w:t>
        </w:r>
        <w:r>
          <w:rPr>
            <w:rFonts w:asciiTheme="minorHAnsi" w:eastAsiaTheme="minorEastAsia" w:hAnsiTheme="minorHAnsi" w:cstheme="minorBidi"/>
            <w:noProof/>
            <w:sz w:val="22"/>
            <w:szCs w:val="22"/>
            <w:lang w:eastAsia="en-GB"/>
          </w:rPr>
          <w:tab/>
        </w:r>
        <w:r w:rsidRPr="009118A4">
          <w:rPr>
            <w:rStyle w:val="Hyperlink"/>
            <w:rFonts w:cs="Arial"/>
            <w:noProof/>
          </w:rPr>
          <w:t>External Inspection Bodies</w:t>
        </w:r>
        <w:r>
          <w:rPr>
            <w:noProof/>
            <w:webHidden/>
          </w:rPr>
          <w:tab/>
        </w:r>
        <w:r>
          <w:rPr>
            <w:noProof/>
            <w:webHidden/>
          </w:rPr>
          <w:fldChar w:fldCharType="begin"/>
        </w:r>
        <w:r>
          <w:rPr>
            <w:noProof/>
            <w:webHidden/>
          </w:rPr>
          <w:instrText xml:space="preserve"> PAGEREF _Toc144734249 \h </w:instrText>
        </w:r>
        <w:r>
          <w:rPr>
            <w:noProof/>
            <w:webHidden/>
          </w:rPr>
        </w:r>
        <w:r>
          <w:rPr>
            <w:noProof/>
            <w:webHidden/>
          </w:rPr>
          <w:fldChar w:fldCharType="separate"/>
        </w:r>
        <w:r>
          <w:rPr>
            <w:noProof/>
            <w:webHidden/>
          </w:rPr>
          <w:t>11</w:t>
        </w:r>
        <w:r>
          <w:rPr>
            <w:noProof/>
            <w:webHidden/>
          </w:rPr>
          <w:fldChar w:fldCharType="end"/>
        </w:r>
      </w:hyperlink>
    </w:p>
    <w:p w14:paraId="105702C9" w14:textId="7D634B3D" w:rsidR="003D5BDD" w:rsidRDefault="003D5BDD">
      <w:pPr>
        <w:pStyle w:val="TOC3"/>
        <w:rPr>
          <w:rFonts w:asciiTheme="minorHAnsi" w:eastAsiaTheme="minorEastAsia" w:hAnsiTheme="minorHAnsi" w:cstheme="minorBidi"/>
          <w:noProof/>
          <w:sz w:val="22"/>
          <w:szCs w:val="22"/>
          <w:lang w:eastAsia="en-GB"/>
        </w:rPr>
      </w:pPr>
      <w:hyperlink w:anchor="_Toc144734250" w:history="1">
        <w:r w:rsidRPr="009118A4">
          <w:rPr>
            <w:rStyle w:val="Hyperlink"/>
            <w:noProof/>
          </w:rPr>
          <w:t>4.1.6</w:t>
        </w:r>
        <w:r>
          <w:rPr>
            <w:rFonts w:asciiTheme="minorHAnsi" w:eastAsiaTheme="minorEastAsia" w:hAnsiTheme="minorHAnsi" w:cstheme="minorBidi"/>
            <w:noProof/>
            <w:sz w:val="22"/>
            <w:szCs w:val="22"/>
            <w:lang w:eastAsia="en-GB"/>
          </w:rPr>
          <w:tab/>
        </w:r>
        <w:r w:rsidRPr="009118A4">
          <w:rPr>
            <w:rStyle w:val="Hyperlink"/>
            <w:noProof/>
          </w:rPr>
          <w:t>Termination of Partnership</w:t>
        </w:r>
        <w:r>
          <w:rPr>
            <w:noProof/>
            <w:webHidden/>
          </w:rPr>
          <w:tab/>
        </w:r>
        <w:r>
          <w:rPr>
            <w:noProof/>
            <w:webHidden/>
          </w:rPr>
          <w:fldChar w:fldCharType="begin"/>
        </w:r>
        <w:r>
          <w:rPr>
            <w:noProof/>
            <w:webHidden/>
          </w:rPr>
          <w:instrText xml:space="preserve"> PAGEREF _Toc144734250 \h </w:instrText>
        </w:r>
        <w:r>
          <w:rPr>
            <w:noProof/>
            <w:webHidden/>
          </w:rPr>
        </w:r>
        <w:r>
          <w:rPr>
            <w:noProof/>
            <w:webHidden/>
          </w:rPr>
          <w:fldChar w:fldCharType="separate"/>
        </w:r>
        <w:r>
          <w:rPr>
            <w:noProof/>
            <w:webHidden/>
          </w:rPr>
          <w:t>11</w:t>
        </w:r>
        <w:r>
          <w:rPr>
            <w:noProof/>
            <w:webHidden/>
          </w:rPr>
          <w:fldChar w:fldCharType="end"/>
        </w:r>
      </w:hyperlink>
    </w:p>
    <w:p w14:paraId="7512A25F" w14:textId="7F712185" w:rsidR="003D5BDD" w:rsidRDefault="003D5BDD">
      <w:pPr>
        <w:pStyle w:val="TOC2"/>
        <w:rPr>
          <w:rFonts w:asciiTheme="minorHAnsi" w:eastAsiaTheme="minorEastAsia" w:hAnsiTheme="minorHAnsi" w:cstheme="minorBidi"/>
          <w:sz w:val="22"/>
          <w:lang w:eastAsia="en-GB"/>
        </w:rPr>
      </w:pPr>
      <w:hyperlink w:anchor="_Toc144734251" w:history="1">
        <w:r w:rsidRPr="009118A4">
          <w:rPr>
            <w:rStyle w:val="Hyperlink"/>
            <w:rFonts w:cs="Arial"/>
          </w:rPr>
          <w:t>4.2</w:t>
        </w:r>
        <w:r>
          <w:rPr>
            <w:rFonts w:asciiTheme="minorHAnsi" w:eastAsiaTheme="minorEastAsia" w:hAnsiTheme="minorHAnsi" w:cstheme="minorBidi"/>
            <w:sz w:val="22"/>
            <w:lang w:eastAsia="en-GB"/>
          </w:rPr>
          <w:tab/>
        </w:r>
        <w:r w:rsidRPr="009118A4">
          <w:rPr>
            <w:rStyle w:val="Hyperlink"/>
            <w:rFonts w:cs="Arial"/>
          </w:rPr>
          <w:t>Quality Assurance and Planning at Course Level</w:t>
        </w:r>
        <w:r>
          <w:rPr>
            <w:webHidden/>
          </w:rPr>
          <w:tab/>
        </w:r>
        <w:r>
          <w:rPr>
            <w:webHidden/>
          </w:rPr>
          <w:fldChar w:fldCharType="begin"/>
        </w:r>
        <w:r>
          <w:rPr>
            <w:webHidden/>
          </w:rPr>
          <w:instrText xml:space="preserve"> PAGEREF _Toc144734251 \h </w:instrText>
        </w:r>
        <w:r>
          <w:rPr>
            <w:webHidden/>
          </w:rPr>
        </w:r>
        <w:r>
          <w:rPr>
            <w:webHidden/>
          </w:rPr>
          <w:fldChar w:fldCharType="separate"/>
        </w:r>
        <w:r>
          <w:rPr>
            <w:webHidden/>
          </w:rPr>
          <w:t>12</w:t>
        </w:r>
        <w:r>
          <w:rPr>
            <w:webHidden/>
          </w:rPr>
          <w:fldChar w:fldCharType="end"/>
        </w:r>
      </w:hyperlink>
    </w:p>
    <w:p w14:paraId="66EC100B" w14:textId="22B71E1C" w:rsidR="003D5BDD" w:rsidRDefault="003D5BDD">
      <w:pPr>
        <w:pStyle w:val="TOC3"/>
        <w:rPr>
          <w:rFonts w:asciiTheme="minorHAnsi" w:eastAsiaTheme="minorEastAsia" w:hAnsiTheme="minorHAnsi" w:cstheme="minorBidi"/>
          <w:noProof/>
          <w:sz w:val="22"/>
          <w:szCs w:val="22"/>
          <w:lang w:eastAsia="en-GB"/>
        </w:rPr>
      </w:pPr>
      <w:hyperlink w:anchor="_Toc144734252" w:history="1">
        <w:r w:rsidRPr="009118A4">
          <w:rPr>
            <w:rStyle w:val="Hyperlink"/>
            <w:rFonts w:cs="Arial"/>
            <w:noProof/>
          </w:rPr>
          <w:t>4.2.1</w:t>
        </w:r>
        <w:r>
          <w:rPr>
            <w:rFonts w:asciiTheme="minorHAnsi" w:eastAsiaTheme="minorEastAsia" w:hAnsiTheme="minorHAnsi" w:cstheme="minorBidi"/>
            <w:noProof/>
            <w:sz w:val="22"/>
            <w:szCs w:val="22"/>
            <w:lang w:eastAsia="en-GB"/>
          </w:rPr>
          <w:tab/>
        </w:r>
        <w:r w:rsidRPr="009118A4">
          <w:rPr>
            <w:rStyle w:val="Hyperlink"/>
            <w:rFonts w:cs="Arial"/>
            <w:noProof/>
          </w:rPr>
          <w:t>Process for Approval of a New Course</w:t>
        </w:r>
        <w:r>
          <w:rPr>
            <w:noProof/>
            <w:webHidden/>
          </w:rPr>
          <w:tab/>
        </w:r>
        <w:r>
          <w:rPr>
            <w:noProof/>
            <w:webHidden/>
          </w:rPr>
          <w:fldChar w:fldCharType="begin"/>
        </w:r>
        <w:r>
          <w:rPr>
            <w:noProof/>
            <w:webHidden/>
          </w:rPr>
          <w:instrText xml:space="preserve"> PAGEREF _Toc144734252 \h </w:instrText>
        </w:r>
        <w:r>
          <w:rPr>
            <w:noProof/>
            <w:webHidden/>
          </w:rPr>
        </w:r>
        <w:r>
          <w:rPr>
            <w:noProof/>
            <w:webHidden/>
          </w:rPr>
          <w:fldChar w:fldCharType="separate"/>
        </w:r>
        <w:r>
          <w:rPr>
            <w:noProof/>
            <w:webHidden/>
          </w:rPr>
          <w:t>12</w:t>
        </w:r>
        <w:r>
          <w:rPr>
            <w:noProof/>
            <w:webHidden/>
          </w:rPr>
          <w:fldChar w:fldCharType="end"/>
        </w:r>
      </w:hyperlink>
    </w:p>
    <w:p w14:paraId="093067D1" w14:textId="1EAEBFDF" w:rsidR="003D5BDD" w:rsidRDefault="003D5BDD">
      <w:pPr>
        <w:pStyle w:val="TOC3"/>
        <w:rPr>
          <w:rFonts w:asciiTheme="minorHAnsi" w:eastAsiaTheme="minorEastAsia" w:hAnsiTheme="minorHAnsi" w:cstheme="minorBidi"/>
          <w:noProof/>
          <w:sz w:val="22"/>
          <w:szCs w:val="22"/>
          <w:lang w:eastAsia="en-GB"/>
        </w:rPr>
      </w:pPr>
      <w:hyperlink w:anchor="_Toc144734253" w:history="1">
        <w:r w:rsidRPr="009118A4">
          <w:rPr>
            <w:rStyle w:val="Hyperlink"/>
            <w:rFonts w:cs="Arial"/>
            <w:noProof/>
          </w:rPr>
          <w:t>4.2.2</w:t>
        </w:r>
        <w:r>
          <w:rPr>
            <w:rFonts w:asciiTheme="minorHAnsi" w:eastAsiaTheme="minorEastAsia" w:hAnsiTheme="minorHAnsi" w:cstheme="minorBidi"/>
            <w:noProof/>
            <w:sz w:val="22"/>
            <w:szCs w:val="22"/>
            <w:lang w:eastAsia="en-GB"/>
          </w:rPr>
          <w:tab/>
        </w:r>
        <w:r w:rsidRPr="009118A4">
          <w:rPr>
            <w:rStyle w:val="Hyperlink"/>
            <w:rFonts w:cs="Arial"/>
            <w:noProof/>
          </w:rPr>
          <w:t xml:space="preserve">Changes to Existing Courses between Scheduled Periodic </w:t>
        </w:r>
        <w:r>
          <w:rPr>
            <w:rStyle w:val="Hyperlink"/>
            <w:rFonts w:cs="Arial"/>
            <w:noProof/>
          </w:rPr>
          <w:t xml:space="preserve">  </w:t>
        </w:r>
        <w:r w:rsidRPr="009118A4">
          <w:rPr>
            <w:rStyle w:val="Hyperlink"/>
            <w:rFonts w:cs="Arial"/>
            <w:noProof/>
          </w:rPr>
          <w:t>Reviews</w:t>
        </w:r>
        <w:r>
          <w:rPr>
            <w:noProof/>
            <w:webHidden/>
          </w:rPr>
          <w:tab/>
        </w:r>
        <w:r>
          <w:rPr>
            <w:noProof/>
            <w:webHidden/>
          </w:rPr>
          <w:fldChar w:fldCharType="begin"/>
        </w:r>
        <w:r>
          <w:rPr>
            <w:noProof/>
            <w:webHidden/>
          </w:rPr>
          <w:instrText xml:space="preserve"> PAGEREF _Toc144734253 \h </w:instrText>
        </w:r>
        <w:r>
          <w:rPr>
            <w:noProof/>
            <w:webHidden/>
          </w:rPr>
        </w:r>
        <w:r>
          <w:rPr>
            <w:noProof/>
            <w:webHidden/>
          </w:rPr>
          <w:fldChar w:fldCharType="separate"/>
        </w:r>
        <w:r>
          <w:rPr>
            <w:noProof/>
            <w:webHidden/>
          </w:rPr>
          <w:t>12</w:t>
        </w:r>
        <w:r>
          <w:rPr>
            <w:noProof/>
            <w:webHidden/>
          </w:rPr>
          <w:fldChar w:fldCharType="end"/>
        </w:r>
      </w:hyperlink>
    </w:p>
    <w:p w14:paraId="210B6D08" w14:textId="544BF5D5" w:rsidR="003D5BDD" w:rsidRDefault="003D5BDD">
      <w:pPr>
        <w:pStyle w:val="TOC3"/>
        <w:rPr>
          <w:rFonts w:asciiTheme="minorHAnsi" w:eastAsiaTheme="minorEastAsia" w:hAnsiTheme="minorHAnsi" w:cstheme="minorBidi"/>
          <w:noProof/>
          <w:sz w:val="22"/>
          <w:szCs w:val="22"/>
          <w:lang w:eastAsia="en-GB"/>
        </w:rPr>
      </w:pPr>
      <w:hyperlink w:anchor="_Toc144734254" w:history="1">
        <w:r w:rsidRPr="009118A4">
          <w:rPr>
            <w:rStyle w:val="Hyperlink"/>
            <w:rFonts w:cs="Arial"/>
            <w:noProof/>
          </w:rPr>
          <w:t>4.2.3</w:t>
        </w:r>
        <w:r>
          <w:rPr>
            <w:rFonts w:asciiTheme="minorHAnsi" w:eastAsiaTheme="minorEastAsia" w:hAnsiTheme="minorHAnsi" w:cstheme="minorBidi"/>
            <w:noProof/>
            <w:sz w:val="22"/>
            <w:szCs w:val="22"/>
            <w:lang w:eastAsia="en-GB"/>
          </w:rPr>
          <w:tab/>
        </w:r>
        <w:r w:rsidRPr="009118A4">
          <w:rPr>
            <w:rStyle w:val="Hyperlink"/>
            <w:rFonts w:cs="Arial"/>
            <w:noProof/>
          </w:rPr>
          <w:t>Multiple Intake Requests</w:t>
        </w:r>
        <w:r>
          <w:rPr>
            <w:noProof/>
            <w:webHidden/>
          </w:rPr>
          <w:tab/>
        </w:r>
        <w:r>
          <w:rPr>
            <w:noProof/>
            <w:webHidden/>
          </w:rPr>
          <w:fldChar w:fldCharType="begin"/>
        </w:r>
        <w:r>
          <w:rPr>
            <w:noProof/>
            <w:webHidden/>
          </w:rPr>
          <w:instrText xml:space="preserve"> PAGEREF _Toc144734254 \h </w:instrText>
        </w:r>
        <w:r>
          <w:rPr>
            <w:noProof/>
            <w:webHidden/>
          </w:rPr>
        </w:r>
        <w:r>
          <w:rPr>
            <w:noProof/>
            <w:webHidden/>
          </w:rPr>
          <w:fldChar w:fldCharType="separate"/>
        </w:r>
        <w:r>
          <w:rPr>
            <w:noProof/>
            <w:webHidden/>
          </w:rPr>
          <w:t>12</w:t>
        </w:r>
        <w:r>
          <w:rPr>
            <w:noProof/>
            <w:webHidden/>
          </w:rPr>
          <w:fldChar w:fldCharType="end"/>
        </w:r>
      </w:hyperlink>
    </w:p>
    <w:p w14:paraId="4E6296E9" w14:textId="68073186" w:rsidR="003D5BDD" w:rsidRDefault="003D5BDD">
      <w:pPr>
        <w:pStyle w:val="TOC3"/>
        <w:rPr>
          <w:rFonts w:asciiTheme="minorHAnsi" w:eastAsiaTheme="minorEastAsia" w:hAnsiTheme="minorHAnsi" w:cstheme="minorBidi"/>
          <w:noProof/>
          <w:sz w:val="22"/>
          <w:szCs w:val="22"/>
          <w:lang w:eastAsia="en-GB"/>
        </w:rPr>
      </w:pPr>
      <w:hyperlink w:anchor="_Toc144734255" w:history="1">
        <w:r w:rsidRPr="009118A4">
          <w:rPr>
            <w:rStyle w:val="Hyperlink"/>
            <w:rFonts w:cs="Arial"/>
            <w:noProof/>
          </w:rPr>
          <w:t>4.2.4</w:t>
        </w:r>
        <w:r>
          <w:rPr>
            <w:rFonts w:asciiTheme="minorHAnsi" w:eastAsiaTheme="minorEastAsia" w:hAnsiTheme="minorHAnsi" w:cstheme="minorBidi"/>
            <w:noProof/>
            <w:sz w:val="22"/>
            <w:szCs w:val="22"/>
            <w:lang w:eastAsia="en-GB"/>
          </w:rPr>
          <w:tab/>
        </w:r>
        <w:r w:rsidRPr="009118A4">
          <w:rPr>
            <w:rStyle w:val="Hyperlink"/>
            <w:rFonts w:cs="Arial"/>
            <w:noProof/>
          </w:rPr>
          <w:t>Periodic Review and Re-Approval of Courses</w:t>
        </w:r>
        <w:r>
          <w:rPr>
            <w:noProof/>
            <w:webHidden/>
          </w:rPr>
          <w:tab/>
        </w:r>
        <w:r>
          <w:rPr>
            <w:noProof/>
            <w:webHidden/>
          </w:rPr>
          <w:fldChar w:fldCharType="begin"/>
        </w:r>
        <w:r>
          <w:rPr>
            <w:noProof/>
            <w:webHidden/>
          </w:rPr>
          <w:instrText xml:space="preserve"> PAGEREF _Toc144734255 \h </w:instrText>
        </w:r>
        <w:r>
          <w:rPr>
            <w:noProof/>
            <w:webHidden/>
          </w:rPr>
        </w:r>
        <w:r>
          <w:rPr>
            <w:noProof/>
            <w:webHidden/>
          </w:rPr>
          <w:fldChar w:fldCharType="separate"/>
        </w:r>
        <w:r>
          <w:rPr>
            <w:noProof/>
            <w:webHidden/>
          </w:rPr>
          <w:t>12</w:t>
        </w:r>
        <w:r>
          <w:rPr>
            <w:noProof/>
            <w:webHidden/>
          </w:rPr>
          <w:fldChar w:fldCharType="end"/>
        </w:r>
      </w:hyperlink>
    </w:p>
    <w:p w14:paraId="37443BAA" w14:textId="62DECC40" w:rsidR="003D5BDD" w:rsidRDefault="003D5BDD">
      <w:pPr>
        <w:pStyle w:val="TOC3"/>
        <w:rPr>
          <w:rFonts w:asciiTheme="minorHAnsi" w:eastAsiaTheme="minorEastAsia" w:hAnsiTheme="minorHAnsi" w:cstheme="minorBidi"/>
          <w:noProof/>
          <w:sz w:val="22"/>
          <w:szCs w:val="22"/>
          <w:lang w:eastAsia="en-GB"/>
        </w:rPr>
      </w:pPr>
      <w:hyperlink w:anchor="_Toc144734256" w:history="1">
        <w:r w:rsidRPr="009118A4">
          <w:rPr>
            <w:rStyle w:val="Hyperlink"/>
            <w:rFonts w:cs="Arial"/>
            <w:noProof/>
          </w:rPr>
          <w:t>4.2.5</w:t>
        </w:r>
        <w:r>
          <w:rPr>
            <w:rFonts w:asciiTheme="minorHAnsi" w:eastAsiaTheme="minorEastAsia" w:hAnsiTheme="minorHAnsi" w:cstheme="minorBidi"/>
            <w:noProof/>
            <w:sz w:val="22"/>
            <w:szCs w:val="22"/>
            <w:lang w:eastAsia="en-GB"/>
          </w:rPr>
          <w:tab/>
        </w:r>
        <w:r w:rsidRPr="009118A4">
          <w:rPr>
            <w:rStyle w:val="Hyperlink"/>
            <w:rFonts w:cs="Arial"/>
            <w:noProof/>
          </w:rPr>
          <w:t>Approval of an Additional or Change to a Location delivery for an existing relationship</w:t>
        </w:r>
        <w:r>
          <w:rPr>
            <w:noProof/>
            <w:webHidden/>
          </w:rPr>
          <w:tab/>
        </w:r>
        <w:r>
          <w:rPr>
            <w:noProof/>
            <w:webHidden/>
          </w:rPr>
          <w:fldChar w:fldCharType="begin"/>
        </w:r>
        <w:r>
          <w:rPr>
            <w:noProof/>
            <w:webHidden/>
          </w:rPr>
          <w:instrText xml:space="preserve"> PAGEREF _Toc144734256 \h </w:instrText>
        </w:r>
        <w:r>
          <w:rPr>
            <w:noProof/>
            <w:webHidden/>
          </w:rPr>
        </w:r>
        <w:r>
          <w:rPr>
            <w:noProof/>
            <w:webHidden/>
          </w:rPr>
          <w:fldChar w:fldCharType="separate"/>
        </w:r>
        <w:r>
          <w:rPr>
            <w:noProof/>
            <w:webHidden/>
          </w:rPr>
          <w:t>13</w:t>
        </w:r>
        <w:r>
          <w:rPr>
            <w:noProof/>
            <w:webHidden/>
          </w:rPr>
          <w:fldChar w:fldCharType="end"/>
        </w:r>
      </w:hyperlink>
    </w:p>
    <w:p w14:paraId="4FB1CC7D" w14:textId="288EFC4C" w:rsidR="003D5BDD" w:rsidRDefault="003D5BDD">
      <w:pPr>
        <w:pStyle w:val="TOC3"/>
        <w:rPr>
          <w:rFonts w:asciiTheme="minorHAnsi" w:eastAsiaTheme="minorEastAsia" w:hAnsiTheme="minorHAnsi" w:cstheme="minorBidi"/>
          <w:noProof/>
          <w:sz w:val="22"/>
          <w:szCs w:val="22"/>
          <w:lang w:eastAsia="en-GB"/>
        </w:rPr>
      </w:pPr>
      <w:hyperlink w:anchor="_Toc144734257" w:history="1">
        <w:r w:rsidRPr="009118A4">
          <w:rPr>
            <w:rStyle w:val="Hyperlink"/>
            <w:rFonts w:cs="Arial"/>
            <w:noProof/>
          </w:rPr>
          <w:t>4.2.6</w:t>
        </w:r>
        <w:r>
          <w:rPr>
            <w:rFonts w:asciiTheme="minorHAnsi" w:eastAsiaTheme="minorEastAsia" w:hAnsiTheme="minorHAnsi" w:cstheme="minorBidi"/>
            <w:noProof/>
            <w:sz w:val="22"/>
            <w:szCs w:val="22"/>
            <w:lang w:eastAsia="en-GB"/>
          </w:rPr>
          <w:tab/>
        </w:r>
        <w:r w:rsidRPr="009118A4">
          <w:rPr>
            <w:rStyle w:val="Hyperlink"/>
            <w:rFonts w:cs="Arial"/>
            <w:noProof/>
          </w:rPr>
          <w:t>Partner Annual Quality Enhancement Visits</w:t>
        </w:r>
        <w:r>
          <w:rPr>
            <w:noProof/>
            <w:webHidden/>
          </w:rPr>
          <w:tab/>
        </w:r>
        <w:r>
          <w:rPr>
            <w:noProof/>
            <w:webHidden/>
          </w:rPr>
          <w:fldChar w:fldCharType="begin"/>
        </w:r>
        <w:r>
          <w:rPr>
            <w:noProof/>
            <w:webHidden/>
          </w:rPr>
          <w:instrText xml:space="preserve"> PAGEREF _Toc144734257 \h </w:instrText>
        </w:r>
        <w:r>
          <w:rPr>
            <w:noProof/>
            <w:webHidden/>
          </w:rPr>
        </w:r>
        <w:r>
          <w:rPr>
            <w:noProof/>
            <w:webHidden/>
          </w:rPr>
          <w:fldChar w:fldCharType="separate"/>
        </w:r>
        <w:r>
          <w:rPr>
            <w:noProof/>
            <w:webHidden/>
          </w:rPr>
          <w:t>13</w:t>
        </w:r>
        <w:r>
          <w:rPr>
            <w:noProof/>
            <w:webHidden/>
          </w:rPr>
          <w:fldChar w:fldCharType="end"/>
        </w:r>
      </w:hyperlink>
    </w:p>
    <w:p w14:paraId="72FEA82E" w14:textId="21E21CE9" w:rsidR="003D5BDD" w:rsidRDefault="003D5BDD">
      <w:pPr>
        <w:pStyle w:val="TOC3"/>
        <w:rPr>
          <w:rFonts w:asciiTheme="minorHAnsi" w:eastAsiaTheme="minorEastAsia" w:hAnsiTheme="minorHAnsi" w:cstheme="minorBidi"/>
          <w:noProof/>
          <w:sz w:val="22"/>
          <w:szCs w:val="22"/>
          <w:lang w:eastAsia="en-GB"/>
        </w:rPr>
      </w:pPr>
      <w:hyperlink w:anchor="_Toc144734258" w:history="1">
        <w:r w:rsidRPr="009118A4">
          <w:rPr>
            <w:rStyle w:val="Hyperlink"/>
            <w:rFonts w:cs="Arial"/>
            <w:noProof/>
          </w:rPr>
          <w:t>4.2.7</w:t>
        </w:r>
        <w:r>
          <w:rPr>
            <w:rFonts w:asciiTheme="minorHAnsi" w:eastAsiaTheme="minorEastAsia" w:hAnsiTheme="minorHAnsi" w:cstheme="minorBidi"/>
            <w:noProof/>
            <w:sz w:val="22"/>
            <w:szCs w:val="22"/>
            <w:lang w:eastAsia="en-GB"/>
          </w:rPr>
          <w:tab/>
        </w:r>
        <w:r w:rsidRPr="009118A4">
          <w:rPr>
            <w:rStyle w:val="Hyperlink"/>
            <w:rFonts w:cs="Arial"/>
            <w:noProof/>
          </w:rPr>
          <w:t>Course Handbook</w:t>
        </w:r>
        <w:r>
          <w:rPr>
            <w:noProof/>
            <w:webHidden/>
          </w:rPr>
          <w:tab/>
        </w:r>
        <w:r>
          <w:rPr>
            <w:noProof/>
            <w:webHidden/>
          </w:rPr>
          <w:fldChar w:fldCharType="begin"/>
        </w:r>
        <w:r>
          <w:rPr>
            <w:noProof/>
            <w:webHidden/>
          </w:rPr>
          <w:instrText xml:space="preserve"> PAGEREF _Toc144734258 \h </w:instrText>
        </w:r>
        <w:r>
          <w:rPr>
            <w:noProof/>
            <w:webHidden/>
          </w:rPr>
        </w:r>
        <w:r>
          <w:rPr>
            <w:noProof/>
            <w:webHidden/>
          </w:rPr>
          <w:fldChar w:fldCharType="separate"/>
        </w:r>
        <w:r>
          <w:rPr>
            <w:noProof/>
            <w:webHidden/>
          </w:rPr>
          <w:t>13</w:t>
        </w:r>
        <w:r>
          <w:rPr>
            <w:noProof/>
            <w:webHidden/>
          </w:rPr>
          <w:fldChar w:fldCharType="end"/>
        </w:r>
      </w:hyperlink>
    </w:p>
    <w:p w14:paraId="2E86E592" w14:textId="476D3BCF" w:rsidR="003D5BDD" w:rsidRDefault="003D5BDD">
      <w:pPr>
        <w:pStyle w:val="TOC3"/>
        <w:rPr>
          <w:rFonts w:asciiTheme="minorHAnsi" w:eastAsiaTheme="minorEastAsia" w:hAnsiTheme="minorHAnsi" w:cstheme="minorBidi"/>
          <w:noProof/>
          <w:sz w:val="22"/>
          <w:szCs w:val="22"/>
          <w:lang w:eastAsia="en-GB"/>
        </w:rPr>
      </w:pPr>
      <w:hyperlink w:anchor="_Toc144734259" w:history="1">
        <w:r w:rsidRPr="009118A4">
          <w:rPr>
            <w:rStyle w:val="Hyperlink"/>
            <w:rFonts w:cs="Arial"/>
            <w:noProof/>
          </w:rPr>
          <w:t>4.2.8</w:t>
        </w:r>
        <w:r>
          <w:rPr>
            <w:rFonts w:asciiTheme="minorHAnsi" w:eastAsiaTheme="minorEastAsia" w:hAnsiTheme="minorHAnsi" w:cstheme="minorBidi"/>
            <w:noProof/>
            <w:sz w:val="22"/>
            <w:szCs w:val="22"/>
            <w:lang w:eastAsia="en-GB"/>
          </w:rPr>
          <w:tab/>
        </w:r>
        <w:r w:rsidRPr="009118A4">
          <w:rPr>
            <w:rStyle w:val="Hyperlink"/>
            <w:rFonts w:cs="Arial"/>
            <w:noProof/>
          </w:rPr>
          <w:t>Module Guide</w:t>
        </w:r>
        <w:r>
          <w:rPr>
            <w:noProof/>
            <w:webHidden/>
          </w:rPr>
          <w:tab/>
        </w:r>
        <w:r>
          <w:rPr>
            <w:noProof/>
            <w:webHidden/>
          </w:rPr>
          <w:fldChar w:fldCharType="begin"/>
        </w:r>
        <w:r>
          <w:rPr>
            <w:noProof/>
            <w:webHidden/>
          </w:rPr>
          <w:instrText xml:space="preserve"> PAGEREF _Toc144734259 \h </w:instrText>
        </w:r>
        <w:r>
          <w:rPr>
            <w:noProof/>
            <w:webHidden/>
          </w:rPr>
        </w:r>
        <w:r>
          <w:rPr>
            <w:noProof/>
            <w:webHidden/>
          </w:rPr>
          <w:fldChar w:fldCharType="separate"/>
        </w:r>
        <w:r>
          <w:rPr>
            <w:noProof/>
            <w:webHidden/>
          </w:rPr>
          <w:t>13</w:t>
        </w:r>
        <w:r>
          <w:rPr>
            <w:noProof/>
            <w:webHidden/>
          </w:rPr>
          <w:fldChar w:fldCharType="end"/>
        </w:r>
      </w:hyperlink>
    </w:p>
    <w:p w14:paraId="0821EB6F" w14:textId="1187018A" w:rsidR="003D5BDD" w:rsidRDefault="003D5BDD">
      <w:pPr>
        <w:pStyle w:val="TOC3"/>
        <w:rPr>
          <w:rFonts w:asciiTheme="minorHAnsi" w:eastAsiaTheme="minorEastAsia" w:hAnsiTheme="minorHAnsi" w:cstheme="minorBidi"/>
          <w:noProof/>
          <w:sz w:val="22"/>
          <w:szCs w:val="22"/>
          <w:lang w:eastAsia="en-GB"/>
        </w:rPr>
      </w:pPr>
      <w:hyperlink w:anchor="_Toc144734260" w:history="1">
        <w:r w:rsidRPr="009118A4">
          <w:rPr>
            <w:rStyle w:val="Hyperlink"/>
            <w:rFonts w:cs="Arial"/>
            <w:noProof/>
          </w:rPr>
          <w:t>4.2.9</w:t>
        </w:r>
        <w:r>
          <w:rPr>
            <w:rFonts w:asciiTheme="minorHAnsi" w:eastAsiaTheme="minorEastAsia" w:hAnsiTheme="minorHAnsi" w:cstheme="minorBidi"/>
            <w:noProof/>
            <w:sz w:val="22"/>
            <w:szCs w:val="22"/>
            <w:lang w:eastAsia="en-GB"/>
          </w:rPr>
          <w:tab/>
        </w:r>
        <w:r w:rsidRPr="009118A4">
          <w:rPr>
            <w:rStyle w:val="Hyperlink"/>
            <w:rFonts w:cs="Arial"/>
            <w:noProof/>
          </w:rPr>
          <w:t>Teaching Staff</w:t>
        </w:r>
        <w:r>
          <w:rPr>
            <w:noProof/>
            <w:webHidden/>
          </w:rPr>
          <w:tab/>
        </w:r>
        <w:r>
          <w:rPr>
            <w:noProof/>
            <w:webHidden/>
          </w:rPr>
          <w:fldChar w:fldCharType="begin"/>
        </w:r>
        <w:r>
          <w:rPr>
            <w:noProof/>
            <w:webHidden/>
          </w:rPr>
          <w:instrText xml:space="preserve"> PAGEREF _Toc144734260 \h </w:instrText>
        </w:r>
        <w:r>
          <w:rPr>
            <w:noProof/>
            <w:webHidden/>
          </w:rPr>
        </w:r>
        <w:r>
          <w:rPr>
            <w:noProof/>
            <w:webHidden/>
          </w:rPr>
          <w:fldChar w:fldCharType="separate"/>
        </w:r>
        <w:r>
          <w:rPr>
            <w:noProof/>
            <w:webHidden/>
          </w:rPr>
          <w:t>14</w:t>
        </w:r>
        <w:r>
          <w:rPr>
            <w:noProof/>
            <w:webHidden/>
          </w:rPr>
          <w:fldChar w:fldCharType="end"/>
        </w:r>
      </w:hyperlink>
    </w:p>
    <w:p w14:paraId="1851A930" w14:textId="4E980C61" w:rsidR="003D5BDD" w:rsidRDefault="003D5BDD">
      <w:pPr>
        <w:pStyle w:val="TOC3"/>
        <w:rPr>
          <w:rFonts w:asciiTheme="minorHAnsi" w:eastAsiaTheme="minorEastAsia" w:hAnsiTheme="minorHAnsi" w:cstheme="minorBidi"/>
          <w:noProof/>
          <w:sz w:val="22"/>
          <w:szCs w:val="22"/>
          <w:lang w:eastAsia="en-GB"/>
        </w:rPr>
      </w:pPr>
      <w:hyperlink w:anchor="_Toc144734261" w:history="1">
        <w:r w:rsidRPr="009118A4">
          <w:rPr>
            <w:rStyle w:val="Hyperlink"/>
            <w:rFonts w:cs="Arial"/>
            <w:noProof/>
          </w:rPr>
          <w:t>4.2.10</w:t>
        </w:r>
        <w:r>
          <w:rPr>
            <w:rFonts w:asciiTheme="minorHAnsi" w:eastAsiaTheme="minorEastAsia" w:hAnsiTheme="minorHAnsi" w:cstheme="minorBidi"/>
            <w:noProof/>
            <w:sz w:val="22"/>
            <w:szCs w:val="22"/>
            <w:lang w:eastAsia="en-GB"/>
          </w:rPr>
          <w:tab/>
        </w:r>
        <w:r w:rsidRPr="009118A4">
          <w:rPr>
            <w:rStyle w:val="Hyperlink"/>
            <w:rFonts w:cs="Arial"/>
            <w:noProof/>
          </w:rPr>
          <w:t>Staff Development</w:t>
        </w:r>
        <w:r>
          <w:rPr>
            <w:noProof/>
            <w:webHidden/>
          </w:rPr>
          <w:tab/>
        </w:r>
        <w:r>
          <w:rPr>
            <w:noProof/>
            <w:webHidden/>
          </w:rPr>
          <w:fldChar w:fldCharType="begin"/>
        </w:r>
        <w:r>
          <w:rPr>
            <w:noProof/>
            <w:webHidden/>
          </w:rPr>
          <w:instrText xml:space="preserve"> PAGEREF _Toc144734261 \h </w:instrText>
        </w:r>
        <w:r>
          <w:rPr>
            <w:noProof/>
            <w:webHidden/>
          </w:rPr>
        </w:r>
        <w:r>
          <w:rPr>
            <w:noProof/>
            <w:webHidden/>
          </w:rPr>
          <w:fldChar w:fldCharType="separate"/>
        </w:r>
        <w:r>
          <w:rPr>
            <w:noProof/>
            <w:webHidden/>
          </w:rPr>
          <w:t>14</w:t>
        </w:r>
        <w:r>
          <w:rPr>
            <w:noProof/>
            <w:webHidden/>
          </w:rPr>
          <w:fldChar w:fldCharType="end"/>
        </w:r>
      </w:hyperlink>
    </w:p>
    <w:p w14:paraId="0FD46231" w14:textId="5C23C60B" w:rsidR="003D5BDD" w:rsidRDefault="003D5BDD">
      <w:pPr>
        <w:pStyle w:val="TOC3"/>
        <w:rPr>
          <w:rFonts w:asciiTheme="minorHAnsi" w:eastAsiaTheme="minorEastAsia" w:hAnsiTheme="minorHAnsi" w:cstheme="minorBidi"/>
          <w:noProof/>
          <w:sz w:val="22"/>
          <w:szCs w:val="22"/>
          <w:lang w:eastAsia="en-GB"/>
        </w:rPr>
      </w:pPr>
      <w:hyperlink w:anchor="_Toc144734262" w:history="1">
        <w:r w:rsidRPr="009118A4">
          <w:rPr>
            <w:rStyle w:val="Hyperlink"/>
            <w:rFonts w:cs="Arial"/>
            <w:noProof/>
          </w:rPr>
          <w:t>4.2.11</w:t>
        </w:r>
        <w:r>
          <w:rPr>
            <w:rFonts w:asciiTheme="minorHAnsi" w:eastAsiaTheme="minorEastAsia" w:hAnsiTheme="minorHAnsi" w:cstheme="minorBidi"/>
            <w:noProof/>
            <w:sz w:val="22"/>
            <w:szCs w:val="22"/>
            <w:lang w:eastAsia="en-GB"/>
          </w:rPr>
          <w:tab/>
        </w:r>
        <w:r w:rsidRPr="009118A4">
          <w:rPr>
            <w:rStyle w:val="Hyperlink"/>
            <w:rFonts w:cs="Arial"/>
            <w:noProof/>
          </w:rPr>
          <w:t>Copyright and Intellectual Property</w:t>
        </w:r>
        <w:r>
          <w:rPr>
            <w:noProof/>
            <w:webHidden/>
          </w:rPr>
          <w:tab/>
        </w:r>
        <w:r>
          <w:rPr>
            <w:noProof/>
            <w:webHidden/>
          </w:rPr>
          <w:fldChar w:fldCharType="begin"/>
        </w:r>
        <w:r>
          <w:rPr>
            <w:noProof/>
            <w:webHidden/>
          </w:rPr>
          <w:instrText xml:space="preserve"> PAGEREF _Toc144734262 \h </w:instrText>
        </w:r>
        <w:r>
          <w:rPr>
            <w:noProof/>
            <w:webHidden/>
          </w:rPr>
        </w:r>
        <w:r>
          <w:rPr>
            <w:noProof/>
            <w:webHidden/>
          </w:rPr>
          <w:fldChar w:fldCharType="separate"/>
        </w:r>
        <w:r>
          <w:rPr>
            <w:noProof/>
            <w:webHidden/>
          </w:rPr>
          <w:t>14</w:t>
        </w:r>
        <w:r>
          <w:rPr>
            <w:noProof/>
            <w:webHidden/>
          </w:rPr>
          <w:fldChar w:fldCharType="end"/>
        </w:r>
      </w:hyperlink>
    </w:p>
    <w:p w14:paraId="61C7BDC7" w14:textId="370A4EE5" w:rsidR="003D5BDD" w:rsidRDefault="003D5BDD">
      <w:pPr>
        <w:pStyle w:val="TOC3"/>
        <w:rPr>
          <w:rFonts w:asciiTheme="minorHAnsi" w:eastAsiaTheme="minorEastAsia" w:hAnsiTheme="minorHAnsi" w:cstheme="minorBidi"/>
          <w:noProof/>
          <w:sz w:val="22"/>
          <w:szCs w:val="22"/>
          <w:lang w:eastAsia="en-GB"/>
        </w:rPr>
      </w:pPr>
      <w:hyperlink w:anchor="_Toc144734263" w:history="1">
        <w:r w:rsidRPr="009118A4">
          <w:rPr>
            <w:rStyle w:val="Hyperlink"/>
            <w:rFonts w:cs="Arial"/>
            <w:noProof/>
          </w:rPr>
          <w:t>4.2.12</w:t>
        </w:r>
        <w:r>
          <w:rPr>
            <w:rFonts w:asciiTheme="minorHAnsi" w:eastAsiaTheme="minorEastAsia" w:hAnsiTheme="minorHAnsi" w:cstheme="minorBidi"/>
            <w:noProof/>
            <w:sz w:val="22"/>
            <w:szCs w:val="22"/>
            <w:lang w:eastAsia="en-GB"/>
          </w:rPr>
          <w:tab/>
        </w:r>
        <w:r w:rsidRPr="009118A4">
          <w:rPr>
            <w:rStyle w:val="Hyperlink"/>
            <w:rFonts w:cs="Arial"/>
            <w:noProof/>
          </w:rPr>
          <w:t>Induction</w:t>
        </w:r>
        <w:r>
          <w:rPr>
            <w:noProof/>
            <w:webHidden/>
          </w:rPr>
          <w:tab/>
        </w:r>
        <w:r>
          <w:rPr>
            <w:noProof/>
            <w:webHidden/>
          </w:rPr>
          <w:fldChar w:fldCharType="begin"/>
        </w:r>
        <w:r>
          <w:rPr>
            <w:noProof/>
            <w:webHidden/>
          </w:rPr>
          <w:instrText xml:space="preserve"> PAGEREF _Toc144734263 \h </w:instrText>
        </w:r>
        <w:r>
          <w:rPr>
            <w:noProof/>
            <w:webHidden/>
          </w:rPr>
        </w:r>
        <w:r>
          <w:rPr>
            <w:noProof/>
            <w:webHidden/>
          </w:rPr>
          <w:fldChar w:fldCharType="separate"/>
        </w:r>
        <w:r>
          <w:rPr>
            <w:noProof/>
            <w:webHidden/>
          </w:rPr>
          <w:t>14</w:t>
        </w:r>
        <w:r>
          <w:rPr>
            <w:noProof/>
            <w:webHidden/>
          </w:rPr>
          <w:fldChar w:fldCharType="end"/>
        </w:r>
      </w:hyperlink>
    </w:p>
    <w:p w14:paraId="46C85C2D" w14:textId="1DEB121D" w:rsidR="003D5BDD" w:rsidRDefault="003D5BDD">
      <w:pPr>
        <w:pStyle w:val="TOC1"/>
        <w:rPr>
          <w:rFonts w:asciiTheme="minorHAnsi" w:eastAsiaTheme="minorEastAsia" w:hAnsiTheme="minorHAnsi" w:cstheme="minorBidi"/>
          <w:b w:val="0"/>
          <w:bCs w:val="0"/>
          <w:caps w:val="0"/>
          <w:sz w:val="22"/>
          <w:szCs w:val="22"/>
          <w:lang w:eastAsia="en-GB"/>
        </w:rPr>
      </w:pPr>
      <w:hyperlink w:anchor="_Toc144734264" w:history="1">
        <w:r w:rsidRPr="009118A4">
          <w:rPr>
            <w:rStyle w:val="Hyperlink"/>
            <w:rFonts w:cs="Arial"/>
          </w:rPr>
          <w:t>5.</w:t>
        </w:r>
        <w:r>
          <w:rPr>
            <w:rFonts w:asciiTheme="minorHAnsi" w:eastAsiaTheme="minorEastAsia" w:hAnsiTheme="minorHAnsi" w:cstheme="minorBidi"/>
            <w:b w:val="0"/>
            <w:bCs w:val="0"/>
            <w:caps w:val="0"/>
            <w:sz w:val="22"/>
            <w:szCs w:val="22"/>
            <w:lang w:eastAsia="en-GB"/>
          </w:rPr>
          <w:tab/>
        </w:r>
        <w:r w:rsidRPr="009118A4">
          <w:rPr>
            <w:rStyle w:val="Hyperlink"/>
            <w:rFonts w:cs="Arial"/>
          </w:rPr>
          <w:t>MARKETING AND PUBLIC INFORMATION</w:t>
        </w:r>
        <w:r>
          <w:rPr>
            <w:webHidden/>
          </w:rPr>
          <w:tab/>
        </w:r>
        <w:r>
          <w:rPr>
            <w:webHidden/>
          </w:rPr>
          <w:fldChar w:fldCharType="begin"/>
        </w:r>
        <w:r>
          <w:rPr>
            <w:webHidden/>
          </w:rPr>
          <w:instrText xml:space="preserve"> PAGEREF _Toc144734264 \h </w:instrText>
        </w:r>
        <w:r>
          <w:rPr>
            <w:webHidden/>
          </w:rPr>
        </w:r>
        <w:r>
          <w:rPr>
            <w:webHidden/>
          </w:rPr>
          <w:fldChar w:fldCharType="separate"/>
        </w:r>
        <w:r>
          <w:rPr>
            <w:webHidden/>
          </w:rPr>
          <w:t>16</w:t>
        </w:r>
        <w:r>
          <w:rPr>
            <w:webHidden/>
          </w:rPr>
          <w:fldChar w:fldCharType="end"/>
        </w:r>
      </w:hyperlink>
    </w:p>
    <w:p w14:paraId="0F84FEDF" w14:textId="30F33110" w:rsidR="003D5BDD" w:rsidRDefault="003D5BDD">
      <w:pPr>
        <w:pStyle w:val="TOC1"/>
        <w:rPr>
          <w:rFonts w:asciiTheme="minorHAnsi" w:eastAsiaTheme="minorEastAsia" w:hAnsiTheme="minorHAnsi" w:cstheme="minorBidi"/>
          <w:b w:val="0"/>
          <w:bCs w:val="0"/>
          <w:caps w:val="0"/>
          <w:sz w:val="22"/>
          <w:szCs w:val="22"/>
          <w:lang w:eastAsia="en-GB"/>
        </w:rPr>
      </w:pPr>
      <w:hyperlink w:anchor="_Toc144734265" w:history="1">
        <w:r w:rsidRPr="009118A4">
          <w:rPr>
            <w:rStyle w:val="Hyperlink"/>
            <w:rFonts w:cs="Arial"/>
          </w:rPr>
          <w:t>6</w:t>
        </w:r>
        <w:r>
          <w:rPr>
            <w:rFonts w:asciiTheme="minorHAnsi" w:eastAsiaTheme="minorEastAsia" w:hAnsiTheme="minorHAnsi" w:cstheme="minorBidi"/>
            <w:b w:val="0"/>
            <w:bCs w:val="0"/>
            <w:caps w:val="0"/>
            <w:sz w:val="22"/>
            <w:szCs w:val="22"/>
            <w:lang w:eastAsia="en-GB"/>
          </w:rPr>
          <w:tab/>
        </w:r>
        <w:r w:rsidRPr="009118A4">
          <w:rPr>
            <w:rStyle w:val="Hyperlink"/>
            <w:rFonts w:cs="Arial"/>
          </w:rPr>
          <w:t>RECRUITMENT AND ADMISSIONS</w:t>
        </w:r>
        <w:r>
          <w:rPr>
            <w:webHidden/>
          </w:rPr>
          <w:tab/>
        </w:r>
        <w:r>
          <w:rPr>
            <w:webHidden/>
          </w:rPr>
          <w:fldChar w:fldCharType="begin"/>
        </w:r>
        <w:r>
          <w:rPr>
            <w:webHidden/>
          </w:rPr>
          <w:instrText xml:space="preserve"> PAGEREF _Toc144734265 \h </w:instrText>
        </w:r>
        <w:r>
          <w:rPr>
            <w:webHidden/>
          </w:rPr>
        </w:r>
        <w:r>
          <w:rPr>
            <w:webHidden/>
          </w:rPr>
          <w:fldChar w:fldCharType="separate"/>
        </w:r>
        <w:r>
          <w:rPr>
            <w:webHidden/>
          </w:rPr>
          <w:t>17</w:t>
        </w:r>
        <w:r>
          <w:rPr>
            <w:webHidden/>
          </w:rPr>
          <w:fldChar w:fldCharType="end"/>
        </w:r>
      </w:hyperlink>
    </w:p>
    <w:p w14:paraId="7C32604A" w14:textId="32E8AFF2" w:rsidR="003D5BDD" w:rsidRDefault="003D5BDD">
      <w:pPr>
        <w:pStyle w:val="TOC2"/>
        <w:rPr>
          <w:rFonts w:asciiTheme="minorHAnsi" w:eastAsiaTheme="minorEastAsia" w:hAnsiTheme="minorHAnsi" w:cstheme="minorBidi"/>
          <w:sz w:val="22"/>
          <w:lang w:eastAsia="en-GB"/>
        </w:rPr>
      </w:pPr>
      <w:hyperlink w:anchor="_Toc144734266" w:history="1">
        <w:r w:rsidRPr="009118A4">
          <w:rPr>
            <w:rStyle w:val="Hyperlink"/>
            <w:rFonts w:cs="Arial"/>
          </w:rPr>
          <w:t>6.1</w:t>
        </w:r>
        <w:r>
          <w:rPr>
            <w:rFonts w:asciiTheme="minorHAnsi" w:eastAsiaTheme="minorEastAsia" w:hAnsiTheme="minorHAnsi" w:cstheme="minorBidi"/>
            <w:sz w:val="22"/>
            <w:lang w:eastAsia="en-GB"/>
          </w:rPr>
          <w:tab/>
        </w:r>
        <w:r w:rsidRPr="009118A4">
          <w:rPr>
            <w:rStyle w:val="Hyperlink"/>
            <w:rFonts w:cs="Arial"/>
          </w:rPr>
          <w:t>Admissions</w:t>
        </w:r>
        <w:r>
          <w:rPr>
            <w:webHidden/>
          </w:rPr>
          <w:tab/>
        </w:r>
        <w:r>
          <w:rPr>
            <w:webHidden/>
          </w:rPr>
          <w:fldChar w:fldCharType="begin"/>
        </w:r>
        <w:r>
          <w:rPr>
            <w:webHidden/>
          </w:rPr>
          <w:instrText xml:space="preserve"> PAGEREF _Toc144734266 \h </w:instrText>
        </w:r>
        <w:r>
          <w:rPr>
            <w:webHidden/>
          </w:rPr>
        </w:r>
        <w:r>
          <w:rPr>
            <w:webHidden/>
          </w:rPr>
          <w:fldChar w:fldCharType="separate"/>
        </w:r>
        <w:r>
          <w:rPr>
            <w:webHidden/>
          </w:rPr>
          <w:t>17</w:t>
        </w:r>
        <w:r>
          <w:rPr>
            <w:webHidden/>
          </w:rPr>
          <w:fldChar w:fldCharType="end"/>
        </w:r>
      </w:hyperlink>
    </w:p>
    <w:p w14:paraId="33A4E853" w14:textId="4B0C8815" w:rsidR="003D5BDD" w:rsidRDefault="003D5BDD">
      <w:pPr>
        <w:pStyle w:val="TOC2"/>
        <w:rPr>
          <w:rFonts w:asciiTheme="minorHAnsi" w:eastAsiaTheme="minorEastAsia" w:hAnsiTheme="minorHAnsi" w:cstheme="minorBidi"/>
          <w:sz w:val="22"/>
          <w:lang w:eastAsia="en-GB"/>
        </w:rPr>
      </w:pPr>
      <w:hyperlink w:anchor="_Toc144734267" w:history="1">
        <w:r w:rsidRPr="009118A4">
          <w:rPr>
            <w:rStyle w:val="Hyperlink"/>
            <w:rFonts w:cs="Arial"/>
          </w:rPr>
          <w:t>6.2</w:t>
        </w:r>
        <w:r>
          <w:rPr>
            <w:rFonts w:asciiTheme="minorHAnsi" w:eastAsiaTheme="minorEastAsia" w:hAnsiTheme="minorHAnsi" w:cstheme="minorBidi"/>
            <w:sz w:val="22"/>
            <w:lang w:eastAsia="en-GB"/>
          </w:rPr>
          <w:tab/>
        </w:r>
        <w:r w:rsidRPr="009118A4">
          <w:rPr>
            <w:rStyle w:val="Hyperlink"/>
            <w:rFonts w:cs="Arial"/>
          </w:rPr>
          <w:t>Entry Requirements</w:t>
        </w:r>
        <w:r>
          <w:rPr>
            <w:webHidden/>
          </w:rPr>
          <w:tab/>
        </w:r>
        <w:r>
          <w:rPr>
            <w:webHidden/>
          </w:rPr>
          <w:fldChar w:fldCharType="begin"/>
        </w:r>
        <w:r>
          <w:rPr>
            <w:webHidden/>
          </w:rPr>
          <w:instrText xml:space="preserve"> PAGEREF _Toc144734267 \h </w:instrText>
        </w:r>
        <w:r>
          <w:rPr>
            <w:webHidden/>
          </w:rPr>
        </w:r>
        <w:r>
          <w:rPr>
            <w:webHidden/>
          </w:rPr>
          <w:fldChar w:fldCharType="separate"/>
        </w:r>
        <w:r>
          <w:rPr>
            <w:webHidden/>
          </w:rPr>
          <w:t>17</w:t>
        </w:r>
        <w:r>
          <w:rPr>
            <w:webHidden/>
          </w:rPr>
          <w:fldChar w:fldCharType="end"/>
        </w:r>
      </w:hyperlink>
    </w:p>
    <w:p w14:paraId="5871924A" w14:textId="3A88D66A" w:rsidR="003D5BDD" w:rsidRDefault="003D5BDD">
      <w:pPr>
        <w:pStyle w:val="TOC2"/>
        <w:rPr>
          <w:rFonts w:asciiTheme="minorHAnsi" w:eastAsiaTheme="minorEastAsia" w:hAnsiTheme="minorHAnsi" w:cstheme="minorBidi"/>
          <w:sz w:val="22"/>
          <w:lang w:eastAsia="en-GB"/>
        </w:rPr>
      </w:pPr>
      <w:hyperlink w:anchor="_Toc144734268" w:history="1">
        <w:r w:rsidRPr="009118A4">
          <w:rPr>
            <w:rStyle w:val="Hyperlink"/>
            <w:rFonts w:cs="Arial"/>
          </w:rPr>
          <w:t>6.3</w:t>
        </w:r>
        <w:r>
          <w:rPr>
            <w:rFonts w:asciiTheme="minorHAnsi" w:eastAsiaTheme="minorEastAsia" w:hAnsiTheme="minorHAnsi" w:cstheme="minorBidi"/>
            <w:sz w:val="22"/>
            <w:lang w:eastAsia="en-GB"/>
          </w:rPr>
          <w:tab/>
        </w:r>
        <w:r w:rsidRPr="009118A4">
          <w:rPr>
            <w:rStyle w:val="Hyperlink"/>
            <w:rFonts w:cs="Arial"/>
          </w:rPr>
          <w:t>Application Procedure</w:t>
        </w:r>
        <w:r>
          <w:rPr>
            <w:webHidden/>
          </w:rPr>
          <w:tab/>
        </w:r>
        <w:r>
          <w:rPr>
            <w:webHidden/>
          </w:rPr>
          <w:fldChar w:fldCharType="begin"/>
        </w:r>
        <w:r>
          <w:rPr>
            <w:webHidden/>
          </w:rPr>
          <w:instrText xml:space="preserve"> PAGEREF _Toc144734268 \h </w:instrText>
        </w:r>
        <w:r>
          <w:rPr>
            <w:webHidden/>
          </w:rPr>
        </w:r>
        <w:r>
          <w:rPr>
            <w:webHidden/>
          </w:rPr>
          <w:fldChar w:fldCharType="separate"/>
        </w:r>
        <w:r>
          <w:rPr>
            <w:webHidden/>
          </w:rPr>
          <w:t>17</w:t>
        </w:r>
        <w:r>
          <w:rPr>
            <w:webHidden/>
          </w:rPr>
          <w:fldChar w:fldCharType="end"/>
        </w:r>
      </w:hyperlink>
    </w:p>
    <w:p w14:paraId="18060E6E" w14:textId="473E5426" w:rsidR="003D5BDD" w:rsidRDefault="003D5BDD">
      <w:pPr>
        <w:pStyle w:val="TOC2"/>
        <w:rPr>
          <w:rFonts w:asciiTheme="minorHAnsi" w:eastAsiaTheme="minorEastAsia" w:hAnsiTheme="minorHAnsi" w:cstheme="minorBidi"/>
          <w:sz w:val="22"/>
          <w:lang w:eastAsia="en-GB"/>
        </w:rPr>
      </w:pPr>
      <w:hyperlink w:anchor="_Toc144734269" w:history="1">
        <w:r w:rsidRPr="009118A4">
          <w:rPr>
            <w:rStyle w:val="Hyperlink"/>
            <w:rFonts w:cs="Arial"/>
          </w:rPr>
          <w:t>6.4</w:t>
        </w:r>
        <w:r>
          <w:rPr>
            <w:rFonts w:asciiTheme="minorHAnsi" w:eastAsiaTheme="minorEastAsia" w:hAnsiTheme="minorHAnsi" w:cstheme="minorBidi"/>
            <w:sz w:val="22"/>
            <w:lang w:eastAsia="en-GB"/>
          </w:rPr>
          <w:tab/>
        </w:r>
        <w:r w:rsidRPr="009118A4">
          <w:rPr>
            <w:rStyle w:val="Hyperlink"/>
            <w:rFonts w:cs="Arial"/>
          </w:rPr>
          <w:t>Process of Approval, Formal Recognition and Monitoring of Third-Party Courses for Direct Admission or Admission with Advanced Standing to Teesside University</w:t>
        </w:r>
        <w:r>
          <w:rPr>
            <w:webHidden/>
          </w:rPr>
          <w:tab/>
        </w:r>
        <w:r>
          <w:rPr>
            <w:webHidden/>
          </w:rPr>
          <w:fldChar w:fldCharType="begin"/>
        </w:r>
        <w:r>
          <w:rPr>
            <w:webHidden/>
          </w:rPr>
          <w:instrText xml:space="preserve"> PAGEREF _Toc144734269 \h </w:instrText>
        </w:r>
        <w:r>
          <w:rPr>
            <w:webHidden/>
          </w:rPr>
        </w:r>
        <w:r>
          <w:rPr>
            <w:webHidden/>
          </w:rPr>
          <w:fldChar w:fldCharType="separate"/>
        </w:r>
        <w:r>
          <w:rPr>
            <w:webHidden/>
          </w:rPr>
          <w:t>17</w:t>
        </w:r>
        <w:r>
          <w:rPr>
            <w:webHidden/>
          </w:rPr>
          <w:fldChar w:fldCharType="end"/>
        </w:r>
      </w:hyperlink>
    </w:p>
    <w:p w14:paraId="3B645ADE" w14:textId="22F5ED69" w:rsidR="003D5BDD" w:rsidRDefault="003D5BDD">
      <w:pPr>
        <w:pStyle w:val="TOC2"/>
        <w:rPr>
          <w:rFonts w:asciiTheme="minorHAnsi" w:eastAsiaTheme="minorEastAsia" w:hAnsiTheme="minorHAnsi" w:cstheme="minorBidi"/>
          <w:sz w:val="22"/>
          <w:lang w:eastAsia="en-GB"/>
        </w:rPr>
      </w:pPr>
      <w:hyperlink w:anchor="_Toc144734270" w:history="1">
        <w:r w:rsidRPr="009118A4">
          <w:rPr>
            <w:rStyle w:val="Hyperlink"/>
            <w:rFonts w:cs="Arial"/>
          </w:rPr>
          <w:t>6.5</w:t>
        </w:r>
        <w:r>
          <w:rPr>
            <w:rFonts w:asciiTheme="minorHAnsi" w:eastAsiaTheme="minorEastAsia" w:hAnsiTheme="minorHAnsi" w:cstheme="minorBidi"/>
            <w:sz w:val="22"/>
            <w:lang w:eastAsia="en-GB"/>
          </w:rPr>
          <w:tab/>
        </w:r>
        <w:r w:rsidRPr="009118A4">
          <w:rPr>
            <w:rStyle w:val="Hyperlink"/>
            <w:rFonts w:cs="Arial"/>
          </w:rPr>
          <w:t>Enrolment and Registration</w:t>
        </w:r>
        <w:r>
          <w:rPr>
            <w:webHidden/>
          </w:rPr>
          <w:tab/>
        </w:r>
        <w:r>
          <w:rPr>
            <w:webHidden/>
          </w:rPr>
          <w:fldChar w:fldCharType="begin"/>
        </w:r>
        <w:r>
          <w:rPr>
            <w:webHidden/>
          </w:rPr>
          <w:instrText xml:space="preserve"> PAGEREF _Toc144734270 \h </w:instrText>
        </w:r>
        <w:r>
          <w:rPr>
            <w:webHidden/>
          </w:rPr>
        </w:r>
        <w:r>
          <w:rPr>
            <w:webHidden/>
          </w:rPr>
          <w:fldChar w:fldCharType="separate"/>
        </w:r>
        <w:r>
          <w:rPr>
            <w:webHidden/>
          </w:rPr>
          <w:t>18</w:t>
        </w:r>
        <w:r>
          <w:rPr>
            <w:webHidden/>
          </w:rPr>
          <w:fldChar w:fldCharType="end"/>
        </w:r>
      </w:hyperlink>
    </w:p>
    <w:p w14:paraId="13FEC660" w14:textId="0CF8429B" w:rsidR="003D5BDD" w:rsidRDefault="003D5BDD">
      <w:pPr>
        <w:pStyle w:val="TOC2"/>
        <w:rPr>
          <w:rFonts w:asciiTheme="minorHAnsi" w:eastAsiaTheme="minorEastAsia" w:hAnsiTheme="minorHAnsi" w:cstheme="minorBidi"/>
          <w:sz w:val="22"/>
          <w:lang w:eastAsia="en-GB"/>
        </w:rPr>
      </w:pPr>
      <w:hyperlink w:anchor="_Toc144734271" w:history="1">
        <w:r w:rsidRPr="009118A4">
          <w:rPr>
            <w:rStyle w:val="Hyperlink"/>
          </w:rPr>
          <w:t xml:space="preserve">6.6 </w:t>
        </w:r>
        <w:r>
          <w:rPr>
            <w:rFonts w:asciiTheme="minorHAnsi" w:eastAsiaTheme="minorEastAsia" w:hAnsiTheme="minorHAnsi" w:cstheme="minorBidi"/>
            <w:sz w:val="22"/>
            <w:lang w:eastAsia="en-GB"/>
          </w:rPr>
          <w:tab/>
        </w:r>
        <w:r w:rsidRPr="009118A4">
          <w:rPr>
            <w:rStyle w:val="Hyperlink"/>
          </w:rPr>
          <w:t>Admission Appeals</w:t>
        </w:r>
        <w:r>
          <w:rPr>
            <w:webHidden/>
          </w:rPr>
          <w:tab/>
        </w:r>
        <w:r>
          <w:rPr>
            <w:webHidden/>
          </w:rPr>
          <w:fldChar w:fldCharType="begin"/>
        </w:r>
        <w:r>
          <w:rPr>
            <w:webHidden/>
          </w:rPr>
          <w:instrText xml:space="preserve"> PAGEREF _Toc144734271 \h </w:instrText>
        </w:r>
        <w:r>
          <w:rPr>
            <w:webHidden/>
          </w:rPr>
        </w:r>
        <w:r>
          <w:rPr>
            <w:webHidden/>
          </w:rPr>
          <w:fldChar w:fldCharType="separate"/>
        </w:r>
        <w:r>
          <w:rPr>
            <w:webHidden/>
          </w:rPr>
          <w:t>19</w:t>
        </w:r>
        <w:r>
          <w:rPr>
            <w:webHidden/>
          </w:rPr>
          <w:fldChar w:fldCharType="end"/>
        </w:r>
      </w:hyperlink>
    </w:p>
    <w:p w14:paraId="300D0E8B" w14:textId="2DEFBF04" w:rsidR="003D5BDD" w:rsidRDefault="003D5BDD">
      <w:pPr>
        <w:pStyle w:val="TOC1"/>
        <w:rPr>
          <w:rFonts w:asciiTheme="minorHAnsi" w:eastAsiaTheme="minorEastAsia" w:hAnsiTheme="minorHAnsi" w:cstheme="minorBidi"/>
          <w:b w:val="0"/>
          <w:bCs w:val="0"/>
          <w:caps w:val="0"/>
          <w:sz w:val="22"/>
          <w:szCs w:val="22"/>
          <w:lang w:eastAsia="en-GB"/>
        </w:rPr>
      </w:pPr>
      <w:hyperlink w:anchor="_Toc144734272" w:history="1">
        <w:r w:rsidRPr="009118A4">
          <w:rPr>
            <w:rStyle w:val="Hyperlink"/>
            <w:rFonts w:cs="Arial"/>
          </w:rPr>
          <w:t>7</w:t>
        </w:r>
        <w:r>
          <w:rPr>
            <w:rFonts w:asciiTheme="minorHAnsi" w:eastAsiaTheme="minorEastAsia" w:hAnsiTheme="minorHAnsi" w:cstheme="minorBidi"/>
            <w:b w:val="0"/>
            <w:bCs w:val="0"/>
            <w:caps w:val="0"/>
            <w:sz w:val="22"/>
            <w:szCs w:val="22"/>
            <w:lang w:eastAsia="en-GB"/>
          </w:rPr>
          <w:tab/>
        </w:r>
        <w:r w:rsidRPr="009118A4">
          <w:rPr>
            <w:rStyle w:val="Hyperlink"/>
            <w:rFonts w:cs="Arial"/>
          </w:rPr>
          <w:t>REGULATORY MATTERS</w:t>
        </w:r>
        <w:r>
          <w:rPr>
            <w:webHidden/>
          </w:rPr>
          <w:tab/>
        </w:r>
        <w:r>
          <w:rPr>
            <w:webHidden/>
          </w:rPr>
          <w:fldChar w:fldCharType="begin"/>
        </w:r>
        <w:r>
          <w:rPr>
            <w:webHidden/>
          </w:rPr>
          <w:instrText xml:space="preserve"> PAGEREF _Toc144734272 \h </w:instrText>
        </w:r>
        <w:r>
          <w:rPr>
            <w:webHidden/>
          </w:rPr>
        </w:r>
        <w:r>
          <w:rPr>
            <w:webHidden/>
          </w:rPr>
          <w:fldChar w:fldCharType="separate"/>
        </w:r>
        <w:r>
          <w:rPr>
            <w:webHidden/>
          </w:rPr>
          <w:t>20</w:t>
        </w:r>
        <w:r>
          <w:rPr>
            <w:webHidden/>
          </w:rPr>
          <w:fldChar w:fldCharType="end"/>
        </w:r>
      </w:hyperlink>
    </w:p>
    <w:p w14:paraId="7FF3B0C6" w14:textId="41202574" w:rsidR="003D5BDD" w:rsidRDefault="003D5BDD">
      <w:pPr>
        <w:pStyle w:val="TOC2"/>
        <w:rPr>
          <w:rFonts w:asciiTheme="minorHAnsi" w:eastAsiaTheme="minorEastAsia" w:hAnsiTheme="minorHAnsi" w:cstheme="minorBidi"/>
          <w:sz w:val="22"/>
          <w:lang w:eastAsia="en-GB"/>
        </w:rPr>
      </w:pPr>
      <w:hyperlink w:anchor="_Toc144734273" w:history="1">
        <w:r w:rsidRPr="009118A4">
          <w:rPr>
            <w:rStyle w:val="Hyperlink"/>
          </w:rPr>
          <w:t>7.1</w:t>
        </w:r>
        <w:r>
          <w:rPr>
            <w:rFonts w:asciiTheme="minorHAnsi" w:eastAsiaTheme="minorEastAsia" w:hAnsiTheme="minorHAnsi" w:cstheme="minorBidi"/>
            <w:sz w:val="22"/>
            <w:lang w:eastAsia="en-GB"/>
          </w:rPr>
          <w:tab/>
        </w:r>
        <w:r w:rsidRPr="009118A4">
          <w:rPr>
            <w:rStyle w:val="Hyperlink"/>
          </w:rPr>
          <w:t>Student Attendance and Engagement Policy and Procedures</w:t>
        </w:r>
        <w:r>
          <w:rPr>
            <w:webHidden/>
          </w:rPr>
          <w:tab/>
        </w:r>
        <w:r>
          <w:rPr>
            <w:webHidden/>
          </w:rPr>
          <w:fldChar w:fldCharType="begin"/>
        </w:r>
        <w:r>
          <w:rPr>
            <w:webHidden/>
          </w:rPr>
          <w:instrText xml:space="preserve"> PAGEREF _Toc144734273 \h </w:instrText>
        </w:r>
        <w:r>
          <w:rPr>
            <w:webHidden/>
          </w:rPr>
        </w:r>
        <w:r>
          <w:rPr>
            <w:webHidden/>
          </w:rPr>
          <w:fldChar w:fldCharType="separate"/>
        </w:r>
        <w:r>
          <w:rPr>
            <w:webHidden/>
          </w:rPr>
          <w:t>20</w:t>
        </w:r>
        <w:r>
          <w:rPr>
            <w:webHidden/>
          </w:rPr>
          <w:fldChar w:fldCharType="end"/>
        </w:r>
      </w:hyperlink>
    </w:p>
    <w:p w14:paraId="42D1AAAB" w14:textId="015C5925" w:rsidR="003D5BDD" w:rsidRDefault="003D5BDD">
      <w:pPr>
        <w:pStyle w:val="TOC2"/>
        <w:rPr>
          <w:rFonts w:asciiTheme="minorHAnsi" w:eastAsiaTheme="minorEastAsia" w:hAnsiTheme="minorHAnsi" w:cstheme="minorBidi"/>
          <w:sz w:val="22"/>
          <w:lang w:eastAsia="en-GB"/>
        </w:rPr>
      </w:pPr>
      <w:hyperlink w:anchor="_Toc144734274" w:history="1">
        <w:r w:rsidRPr="009118A4">
          <w:rPr>
            <w:rStyle w:val="Hyperlink"/>
            <w:rFonts w:cs="Arial"/>
          </w:rPr>
          <w:t>7.2</w:t>
        </w:r>
        <w:r>
          <w:rPr>
            <w:rFonts w:asciiTheme="minorHAnsi" w:eastAsiaTheme="minorEastAsia" w:hAnsiTheme="minorHAnsi" w:cstheme="minorBidi"/>
            <w:sz w:val="22"/>
            <w:lang w:eastAsia="en-GB"/>
          </w:rPr>
          <w:tab/>
        </w:r>
        <w:r w:rsidRPr="009118A4">
          <w:rPr>
            <w:rStyle w:val="Hyperlink"/>
            <w:rFonts w:cs="Arial"/>
          </w:rPr>
          <w:t>Withdrawal or Interrupt from the Course</w:t>
        </w:r>
        <w:r>
          <w:rPr>
            <w:webHidden/>
          </w:rPr>
          <w:tab/>
        </w:r>
        <w:r>
          <w:rPr>
            <w:webHidden/>
          </w:rPr>
          <w:fldChar w:fldCharType="begin"/>
        </w:r>
        <w:r>
          <w:rPr>
            <w:webHidden/>
          </w:rPr>
          <w:instrText xml:space="preserve"> PAGEREF _Toc144734274 \h </w:instrText>
        </w:r>
        <w:r>
          <w:rPr>
            <w:webHidden/>
          </w:rPr>
        </w:r>
        <w:r>
          <w:rPr>
            <w:webHidden/>
          </w:rPr>
          <w:fldChar w:fldCharType="separate"/>
        </w:r>
        <w:r>
          <w:rPr>
            <w:webHidden/>
          </w:rPr>
          <w:t>20</w:t>
        </w:r>
        <w:r>
          <w:rPr>
            <w:webHidden/>
          </w:rPr>
          <w:fldChar w:fldCharType="end"/>
        </w:r>
      </w:hyperlink>
    </w:p>
    <w:p w14:paraId="008D3D03" w14:textId="589E1CA0" w:rsidR="003D5BDD" w:rsidRDefault="003D5BDD">
      <w:pPr>
        <w:pStyle w:val="TOC2"/>
        <w:rPr>
          <w:rFonts w:asciiTheme="minorHAnsi" w:eastAsiaTheme="minorEastAsia" w:hAnsiTheme="minorHAnsi" w:cstheme="minorBidi"/>
          <w:sz w:val="22"/>
          <w:lang w:eastAsia="en-GB"/>
        </w:rPr>
      </w:pPr>
      <w:hyperlink w:anchor="_Toc144734275" w:history="1">
        <w:r w:rsidRPr="009118A4">
          <w:rPr>
            <w:rStyle w:val="Hyperlink"/>
          </w:rPr>
          <w:t>7.3</w:t>
        </w:r>
        <w:r>
          <w:rPr>
            <w:rFonts w:asciiTheme="minorHAnsi" w:eastAsiaTheme="minorEastAsia" w:hAnsiTheme="minorHAnsi" w:cstheme="minorBidi"/>
            <w:sz w:val="22"/>
            <w:lang w:eastAsia="en-GB"/>
          </w:rPr>
          <w:tab/>
        </w:r>
        <w:r w:rsidRPr="009118A4">
          <w:rPr>
            <w:rStyle w:val="Hyperlink"/>
          </w:rPr>
          <w:t>Student Discipline</w:t>
        </w:r>
        <w:r>
          <w:rPr>
            <w:webHidden/>
          </w:rPr>
          <w:tab/>
        </w:r>
        <w:r>
          <w:rPr>
            <w:webHidden/>
          </w:rPr>
          <w:fldChar w:fldCharType="begin"/>
        </w:r>
        <w:r>
          <w:rPr>
            <w:webHidden/>
          </w:rPr>
          <w:instrText xml:space="preserve"> PAGEREF _Toc144734275 \h </w:instrText>
        </w:r>
        <w:r>
          <w:rPr>
            <w:webHidden/>
          </w:rPr>
        </w:r>
        <w:r>
          <w:rPr>
            <w:webHidden/>
          </w:rPr>
          <w:fldChar w:fldCharType="separate"/>
        </w:r>
        <w:r>
          <w:rPr>
            <w:webHidden/>
          </w:rPr>
          <w:t>20</w:t>
        </w:r>
        <w:r>
          <w:rPr>
            <w:webHidden/>
          </w:rPr>
          <w:fldChar w:fldCharType="end"/>
        </w:r>
      </w:hyperlink>
    </w:p>
    <w:p w14:paraId="456A5C3A" w14:textId="7FCA7A5F" w:rsidR="003D5BDD" w:rsidRDefault="003D5BDD">
      <w:pPr>
        <w:pStyle w:val="TOC2"/>
        <w:rPr>
          <w:rFonts w:asciiTheme="minorHAnsi" w:eastAsiaTheme="minorEastAsia" w:hAnsiTheme="minorHAnsi" w:cstheme="minorBidi"/>
          <w:sz w:val="22"/>
          <w:lang w:eastAsia="en-GB"/>
        </w:rPr>
      </w:pPr>
      <w:hyperlink w:anchor="_Toc144734276" w:history="1">
        <w:r w:rsidRPr="009118A4">
          <w:rPr>
            <w:rStyle w:val="Hyperlink"/>
            <w:rFonts w:cs="Arial"/>
          </w:rPr>
          <w:t>7.4</w:t>
        </w:r>
        <w:r>
          <w:rPr>
            <w:rFonts w:asciiTheme="minorHAnsi" w:eastAsiaTheme="minorEastAsia" w:hAnsiTheme="minorHAnsi" w:cstheme="minorBidi"/>
            <w:sz w:val="22"/>
            <w:lang w:eastAsia="en-GB"/>
          </w:rPr>
          <w:tab/>
        </w:r>
        <w:r w:rsidRPr="009118A4">
          <w:rPr>
            <w:rStyle w:val="Hyperlink"/>
            <w:rFonts w:cs="Arial"/>
          </w:rPr>
          <w:t>Assessment Boards</w:t>
        </w:r>
        <w:r>
          <w:rPr>
            <w:webHidden/>
          </w:rPr>
          <w:tab/>
        </w:r>
        <w:r>
          <w:rPr>
            <w:webHidden/>
          </w:rPr>
          <w:fldChar w:fldCharType="begin"/>
        </w:r>
        <w:r>
          <w:rPr>
            <w:webHidden/>
          </w:rPr>
          <w:instrText xml:space="preserve"> PAGEREF _Toc144734276 \h </w:instrText>
        </w:r>
        <w:r>
          <w:rPr>
            <w:webHidden/>
          </w:rPr>
        </w:r>
        <w:r>
          <w:rPr>
            <w:webHidden/>
          </w:rPr>
          <w:fldChar w:fldCharType="separate"/>
        </w:r>
        <w:r>
          <w:rPr>
            <w:webHidden/>
          </w:rPr>
          <w:t>20</w:t>
        </w:r>
        <w:r>
          <w:rPr>
            <w:webHidden/>
          </w:rPr>
          <w:fldChar w:fldCharType="end"/>
        </w:r>
      </w:hyperlink>
    </w:p>
    <w:p w14:paraId="1C61097F" w14:textId="51EAD052" w:rsidR="003D5BDD" w:rsidRDefault="003D5BDD">
      <w:pPr>
        <w:pStyle w:val="TOC2"/>
        <w:rPr>
          <w:rFonts w:asciiTheme="minorHAnsi" w:eastAsiaTheme="minorEastAsia" w:hAnsiTheme="minorHAnsi" w:cstheme="minorBidi"/>
          <w:sz w:val="22"/>
          <w:lang w:eastAsia="en-GB"/>
        </w:rPr>
      </w:pPr>
      <w:hyperlink w:anchor="_Toc144734277" w:history="1">
        <w:r w:rsidRPr="009118A4">
          <w:rPr>
            <w:rStyle w:val="Hyperlink"/>
            <w:rFonts w:cs="Arial"/>
          </w:rPr>
          <w:t>7.5</w:t>
        </w:r>
        <w:r>
          <w:rPr>
            <w:rFonts w:asciiTheme="minorHAnsi" w:eastAsiaTheme="minorEastAsia" w:hAnsiTheme="minorHAnsi" w:cstheme="minorBidi"/>
            <w:sz w:val="22"/>
            <w:lang w:eastAsia="en-GB"/>
          </w:rPr>
          <w:tab/>
        </w:r>
        <w:r w:rsidRPr="009118A4">
          <w:rPr>
            <w:rStyle w:val="Hyperlink"/>
            <w:rFonts w:cs="Arial"/>
          </w:rPr>
          <w:t>Academic Misconduct</w:t>
        </w:r>
        <w:r>
          <w:rPr>
            <w:webHidden/>
          </w:rPr>
          <w:tab/>
        </w:r>
        <w:r>
          <w:rPr>
            <w:webHidden/>
          </w:rPr>
          <w:fldChar w:fldCharType="begin"/>
        </w:r>
        <w:r>
          <w:rPr>
            <w:webHidden/>
          </w:rPr>
          <w:instrText xml:space="preserve"> PAGEREF _Toc144734277 \h </w:instrText>
        </w:r>
        <w:r>
          <w:rPr>
            <w:webHidden/>
          </w:rPr>
        </w:r>
        <w:r>
          <w:rPr>
            <w:webHidden/>
          </w:rPr>
          <w:fldChar w:fldCharType="separate"/>
        </w:r>
        <w:r>
          <w:rPr>
            <w:webHidden/>
          </w:rPr>
          <w:t>21</w:t>
        </w:r>
        <w:r>
          <w:rPr>
            <w:webHidden/>
          </w:rPr>
          <w:fldChar w:fldCharType="end"/>
        </w:r>
      </w:hyperlink>
    </w:p>
    <w:p w14:paraId="51B605B5" w14:textId="16A5A415" w:rsidR="003D5BDD" w:rsidRDefault="003D5BDD">
      <w:pPr>
        <w:pStyle w:val="TOC2"/>
        <w:rPr>
          <w:rFonts w:asciiTheme="minorHAnsi" w:eastAsiaTheme="minorEastAsia" w:hAnsiTheme="minorHAnsi" w:cstheme="minorBidi"/>
          <w:sz w:val="22"/>
          <w:lang w:eastAsia="en-GB"/>
        </w:rPr>
      </w:pPr>
      <w:hyperlink w:anchor="_Toc144734278" w:history="1">
        <w:r w:rsidRPr="009118A4">
          <w:rPr>
            <w:rStyle w:val="Hyperlink"/>
            <w:rFonts w:cs="Arial"/>
          </w:rPr>
          <w:t>7.6</w:t>
        </w:r>
        <w:r>
          <w:rPr>
            <w:rFonts w:asciiTheme="minorHAnsi" w:eastAsiaTheme="minorEastAsia" w:hAnsiTheme="minorHAnsi" w:cstheme="minorBidi"/>
            <w:sz w:val="22"/>
            <w:lang w:eastAsia="en-GB"/>
          </w:rPr>
          <w:tab/>
        </w:r>
        <w:r w:rsidRPr="009118A4">
          <w:rPr>
            <w:rStyle w:val="Hyperlink"/>
            <w:rFonts w:cs="Arial"/>
          </w:rPr>
          <w:t>Extenuating Circumstances</w:t>
        </w:r>
        <w:r>
          <w:rPr>
            <w:webHidden/>
          </w:rPr>
          <w:tab/>
        </w:r>
        <w:r>
          <w:rPr>
            <w:webHidden/>
          </w:rPr>
          <w:fldChar w:fldCharType="begin"/>
        </w:r>
        <w:r>
          <w:rPr>
            <w:webHidden/>
          </w:rPr>
          <w:instrText xml:space="preserve"> PAGEREF _Toc144734278 \h </w:instrText>
        </w:r>
        <w:r>
          <w:rPr>
            <w:webHidden/>
          </w:rPr>
        </w:r>
        <w:r>
          <w:rPr>
            <w:webHidden/>
          </w:rPr>
          <w:fldChar w:fldCharType="separate"/>
        </w:r>
        <w:r>
          <w:rPr>
            <w:webHidden/>
          </w:rPr>
          <w:t>21</w:t>
        </w:r>
        <w:r>
          <w:rPr>
            <w:webHidden/>
          </w:rPr>
          <w:fldChar w:fldCharType="end"/>
        </w:r>
      </w:hyperlink>
    </w:p>
    <w:p w14:paraId="4F05CFEA" w14:textId="6BC8A500" w:rsidR="003D5BDD" w:rsidRDefault="003D5BDD">
      <w:pPr>
        <w:pStyle w:val="TOC2"/>
        <w:rPr>
          <w:rFonts w:asciiTheme="minorHAnsi" w:eastAsiaTheme="minorEastAsia" w:hAnsiTheme="minorHAnsi" w:cstheme="minorBidi"/>
          <w:sz w:val="22"/>
          <w:lang w:eastAsia="en-GB"/>
        </w:rPr>
      </w:pPr>
      <w:hyperlink w:anchor="_Toc144734279" w:history="1">
        <w:r w:rsidRPr="009118A4">
          <w:rPr>
            <w:rStyle w:val="Hyperlink"/>
            <w:rFonts w:cs="Arial"/>
          </w:rPr>
          <w:t>7.7</w:t>
        </w:r>
        <w:r>
          <w:rPr>
            <w:rFonts w:asciiTheme="minorHAnsi" w:eastAsiaTheme="minorEastAsia" w:hAnsiTheme="minorHAnsi" w:cstheme="minorBidi"/>
            <w:sz w:val="22"/>
            <w:lang w:eastAsia="en-GB"/>
          </w:rPr>
          <w:tab/>
        </w:r>
        <w:r w:rsidRPr="009118A4">
          <w:rPr>
            <w:rStyle w:val="Hyperlink"/>
            <w:rFonts w:cs="Arial"/>
          </w:rPr>
          <w:t>Academic Appeals</w:t>
        </w:r>
        <w:r>
          <w:rPr>
            <w:webHidden/>
          </w:rPr>
          <w:tab/>
        </w:r>
        <w:r>
          <w:rPr>
            <w:webHidden/>
          </w:rPr>
          <w:fldChar w:fldCharType="begin"/>
        </w:r>
        <w:r>
          <w:rPr>
            <w:webHidden/>
          </w:rPr>
          <w:instrText xml:space="preserve"> PAGEREF _Toc144734279 \h </w:instrText>
        </w:r>
        <w:r>
          <w:rPr>
            <w:webHidden/>
          </w:rPr>
        </w:r>
        <w:r>
          <w:rPr>
            <w:webHidden/>
          </w:rPr>
          <w:fldChar w:fldCharType="separate"/>
        </w:r>
        <w:r>
          <w:rPr>
            <w:webHidden/>
          </w:rPr>
          <w:t>21</w:t>
        </w:r>
        <w:r>
          <w:rPr>
            <w:webHidden/>
          </w:rPr>
          <w:fldChar w:fldCharType="end"/>
        </w:r>
      </w:hyperlink>
    </w:p>
    <w:p w14:paraId="2D0611B6" w14:textId="142FEFC9" w:rsidR="003D5BDD" w:rsidRDefault="003D5BDD">
      <w:pPr>
        <w:pStyle w:val="TOC2"/>
        <w:rPr>
          <w:rFonts w:asciiTheme="minorHAnsi" w:eastAsiaTheme="minorEastAsia" w:hAnsiTheme="minorHAnsi" w:cstheme="minorBidi"/>
          <w:sz w:val="22"/>
          <w:lang w:eastAsia="en-GB"/>
        </w:rPr>
      </w:pPr>
      <w:hyperlink w:anchor="_Toc144734280" w:history="1">
        <w:r w:rsidRPr="009118A4">
          <w:rPr>
            <w:rStyle w:val="Hyperlink"/>
            <w:rFonts w:cs="Arial"/>
          </w:rPr>
          <w:t>7.8</w:t>
        </w:r>
        <w:r>
          <w:rPr>
            <w:rFonts w:asciiTheme="minorHAnsi" w:eastAsiaTheme="minorEastAsia" w:hAnsiTheme="minorHAnsi" w:cstheme="minorBidi"/>
            <w:sz w:val="22"/>
            <w:lang w:eastAsia="en-GB"/>
          </w:rPr>
          <w:tab/>
        </w:r>
        <w:r w:rsidRPr="009118A4">
          <w:rPr>
            <w:rStyle w:val="Hyperlink"/>
            <w:rFonts w:cs="Arial"/>
          </w:rPr>
          <w:t>Student Complaints</w:t>
        </w:r>
        <w:r>
          <w:rPr>
            <w:webHidden/>
          </w:rPr>
          <w:tab/>
        </w:r>
        <w:r>
          <w:rPr>
            <w:webHidden/>
          </w:rPr>
          <w:fldChar w:fldCharType="begin"/>
        </w:r>
        <w:r>
          <w:rPr>
            <w:webHidden/>
          </w:rPr>
          <w:instrText xml:space="preserve"> PAGEREF _Toc144734280 \h </w:instrText>
        </w:r>
        <w:r>
          <w:rPr>
            <w:webHidden/>
          </w:rPr>
        </w:r>
        <w:r>
          <w:rPr>
            <w:webHidden/>
          </w:rPr>
          <w:fldChar w:fldCharType="separate"/>
        </w:r>
        <w:r>
          <w:rPr>
            <w:webHidden/>
          </w:rPr>
          <w:t>22</w:t>
        </w:r>
        <w:r>
          <w:rPr>
            <w:webHidden/>
          </w:rPr>
          <w:fldChar w:fldCharType="end"/>
        </w:r>
      </w:hyperlink>
    </w:p>
    <w:p w14:paraId="5CE23474" w14:textId="4B8534EF" w:rsidR="003D5BDD" w:rsidRDefault="003D5BDD">
      <w:pPr>
        <w:pStyle w:val="TOC2"/>
        <w:rPr>
          <w:rFonts w:asciiTheme="minorHAnsi" w:eastAsiaTheme="minorEastAsia" w:hAnsiTheme="minorHAnsi" w:cstheme="minorBidi"/>
          <w:sz w:val="22"/>
          <w:lang w:eastAsia="en-GB"/>
        </w:rPr>
      </w:pPr>
      <w:hyperlink w:anchor="_Toc144734281" w:history="1">
        <w:r w:rsidRPr="009118A4">
          <w:rPr>
            <w:rStyle w:val="Hyperlink"/>
          </w:rPr>
          <w:t>7.9</w:t>
        </w:r>
        <w:r>
          <w:rPr>
            <w:rFonts w:asciiTheme="minorHAnsi" w:eastAsiaTheme="minorEastAsia" w:hAnsiTheme="minorHAnsi" w:cstheme="minorBidi"/>
            <w:sz w:val="22"/>
            <w:lang w:eastAsia="en-GB"/>
          </w:rPr>
          <w:tab/>
        </w:r>
        <w:r w:rsidRPr="009118A4">
          <w:rPr>
            <w:rStyle w:val="Hyperlink"/>
          </w:rPr>
          <w:t>Temporary Changes to the Student Casework Office Policies, Procedures and Regulations</w:t>
        </w:r>
        <w:r>
          <w:rPr>
            <w:webHidden/>
          </w:rPr>
          <w:tab/>
        </w:r>
        <w:r>
          <w:rPr>
            <w:webHidden/>
          </w:rPr>
          <w:fldChar w:fldCharType="begin"/>
        </w:r>
        <w:r>
          <w:rPr>
            <w:webHidden/>
          </w:rPr>
          <w:instrText xml:space="preserve"> PAGEREF _Toc144734281 \h </w:instrText>
        </w:r>
        <w:r>
          <w:rPr>
            <w:webHidden/>
          </w:rPr>
        </w:r>
        <w:r>
          <w:rPr>
            <w:webHidden/>
          </w:rPr>
          <w:fldChar w:fldCharType="separate"/>
        </w:r>
        <w:r>
          <w:rPr>
            <w:webHidden/>
          </w:rPr>
          <w:t>23</w:t>
        </w:r>
        <w:r>
          <w:rPr>
            <w:webHidden/>
          </w:rPr>
          <w:fldChar w:fldCharType="end"/>
        </w:r>
      </w:hyperlink>
    </w:p>
    <w:p w14:paraId="6D032EF6" w14:textId="29BCBB08" w:rsidR="003D5BDD" w:rsidRDefault="003D5BDD">
      <w:pPr>
        <w:pStyle w:val="TOC2"/>
        <w:rPr>
          <w:rFonts w:asciiTheme="minorHAnsi" w:eastAsiaTheme="minorEastAsia" w:hAnsiTheme="minorHAnsi" w:cstheme="minorBidi"/>
          <w:sz w:val="22"/>
          <w:lang w:eastAsia="en-GB"/>
        </w:rPr>
      </w:pPr>
      <w:hyperlink w:anchor="_Toc144734282" w:history="1">
        <w:r w:rsidRPr="009118A4">
          <w:rPr>
            <w:rStyle w:val="Hyperlink"/>
          </w:rPr>
          <w:t>7.10</w:t>
        </w:r>
        <w:r>
          <w:rPr>
            <w:rFonts w:asciiTheme="minorHAnsi" w:eastAsiaTheme="minorEastAsia" w:hAnsiTheme="minorHAnsi" w:cstheme="minorBidi"/>
            <w:sz w:val="22"/>
            <w:lang w:eastAsia="en-GB"/>
          </w:rPr>
          <w:tab/>
        </w:r>
        <w:r w:rsidRPr="009118A4">
          <w:rPr>
            <w:rStyle w:val="Hyperlink"/>
          </w:rPr>
          <w:t>Timelines and Documentation</w:t>
        </w:r>
        <w:r>
          <w:rPr>
            <w:webHidden/>
          </w:rPr>
          <w:tab/>
        </w:r>
        <w:r>
          <w:rPr>
            <w:webHidden/>
          </w:rPr>
          <w:fldChar w:fldCharType="begin"/>
        </w:r>
        <w:r>
          <w:rPr>
            <w:webHidden/>
          </w:rPr>
          <w:instrText xml:space="preserve"> PAGEREF _Toc144734282 \h </w:instrText>
        </w:r>
        <w:r>
          <w:rPr>
            <w:webHidden/>
          </w:rPr>
        </w:r>
        <w:r>
          <w:rPr>
            <w:webHidden/>
          </w:rPr>
          <w:fldChar w:fldCharType="separate"/>
        </w:r>
        <w:r>
          <w:rPr>
            <w:webHidden/>
          </w:rPr>
          <w:t>23</w:t>
        </w:r>
        <w:r>
          <w:rPr>
            <w:webHidden/>
          </w:rPr>
          <w:fldChar w:fldCharType="end"/>
        </w:r>
      </w:hyperlink>
    </w:p>
    <w:p w14:paraId="2E2D97FE" w14:textId="3471D725" w:rsidR="003D5BDD" w:rsidRDefault="003D5BDD">
      <w:pPr>
        <w:pStyle w:val="TOC2"/>
        <w:rPr>
          <w:rFonts w:asciiTheme="minorHAnsi" w:eastAsiaTheme="minorEastAsia" w:hAnsiTheme="minorHAnsi" w:cstheme="minorBidi"/>
          <w:sz w:val="22"/>
          <w:lang w:eastAsia="en-GB"/>
        </w:rPr>
      </w:pPr>
      <w:hyperlink w:anchor="_Toc144734283" w:history="1">
        <w:r w:rsidRPr="009118A4">
          <w:rPr>
            <w:rStyle w:val="Hyperlink"/>
            <w:rFonts w:cs="Arial"/>
          </w:rPr>
          <w:t xml:space="preserve">7.11 </w:t>
        </w:r>
        <w:r>
          <w:rPr>
            <w:rFonts w:asciiTheme="minorHAnsi" w:eastAsiaTheme="minorEastAsia" w:hAnsiTheme="minorHAnsi" w:cstheme="minorBidi"/>
            <w:sz w:val="22"/>
            <w:lang w:eastAsia="en-GB"/>
          </w:rPr>
          <w:tab/>
        </w:r>
        <w:r w:rsidRPr="009118A4">
          <w:rPr>
            <w:rStyle w:val="Hyperlink"/>
            <w:rFonts w:cs="Arial"/>
          </w:rPr>
          <w:t>Office of the Independent Adjudicator</w:t>
        </w:r>
        <w:r>
          <w:rPr>
            <w:webHidden/>
          </w:rPr>
          <w:tab/>
        </w:r>
        <w:r>
          <w:rPr>
            <w:webHidden/>
          </w:rPr>
          <w:fldChar w:fldCharType="begin"/>
        </w:r>
        <w:r>
          <w:rPr>
            <w:webHidden/>
          </w:rPr>
          <w:instrText xml:space="preserve"> PAGEREF _Toc144734283 \h </w:instrText>
        </w:r>
        <w:r>
          <w:rPr>
            <w:webHidden/>
          </w:rPr>
        </w:r>
        <w:r>
          <w:rPr>
            <w:webHidden/>
          </w:rPr>
          <w:fldChar w:fldCharType="separate"/>
        </w:r>
        <w:r>
          <w:rPr>
            <w:webHidden/>
          </w:rPr>
          <w:t>23</w:t>
        </w:r>
        <w:r>
          <w:rPr>
            <w:webHidden/>
          </w:rPr>
          <w:fldChar w:fldCharType="end"/>
        </w:r>
      </w:hyperlink>
    </w:p>
    <w:p w14:paraId="262CB23C" w14:textId="446CF7EA" w:rsidR="003D5BDD" w:rsidRDefault="003D5BDD">
      <w:pPr>
        <w:pStyle w:val="TOC2"/>
        <w:rPr>
          <w:rFonts w:asciiTheme="minorHAnsi" w:eastAsiaTheme="minorEastAsia" w:hAnsiTheme="minorHAnsi" w:cstheme="minorBidi"/>
          <w:sz w:val="22"/>
          <w:lang w:eastAsia="en-GB"/>
        </w:rPr>
      </w:pPr>
      <w:hyperlink w:anchor="_Toc144734284" w:history="1">
        <w:r w:rsidRPr="009118A4">
          <w:rPr>
            <w:rStyle w:val="Hyperlink"/>
            <w:rFonts w:cs="Arial"/>
          </w:rPr>
          <w:t>7.12</w:t>
        </w:r>
        <w:r>
          <w:rPr>
            <w:rFonts w:asciiTheme="minorHAnsi" w:eastAsiaTheme="minorEastAsia" w:hAnsiTheme="minorHAnsi" w:cstheme="minorBidi"/>
            <w:sz w:val="22"/>
            <w:lang w:eastAsia="en-GB"/>
          </w:rPr>
          <w:tab/>
        </w:r>
        <w:r w:rsidRPr="009118A4">
          <w:rPr>
            <w:rStyle w:val="Hyperlink"/>
            <w:rFonts w:cs="Arial"/>
          </w:rPr>
          <w:t>Official Confirmation of Results</w:t>
        </w:r>
        <w:r>
          <w:rPr>
            <w:webHidden/>
          </w:rPr>
          <w:tab/>
        </w:r>
        <w:r>
          <w:rPr>
            <w:webHidden/>
          </w:rPr>
          <w:fldChar w:fldCharType="begin"/>
        </w:r>
        <w:r>
          <w:rPr>
            <w:webHidden/>
          </w:rPr>
          <w:instrText xml:space="preserve"> PAGEREF _Toc144734284 \h </w:instrText>
        </w:r>
        <w:r>
          <w:rPr>
            <w:webHidden/>
          </w:rPr>
        </w:r>
        <w:r>
          <w:rPr>
            <w:webHidden/>
          </w:rPr>
          <w:fldChar w:fldCharType="separate"/>
        </w:r>
        <w:r>
          <w:rPr>
            <w:webHidden/>
          </w:rPr>
          <w:t>23</w:t>
        </w:r>
        <w:r>
          <w:rPr>
            <w:webHidden/>
          </w:rPr>
          <w:fldChar w:fldCharType="end"/>
        </w:r>
      </w:hyperlink>
    </w:p>
    <w:p w14:paraId="1BBE5BCD" w14:textId="2B3120CA" w:rsidR="003D5BDD" w:rsidRDefault="003D5BDD">
      <w:pPr>
        <w:pStyle w:val="TOC2"/>
        <w:rPr>
          <w:rFonts w:asciiTheme="minorHAnsi" w:eastAsiaTheme="minorEastAsia" w:hAnsiTheme="minorHAnsi" w:cstheme="minorBidi"/>
          <w:sz w:val="22"/>
          <w:lang w:eastAsia="en-GB"/>
        </w:rPr>
      </w:pPr>
      <w:hyperlink w:anchor="_Toc144734285" w:history="1">
        <w:r w:rsidRPr="009118A4">
          <w:rPr>
            <w:rStyle w:val="Hyperlink"/>
            <w:rFonts w:cs="Arial"/>
          </w:rPr>
          <w:t>7.13</w:t>
        </w:r>
        <w:r>
          <w:rPr>
            <w:rFonts w:asciiTheme="minorHAnsi" w:eastAsiaTheme="minorEastAsia" w:hAnsiTheme="minorHAnsi" w:cstheme="minorBidi"/>
            <w:sz w:val="22"/>
            <w:lang w:eastAsia="en-GB"/>
          </w:rPr>
          <w:tab/>
        </w:r>
        <w:r w:rsidRPr="009118A4">
          <w:rPr>
            <w:rStyle w:val="Hyperlink"/>
            <w:rFonts w:cs="Arial"/>
          </w:rPr>
          <w:t>Award Certificate Distribution</w:t>
        </w:r>
        <w:r>
          <w:rPr>
            <w:webHidden/>
          </w:rPr>
          <w:tab/>
        </w:r>
        <w:r>
          <w:rPr>
            <w:webHidden/>
          </w:rPr>
          <w:fldChar w:fldCharType="begin"/>
        </w:r>
        <w:r>
          <w:rPr>
            <w:webHidden/>
          </w:rPr>
          <w:instrText xml:space="preserve"> PAGEREF _Toc144734285 \h </w:instrText>
        </w:r>
        <w:r>
          <w:rPr>
            <w:webHidden/>
          </w:rPr>
        </w:r>
        <w:r>
          <w:rPr>
            <w:webHidden/>
          </w:rPr>
          <w:fldChar w:fldCharType="separate"/>
        </w:r>
        <w:r>
          <w:rPr>
            <w:webHidden/>
          </w:rPr>
          <w:t>24</w:t>
        </w:r>
        <w:r>
          <w:rPr>
            <w:webHidden/>
          </w:rPr>
          <w:fldChar w:fldCharType="end"/>
        </w:r>
      </w:hyperlink>
    </w:p>
    <w:p w14:paraId="70D47D32" w14:textId="398BA63C" w:rsidR="003D5BDD" w:rsidRDefault="003D5BDD">
      <w:pPr>
        <w:pStyle w:val="TOC2"/>
        <w:rPr>
          <w:rFonts w:asciiTheme="minorHAnsi" w:eastAsiaTheme="minorEastAsia" w:hAnsiTheme="minorHAnsi" w:cstheme="minorBidi"/>
          <w:sz w:val="22"/>
          <w:lang w:eastAsia="en-GB"/>
        </w:rPr>
      </w:pPr>
      <w:hyperlink w:anchor="_Toc144734286" w:history="1">
        <w:r w:rsidRPr="009118A4">
          <w:rPr>
            <w:rStyle w:val="Hyperlink"/>
            <w:rFonts w:cs="Arial"/>
          </w:rPr>
          <w:t>7.14</w:t>
        </w:r>
        <w:r>
          <w:rPr>
            <w:rFonts w:asciiTheme="minorHAnsi" w:eastAsiaTheme="minorEastAsia" w:hAnsiTheme="minorHAnsi" w:cstheme="minorBidi"/>
            <w:sz w:val="22"/>
            <w:lang w:eastAsia="en-GB"/>
          </w:rPr>
          <w:tab/>
        </w:r>
        <w:r w:rsidRPr="009118A4">
          <w:rPr>
            <w:rStyle w:val="Hyperlink"/>
            <w:rFonts w:cs="Arial"/>
          </w:rPr>
          <w:t>Non-Completions</w:t>
        </w:r>
        <w:r>
          <w:rPr>
            <w:webHidden/>
          </w:rPr>
          <w:tab/>
        </w:r>
        <w:r>
          <w:rPr>
            <w:webHidden/>
          </w:rPr>
          <w:fldChar w:fldCharType="begin"/>
        </w:r>
        <w:r>
          <w:rPr>
            <w:webHidden/>
          </w:rPr>
          <w:instrText xml:space="preserve"> PAGEREF _Toc144734286 \h </w:instrText>
        </w:r>
        <w:r>
          <w:rPr>
            <w:webHidden/>
          </w:rPr>
        </w:r>
        <w:r>
          <w:rPr>
            <w:webHidden/>
          </w:rPr>
          <w:fldChar w:fldCharType="separate"/>
        </w:r>
        <w:r>
          <w:rPr>
            <w:webHidden/>
          </w:rPr>
          <w:t>24</w:t>
        </w:r>
        <w:r>
          <w:rPr>
            <w:webHidden/>
          </w:rPr>
          <w:fldChar w:fldCharType="end"/>
        </w:r>
      </w:hyperlink>
    </w:p>
    <w:p w14:paraId="22D3CA12" w14:textId="34007EDA" w:rsidR="003D5BDD" w:rsidRDefault="003D5BDD">
      <w:pPr>
        <w:pStyle w:val="TOC1"/>
        <w:rPr>
          <w:rFonts w:asciiTheme="minorHAnsi" w:eastAsiaTheme="minorEastAsia" w:hAnsiTheme="minorHAnsi" w:cstheme="minorBidi"/>
          <w:b w:val="0"/>
          <w:bCs w:val="0"/>
          <w:caps w:val="0"/>
          <w:sz w:val="22"/>
          <w:szCs w:val="22"/>
          <w:lang w:eastAsia="en-GB"/>
        </w:rPr>
      </w:pPr>
      <w:hyperlink w:anchor="_Toc144734287" w:history="1">
        <w:r w:rsidRPr="009118A4">
          <w:rPr>
            <w:rStyle w:val="Hyperlink"/>
            <w:rFonts w:cs="Arial"/>
          </w:rPr>
          <w:t>8</w:t>
        </w:r>
        <w:r>
          <w:rPr>
            <w:rFonts w:asciiTheme="minorHAnsi" w:eastAsiaTheme="minorEastAsia" w:hAnsiTheme="minorHAnsi" w:cstheme="minorBidi"/>
            <w:b w:val="0"/>
            <w:bCs w:val="0"/>
            <w:caps w:val="0"/>
            <w:sz w:val="22"/>
            <w:szCs w:val="22"/>
            <w:lang w:eastAsia="en-GB"/>
          </w:rPr>
          <w:tab/>
        </w:r>
        <w:r w:rsidRPr="009118A4">
          <w:rPr>
            <w:rStyle w:val="Hyperlink"/>
            <w:rFonts w:cs="Arial"/>
          </w:rPr>
          <w:t>RESPONSIBILITIES FOR MANAGEMENT OF THE COURSE</w:t>
        </w:r>
        <w:r>
          <w:rPr>
            <w:webHidden/>
          </w:rPr>
          <w:tab/>
        </w:r>
        <w:r>
          <w:rPr>
            <w:webHidden/>
          </w:rPr>
          <w:fldChar w:fldCharType="begin"/>
        </w:r>
        <w:r>
          <w:rPr>
            <w:webHidden/>
          </w:rPr>
          <w:instrText xml:space="preserve"> PAGEREF _Toc144734287 \h </w:instrText>
        </w:r>
        <w:r>
          <w:rPr>
            <w:webHidden/>
          </w:rPr>
        </w:r>
        <w:r>
          <w:rPr>
            <w:webHidden/>
          </w:rPr>
          <w:fldChar w:fldCharType="separate"/>
        </w:r>
        <w:r>
          <w:rPr>
            <w:webHidden/>
          </w:rPr>
          <w:t>25</w:t>
        </w:r>
        <w:r>
          <w:rPr>
            <w:webHidden/>
          </w:rPr>
          <w:fldChar w:fldCharType="end"/>
        </w:r>
      </w:hyperlink>
    </w:p>
    <w:p w14:paraId="31FBE563" w14:textId="0F1C0CE3" w:rsidR="003D5BDD" w:rsidRDefault="003D5BDD">
      <w:pPr>
        <w:pStyle w:val="TOC2"/>
        <w:rPr>
          <w:rFonts w:asciiTheme="minorHAnsi" w:eastAsiaTheme="minorEastAsia" w:hAnsiTheme="minorHAnsi" w:cstheme="minorBidi"/>
          <w:sz w:val="22"/>
          <w:lang w:eastAsia="en-GB"/>
        </w:rPr>
      </w:pPr>
      <w:hyperlink w:anchor="_Toc144734288" w:history="1">
        <w:r w:rsidRPr="009118A4">
          <w:rPr>
            <w:rStyle w:val="Hyperlink"/>
            <w:rFonts w:cs="Arial"/>
          </w:rPr>
          <w:t>8.1</w:t>
        </w:r>
        <w:r>
          <w:rPr>
            <w:rFonts w:asciiTheme="minorHAnsi" w:eastAsiaTheme="minorEastAsia" w:hAnsiTheme="minorHAnsi" w:cstheme="minorBidi"/>
            <w:sz w:val="22"/>
            <w:lang w:eastAsia="en-GB"/>
          </w:rPr>
          <w:tab/>
        </w:r>
        <w:r w:rsidRPr="009118A4">
          <w:rPr>
            <w:rStyle w:val="Hyperlink"/>
            <w:rFonts w:cs="Arial"/>
          </w:rPr>
          <w:t>Roles in the School at Teesside University and Partner</w:t>
        </w:r>
        <w:r>
          <w:rPr>
            <w:webHidden/>
          </w:rPr>
          <w:tab/>
        </w:r>
        <w:r>
          <w:rPr>
            <w:webHidden/>
          </w:rPr>
          <w:fldChar w:fldCharType="begin"/>
        </w:r>
        <w:r>
          <w:rPr>
            <w:webHidden/>
          </w:rPr>
          <w:instrText xml:space="preserve"> PAGEREF _Toc144734288 \h </w:instrText>
        </w:r>
        <w:r>
          <w:rPr>
            <w:webHidden/>
          </w:rPr>
        </w:r>
        <w:r>
          <w:rPr>
            <w:webHidden/>
          </w:rPr>
          <w:fldChar w:fldCharType="separate"/>
        </w:r>
        <w:r>
          <w:rPr>
            <w:webHidden/>
          </w:rPr>
          <w:t>25</w:t>
        </w:r>
        <w:r>
          <w:rPr>
            <w:webHidden/>
          </w:rPr>
          <w:fldChar w:fldCharType="end"/>
        </w:r>
      </w:hyperlink>
    </w:p>
    <w:p w14:paraId="279BE06E" w14:textId="6D3DE598" w:rsidR="003D5BDD" w:rsidRDefault="003D5BDD">
      <w:pPr>
        <w:pStyle w:val="TOC1"/>
        <w:rPr>
          <w:rFonts w:asciiTheme="minorHAnsi" w:eastAsiaTheme="minorEastAsia" w:hAnsiTheme="minorHAnsi" w:cstheme="minorBidi"/>
          <w:b w:val="0"/>
          <w:bCs w:val="0"/>
          <w:caps w:val="0"/>
          <w:sz w:val="22"/>
          <w:szCs w:val="22"/>
          <w:lang w:eastAsia="en-GB"/>
        </w:rPr>
      </w:pPr>
      <w:hyperlink w:anchor="_Toc144734289" w:history="1">
        <w:r w:rsidRPr="009118A4">
          <w:rPr>
            <w:rStyle w:val="Hyperlink"/>
            <w:rFonts w:cs="Arial"/>
          </w:rPr>
          <w:t>9.</w:t>
        </w:r>
        <w:r>
          <w:rPr>
            <w:rFonts w:asciiTheme="minorHAnsi" w:eastAsiaTheme="minorEastAsia" w:hAnsiTheme="minorHAnsi" w:cstheme="minorBidi"/>
            <w:b w:val="0"/>
            <w:bCs w:val="0"/>
            <w:caps w:val="0"/>
            <w:sz w:val="22"/>
            <w:szCs w:val="22"/>
            <w:lang w:eastAsia="en-GB"/>
          </w:rPr>
          <w:tab/>
        </w:r>
        <w:r w:rsidRPr="009118A4">
          <w:rPr>
            <w:rStyle w:val="Hyperlink"/>
            <w:rFonts w:cs="Arial"/>
          </w:rPr>
          <w:t>ASSESSMENT AND FEEDBACK</w:t>
        </w:r>
        <w:r>
          <w:rPr>
            <w:webHidden/>
          </w:rPr>
          <w:tab/>
        </w:r>
        <w:r>
          <w:rPr>
            <w:webHidden/>
          </w:rPr>
          <w:fldChar w:fldCharType="begin"/>
        </w:r>
        <w:r>
          <w:rPr>
            <w:webHidden/>
          </w:rPr>
          <w:instrText xml:space="preserve"> PAGEREF _Toc144734289 \h </w:instrText>
        </w:r>
        <w:r>
          <w:rPr>
            <w:webHidden/>
          </w:rPr>
        </w:r>
        <w:r>
          <w:rPr>
            <w:webHidden/>
          </w:rPr>
          <w:fldChar w:fldCharType="separate"/>
        </w:r>
        <w:r>
          <w:rPr>
            <w:webHidden/>
          </w:rPr>
          <w:t>28</w:t>
        </w:r>
        <w:r>
          <w:rPr>
            <w:webHidden/>
          </w:rPr>
          <w:fldChar w:fldCharType="end"/>
        </w:r>
      </w:hyperlink>
    </w:p>
    <w:p w14:paraId="21FDB128" w14:textId="6E7D53F2" w:rsidR="003D5BDD" w:rsidRDefault="003D5BDD">
      <w:pPr>
        <w:pStyle w:val="TOC2"/>
        <w:rPr>
          <w:rFonts w:asciiTheme="minorHAnsi" w:eastAsiaTheme="minorEastAsia" w:hAnsiTheme="minorHAnsi" w:cstheme="minorBidi"/>
          <w:sz w:val="22"/>
          <w:lang w:eastAsia="en-GB"/>
        </w:rPr>
      </w:pPr>
      <w:hyperlink w:anchor="_Toc144734290" w:history="1">
        <w:r w:rsidRPr="009118A4">
          <w:rPr>
            <w:rStyle w:val="Hyperlink"/>
            <w:rFonts w:cs="Arial"/>
          </w:rPr>
          <w:t>9.1</w:t>
        </w:r>
        <w:r>
          <w:rPr>
            <w:rFonts w:asciiTheme="minorHAnsi" w:eastAsiaTheme="minorEastAsia" w:hAnsiTheme="minorHAnsi" w:cstheme="minorBidi"/>
            <w:sz w:val="22"/>
            <w:lang w:eastAsia="en-GB"/>
          </w:rPr>
          <w:tab/>
        </w:r>
        <w:r w:rsidRPr="009118A4">
          <w:rPr>
            <w:rStyle w:val="Hyperlink"/>
            <w:rFonts w:cs="Arial"/>
          </w:rPr>
          <w:t>Designing, Moderating and Marking Assessments</w:t>
        </w:r>
        <w:r>
          <w:rPr>
            <w:webHidden/>
          </w:rPr>
          <w:tab/>
        </w:r>
        <w:r>
          <w:rPr>
            <w:webHidden/>
          </w:rPr>
          <w:fldChar w:fldCharType="begin"/>
        </w:r>
        <w:r>
          <w:rPr>
            <w:webHidden/>
          </w:rPr>
          <w:instrText xml:space="preserve"> PAGEREF _Toc144734290 \h </w:instrText>
        </w:r>
        <w:r>
          <w:rPr>
            <w:webHidden/>
          </w:rPr>
        </w:r>
        <w:r>
          <w:rPr>
            <w:webHidden/>
          </w:rPr>
          <w:fldChar w:fldCharType="separate"/>
        </w:r>
        <w:r>
          <w:rPr>
            <w:webHidden/>
          </w:rPr>
          <w:t>28</w:t>
        </w:r>
        <w:r>
          <w:rPr>
            <w:webHidden/>
          </w:rPr>
          <w:fldChar w:fldCharType="end"/>
        </w:r>
      </w:hyperlink>
    </w:p>
    <w:p w14:paraId="1C82132A" w14:textId="65F157F0" w:rsidR="003D5BDD" w:rsidRDefault="003D5BDD">
      <w:pPr>
        <w:pStyle w:val="TOC3"/>
        <w:rPr>
          <w:rFonts w:asciiTheme="minorHAnsi" w:eastAsiaTheme="minorEastAsia" w:hAnsiTheme="minorHAnsi" w:cstheme="minorBidi"/>
          <w:noProof/>
          <w:sz w:val="22"/>
          <w:szCs w:val="22"/>
          <w:lang w:eastAsia="en-GB"/>
        </w:rPr>
      </w:pPr>
      <w:hyperlink w:anchor="_Toc144734291" w:history="1">
        <w:r w:rsidRPr="009118A4">
          <w:rPr>
            <w:rStyle w:val="Hyperlink"/>
            <w:rFonts w:cs="Arial"/>
            <w:noProof/>
          </w:rPr>
          <w:t>9.1.1</w:t>
        </w:r>
        <w:r>
          <w:rPr>
            <w:rFonts w:asciiTheme="minorHAnsi" w:eastAsiaTheme="minorEastAsia" w:hAnsiTheme="minorHAnsi" w:cstheme="minorBidi"/>
            <w:noProof/>
            <w:sz w:val="22"/>
            <w:szCs w:val="22"/>
            <w:lang w:eastAsia="en-GB"/>
          </w:rPr>
          <w:tab/>
        </w:r>
        <w:r w:rsidRPr="009118A4">
          <w:rPr>
            <w:rStyle w:val="Hyperlink"/>
            <w:rFonts w:cs="Arial"/>
            <w:noProof/>
          </w:rPr>
          <w:t>General Principles</w:t>
        </w:r>
        <w:r>
          <w:rPr>
            <w:noProof/>
            <w:webHidden/>
          </w:rPr>
          <w:tab/>
        </w:r>
        <w:r>
          <w:rPr>
            <w:noProof/>
            <w:webHidden/>
          </w:rPr>
          <w:fldChar w:fldCharType="begin"/>
        </w:r>
        <w:r>
          <w:rPr>
            <w:noProof/>
            <w:webHidden/>
          </w:rPr>
          <w:instrText xml:space="preserve"> PAGEREF _Toc144734291 \h </w:instrText>
        </w:r>
        <w:r>
          <w:rPr>
            <w:noProof/>
            <w:webHidden/>
          </w:rPr>
        </w:r>
        <w:r>
          <w:rPr>
            <w:noProof/>
            <w:webHidden/>
          </w:rPr>
          <w:fldChar w:fldCharType="separate"/>
        </w:r>
        <w:r>
          <w:rPr>
            <w:noProof/>
            <w:webHidden/>
          </w:rPr>
          <w:t>28</w:t>
        </w:r>
        <w:r>
          <w:rPr>
            <w:noProof/>
            <w:webHidden/>
          </w:rPr>
          <w:fldChar w:fldCharType="end"/>
        </w:r>
      </w:hyperlink>
    </w:p>
    <w:p w14:paraId="4525FE9C" w14:textId="074A84D7" w:rsidR="003D5BDD" w:rsidRDefault="003D5BDD">
      <w:pPr>
        <w:pStyle w:val="TOC3"/>
        <w:rPr>
          <w:rFonts w:asciiTheme="minorHAnsi" w:eastAsiaTheme="minorEastAsia" w:hAnsiTheme="minorHAnsi" w:cstheme="minorBidi"/>
          <w:noProof/>
          <w:sz w:val="22"/>
          <w:szCs w:val="22"/>
          <w:lang w:eastAsia="en-GB"/>
        </w:rPr>
      </w:pPr>
      <w:hyperlink w:anchor="_Toc144734292" w:history="1">
        <w:r w:rsidRPr="009118A4">
          <w:rPr>
            <w:rStyle w:val="Hyperlink"/>
            <w:rFonts w:cs="Arial"/>
            <w:noProof/>
          </w:rPr>
          <w:t>9.1.2</w:t>
        </w:r>
        <w:r>
          <w:rPr>
            <w:rFonts w:asciiTheme="minorHAnsi" w:eastAsiaTheme="minorEastAsia" w:hAnsiTheme="minorHAnsi" w:cstheme="minorBidi"/>
            <w:noProof/>
            <w:sz w:val="22"/>
            <w:szCs w:val="22"/>
            <w:lang w:eastAsia="en-GB"/>
          </w:rPr>
          <w:tab/>
        </w:r>
        <w:r w:rsidRPr="009118A4">
          <w:rPr>
            <w:rStyle w:val="Hyperlink"/>
            <w:rFonts w:cs="Arial"/>
            <w:noProof/>
          </w:rPr>
          <w:t>Setting of Assessments</w:t>
        </w:r>
        <w:r>
          <w:rPr>
            <w:noProof/>
            <w:webHidden/>
          </w:rPr>
          <w:tab/>
        </w:r>
        <w:r>
          <w:rPr>
            <w:noProof/>
            <w:webHidden/>
          </w:rPr>
          <w:fldChar w:fldCharType="begin"/>
        </w:r>
        <w:r>
          <w:rPr>
            <w:noProof/>
            <w:webHidden/>
          </w:rPr>
          <w:instrText xml:space="preserve"> PAGEREF _Toc144734292 \h </w:instrText>
        </w:r>
        <w:r>
          <w:rPr>
            <w:noProof/>
            <w:webHidden/>
          </w:rPr>
        </w:r>
        <w:r>
          <w:rPr>
            <w:noProof/>
            <w:webHidden/>
          </w:rPr>
          <w:fldChar w:fldCharType="separate"/>
        </w:r>
        <w:r>
          <w:rPr>
            <w:noProof/>
            <w:webHidden/>
          </w:rPr>
          <w:t>29</w:t>
        </w:r>
        <w:r>
          <w:rPr>
            <w:noProof/>
            <w:webHidden/>
          </w:rPr>
          <w:fldChar w:fldCharType="end"/>
        </w:r>
      </w:hyperlink>
    </w:p>
    <w:p w14:paraId="5DA58408" w14:textId="50010D09" w:rsidR="003D5BDD" w:rsidRDefault="003D5BDD">
      <w:pPr>
        <w:pStyle w:val="TOC3"/>
        <w:rPr>
          <w:rFonts w:asciiTheme="minorHAnsi" w:eastAsiaTheme="minorEastAsia" w:hAnsiTheme="minorHAnsi" w:cstheme="minorBidi"/>
          <w:noProof/>
          <w:sz w:val="22"/>
          <w:szCs w:val="22"/>
          <w:lang w:eastAsia="en-GB"/>
        </w:rPr>
      </w:pPr>
      <w:hyperlink w:anchor="_Toc144734293" w:history="1">
        <w:r w:rsidRPr="009118A4">
          <w:rPr>
            <w:rStyle w:val="Hyperlink"/>
            <w:rFonts w:cs="Arial"/>
            <w:noProof/>
          </w:rPr>
          <w:t>9.1.3</w:t>
        </w:r>
        <w:r>
          <w:rPr>
            <w:rFonts w:asciiTheme="minorHAnsi" w:eastAsiaTheme="minorEastAsia" w:hAnsiTheme="minorHAnsi" w:cstheme="minorBidi"/>
            <w:noProof/>
            <w:sz w:val="22"/>
            <w:szCs w:val="22"/>
            <w:lang w:eastAsia="en-GB"/>
          </w:rPr>
          <w:tab/>
        </w:r>
        <w:r w:rsidRPr="009118A4">
          <w:rPr>
            <w:rStyle w:val="Hyperlink"/>
            <w:rFonts w:cs="Arial"/>
            <w:noProof/>
          </w:rPr>
          <w:t>The Role of the Teesside University Module Leader in the Assessment of Modules</w:t>
        </w:r>
        <w:r>
          <w:rPr>
            <w:noProof/>
            <w:webHidden/>
          </w:rPr>
          <w:tab/>
        </w:r>
        <w:r>
          <w:rPr>
            <w:noProof/>
            <w:webHidden/>
          </w:rPr>
          <w:fldChar w:fldCharType="begin"/>
        </w:r>
        <w:r>
          <w:rPr>
            <w:noProof/>
            <w:webHidden/>
          </w:rPr>
          <w:instrText xml:space="preserve"> PAGEREF _Toc144734293 \h </w:instrText>
        </w:r>
        <w:r>
          <w:rPr>
            <w:noProof/>
            <w:webHidden/>
          </w:rPr>
        </w:r>
        <w:r>
          <w:rPr>
            <w:noProof/>
            <w:webHidden/>
          </w:rPr>
          <w:fldChar w:fldCharType="separate"/>
        </w:r>
        <w:r>
          <w:rPr>
            <w:noProof/>
            <w:webHidden/>
          </w:rPr>
          <w:t>30</w:t>
        </w:r>
        <w:r>
          <w:rPr>
            <w:noProof/>
            <w:webHidden/>
          </w:rPr>
          <w:fldChar w:fldCharType="end"/>
        </w:r>
      </w:hyperlink>
    </w:p>
    <w:p w14:paraId="31C70D2F" w14:textId="4C4C3DAF" w:rsidR="003D5BDD" w:rsidRDefault="003D5BDD">
      <w:pPr>
        <w:pStyle w:val="TOC3"/>
        <w:rPr>
          <w:rFonts w:asciiTheme="minorHAnsi" w:eastAsiaTheme="minorEastAsia" w:hAnsiTheme="minorHAnsi" w:cstheme="minorBidi"/>
          <w:noProof/>
          <w:sz w:val="22"/>
          <w:szCs w:val="22"/>
          <w:lang w:eastAsia="en-GB"/>
        </w:rPr>
      </w:pPr>
      <w:hyperlink w:anchor="_Toc144734294" w:history="1">
        <w:r w:rsidRPr="009118A4">
          <w:rPr>
            <w:rStyle w:val="Hyperlink"/>
            <w:rFonts w:cs="Arial"/>
            <w:noProof/>
          </w:rPr>
          <w:t>9.1.4</w:t>
        </w:r>
        <w:r>
          <w:rPr>
            <w:rFonts w:asciiTheme="minorHAnsi" w:eastAsiaTheme="minorEastAsia" w:hAnsiTheme="minorHAnsi" w:cstheme="minorBidi"/>
            <w:noProof/>
            <w:sz w:val="22"/>
            <w:szCs w:val="22"/>
            <w:lang w:eastAsia="en-GB"/>
          </w:rPr>
          <w:tab/>
        </w:r>
        <w:r w:rsidRPr="009118A4">
          <w:rPr>
            <w:rStyle w:val="Hyperlink"/>
            <w:rFonts w:cs="Arial"/>
            <w:noProof/>
          </w:rPr>
          <w:t>Localised Assessments</w:t>
        </w:r>
        <w:r>
          <w:rPr>
            <w:noProof/>
            <w:webHidden/>
          </w:rPr>
          <w:tab/>
        </w:r>
        <w:r>
          <w:rPr>
            <w:noProof/>
            <w:webHidden/>
          </w:rPr>
          <w:fldChar w:fldCharType="begin"/>
        </w:r>
        <w:r>
          <w:rPr>
            <w:noProof/>
            <w:webHidden/>
          </w:rPr>
          <w:instrText xml:space="preserve"> PAGEREF _Toc144734294 \h </w:instrText>
        </w:r>
        <w:r>
          <w:rPr>
            <w:noProof/>
            <w:webHidden/>
          </w:rPr>
        </w:r>
        <w:r>
          <w:rPr>
            <w:noProof/>
            <w:webHidden/>
          </w:rPr>
          <w:fldChar w:fldCharType="separate"/>
        </w:r>
        <w:r>
          <w:rPr>
            <w:noProof/>
            <w:webHidden/>
          </w:rPr>
          <w:t>30</w:t>
        </w:r>
        <w:r>
          <w:rPr>
            <w:noProof/>
            <w:webHidden/>
          </w:rPr>
          <w:fldChar w:fldCharType="end"/>
        </w:r>
      </w:hyperlink>
    </w:p>
    <w:p w14:paraId="3C519B97" w14:textId="438CF71E" w:rsidR="003D5BDD" w:rsidRDefault="003D5BDD">
      <w:pPr>
        <w:pStyle w:val="TOC3"/>
        <w:rPr>
          <w:rFonts w:asciiTheme="minorHAnsi" w:eastAsiaTheme="minorEastAsia" w:hAnsiTheme="minorHAnsi" w:cstheme="minorBidi"/>
          <w:noProof/>
          <w:sz w:val="22"/>
          <w:szCs w:val="22"/>
          <w:lang w:eastAsia="en-GB"/>
        </w:rPr>
      </w:pPr>
      <w:hyperlink w:anchor="_Toc144734295" w:history="1">
        <w:r w:rsidRPr="009118A4">
          <w:rPr>
            <w:rStyle w:val="Hyperlink"/>
            <w:rFonts w:cs="Arial"/>
            <w:noProof/>
          </w:rPr>
          <w:t>9.1.5</w:t>
        </w:r>
        <w:r>
          <w:rPr>
            <w:rFonts w:asciiTheme="minorHAnsi" w:eastAsiaTheme="minorEastAsia" w:hAnsiTheme="minorHAnsi" w:cstheme="minorBidi"/>
            <w:noProof/>
            <w:sz w:val="22"/>
            <w:szCs w:val="22"/>
            <w:lang w:eastAsia="en-GB"/>
          </w:rPr>
          <w:tab/>
        </w:r>
        <w:r w:rsidRPr="009118A4">
          <w:rPr>
            <w:rStyle w:val="Hyperlink"/>
            <w:rFonts w:cs="Arial"/>
            <w:noProof/>
          </w:rPr>
          <w:t>External Examiners</w:t>
        </w:r>
        <w:r>
          <w:rPr>
            <w:noProof/>
            <w:webHidden/>
          </w:rPr>
          <w:tab/>
        </w:r>
        <w:r>
          <w:rPr>
            <w:noProof/>
            <w:webHidden/>
          </w:rPr>
          <w:fldChar w:fldCharType="begin"/>
        </w:r>
        <w:r>
          <w:rPr>
            <w:noProof/>
            <w:webHidden/>
          </w:rPr>
          <w:instrText xml:space="preserve"> PAGEREF _Toc144734295 \h </w:instrText>
        </w:r>
        <w:r>
          <w:rPr>
            <w:noProof/>
            <w:webHidden/>
          </w:rPr>
        </w:r>
        <w:r>
          <w:rPr>
            <w:noProof/>
            <w:webHidden/>
          </w:rPr>
          <w:fldChar w:fldCharType="separate"/>
        </w:r>
        <w:r>
          <w:rPr>
            <w:noProof/>
            <w:webHidden/>
          </w:rPr>
          <w:t>30</w:t>
        </w:r>
        <w:r>
          <w:rPr>
            <w:noProof/>
            <w:webHidden/>
          </w:rPr>
          <w:fldChar w:fldCharType="end"/>
        </w:r>
      </w:hyperlink>
    </w:p>
    <w:p w14:paraId="21CACFB1" w14:textId="4CFDE914" w:rsidR="003D5BDD" w:rsidRDefault="003D5BDD">
      <w:pPr>
        <w:pStyle w:val="TOC3"/>
        <w:rPr>
          <w:rFonts w:asciiTheme="minorHAnsi" w:eastAsiaTheme="minorEastAsia" w:hAnsiTheme="minorHAnsi" w:cstheme="minorBidi"/>
          <w:noProof/>
          <w:sz w:val="22"/>
          <w:szCs w:val="22"/>
          <w:lang w:eastAsia="en-GB"/>
        </w:rPr>
      </w:pPr>
      <w:hyperlink w:anchor="_Toc144734296" w:history="1">
        <w:r w:rsidRPr="009118A4">
          <w:rPr>
            <w:rStyle w:val="Hyperlink"/>
            <w:noProof/>
          </w:rPr>
          <w:t>9.1.5.1</w:t>
        </w:r>
        <w:r>
          <w:rPr>
            <w:rFonts w:asciiTheme="minorHAnsi" w:eastAsiaTheme="minorEastAsia" w:hAnsiTheme="minorHAnsi" w:cstheme="minorBidi"/>
            <w:noProof/>
            <w:sz w:val="22"/>
            <w:szCs w:val="22"/>
            <w:lang w:eastAsia="en-GB"/>
          </w:rPr>
          <w:tab/>
        </w:r>
        <w:r w:rsidRPr="009118A4">
          <w:rPr>
            <w:rStyle w:val="Hyperlink"/>
            <w:noProof/>
          </w:rPr>
          <w:t>External Examiner Reports</w:t>
        </w:r>
        <w:r>
          <w:rPr>
            <w:noProof/>
            <w:webHidden/>
          </w:rPr>
          <w:tab/>
        </w:r>
        <w:r>
          <w:rPr>
            <w:noProof/>
            <w:webHidden/>
          </w:rPr>
          <w:fldChar w:fldCharType="begin"/>
        </w:r>
        <w:r>
          <w:rPr>
            <w:noProof/>
            <w:webHidden/>
          </w:rPr>
          <w:instrText xml:space="preserve"> PAGEREF _Toc144734296 \h </w:instrText>
        </w:r>
        <w:r>
          <w:rPr>
            <w:noProof/>
            <w:webHidden/>
          </w:rPr>
        </w:r>
        <w:r>
          <w:rPr>
            <w:noProof/>
            <w:webHidden/>
          </w:rPr>
          <w:fldChar w:fldCharType="separate"/>
        </w:r>
        <w:r>
          <w:rPr>
            <w:noProof/>
            <w:webHidden/>
          </w:rPr>
          <w:t>30</w:t>
        </w:r>
        <w:r>
          <w:rPr>
            <w:noProof/>
            <w:webHidden/>
          </w:rPr>
          <w:fldChar w:fldCharType="end"/>
        </w:r>
      </w:hyperlink>
    </w:p>
    <w:p w14:paraId="7C8E78FD" w14:textId="605BCD14" w:rsidR="003D5BDD" w:rsidRDefault="003D5BDD">
      <w:pPr>
        <w:pStyle w:val="TOC3"/>
        <w:rPr>
          <w:rFonts w:asciiTheme="minorHAnsi" w:eastAsiaTheme="minorEastAsia" w:hAnsiTheme="minorHAnsi" w:cstheme="minorBidi"/>
          <w:noProof/>
          <w:sz w:val="22"/>
          <w:szCs w:val="22"/>
          <w:lang w:eastAsia="en-GB"/>
        </w:rPr>
      </w:pPr>
      <w:hyperlink w:anchor="_Toc144734297" w:history="1">
        <w:r w:rsidRPr="009118A4">
          <w:rPr>
            <w:rStyle w:val="Hyperlink"/>
            <w:rFonts w:cs="Arial"/>
            <w:noProof/>
          </w:rPr>
          <w:t>9.1.6</w:t>
        </w:r>
        <w:r>
          <w:rPr>
            <w:rFonts w:asciiTheme="minorHAnsi" w:eastAsiaTheme="minorEastAsia" w:hAnsiTheme="minorHAnsi" w:cstheme="minorBidi"/>
            <w:noProof/>
            <w:sz w:val="22"/>
            <w:szCs w:val="22"/>
            <w:lang w:eastAsia="en-GB"/>
          </w:rPr>
          <w:tab/>
        </w:r>
        <w:r w:rsidRPr="009118A4">
          <w:rPr>
            <w:rStyle w:val="Hyperlink"/>
            <w:rFonts w:cs="Arial"/>
            <w:noProof/>
          </w:rPr>
          <w:t>Conduct of Assessments</w:t>
        </w:r>
        <w:r>
          <w:rPr>
            <w:noProof/>
            <w:webHidden/>
          </w:rPr>
          <w:tab/>
        </w:r>
        <w:r>
          <w:rPr>
            <w:noProof/>
            <w:webHidden/>
          </w:rPr>
          <w:fldChar w:fldCharType="begin"/>
        </w:r>
        <w:r>
          <w:rPr>
            <w:noProof/>
            <w:webHidden/>
          </w:rPr>
          <w:instrText xml:space="preserve"> PAGEREF _Toc144734297 \h </w:instrText>
        </w:r>
        <w:r>
          <w:rPr>
            <w:noProof/>
            <w:webHidden/>
          </w:rPr>
        </w:r>
        <w:r>
          <w:rPr>
            <w:noProof/>
            <w:webHidden/>
          </w:rPr>
          <w:fldChar w:fldCharType="separate"/>
        </w:r>
        <w:r>
          <w:rPr>
            <w:noProof/>
            <w:webHidden/>
          </w:rPr>
          <w:t>31</w:t>
        </w:r>
        <w:r>
          <w:rPr>
            <w:noProof/>
            <w:webHidden/>
          </w:rPr>
          <w:fldChar w:fldCharType="end"/>
        </w:r>
      </w:hyperlink>
    </w:p>
    <w:p w14:paraId="00C46AE4" w14:textId="17D3B420" w:rsidR="003D5BDD" w:rsidRDefault="003D5BDD">
      <w:pPr>
        <w:pStyle w:val="TOC3"/>
        <w:rPr>
          <w:rFonts w:asciiTheme="minorHAnsi" w:eastAsiaTheme="minorEastAsia" w:hAnsiTheme="minorHAnsi" w:cstheme="minorBidi"/>
          <w:noProof/>
          <w:sz w:val="22"/>
          <w:szCs w:val="22"/>
          <w:lang w:eastAsia="en-GB"/>
        </w:rPr>
      </w:pPr>
      <w:hyperlink w:anchor="_Toc144734298" w:history="1">
        <w:r w:rsidRPr="009118A4">
          <w:rPr>
            <w:rStyle w:val="Hyperlink"/>
            <w:rFonts w:cs="Arial"/>
            <w:noProof/>
          </w:rPr>
          <w:t>9.1.7</w:t>
        </w:r>
        <w:r>
          <w:rPr>
            <w:rFonts w:asciiTheme="minorHAnsi" w:eastAsiaTheme="minorEastAsia" w:hAnsiTheme="minorHAnsi" w:cstheme="minorBidi"/>
            <w:noProof/>
            <w:sz w:val="22"/>
            <w:szCs w:val="22"/>
            <w:lang w:eastAsia="en-GB"/>
          </w:rPr>
          <w:tab/>
        </w:r>
        <w:r w:rsidRPr="009118A4">
          <w:rPr>
            <w:rStyle w:val="Hyperlink"/>
            <w:rFonts w:cs="Arial"/>
            <w:noProof/>
          </w:rPr>
          <w:t>Conduct of Written Examinations</w:t>
        </w:r>
        <w:r>
          <w:rPr>
            <w:noProof/>
            <w:webHidden/>
          </w:rPr>
          <w:tab/>
        </w:r>
        <w:r>
          <w:rPr>
            <w:noProof/>
            <w:webHidden/>
          </w:rPr>
          <w:fldChar w:fldCharType="begin"/>
        </w:r>
        <w:r>
          <w:rPr>
            <w:noProof/>
            <w:webHidden/>
          </w:rPr>
          <w:instrText xml:space="preserve"> PAGEREF _Toc144734298 \h </w:instrText>
        </w:r>
        <w:r>
          <w:rPr>
            <w:noProof/>
            <w:webHidden/>
          </w:rPr>
        </w:r>
        <w:r>
          <w:rPr>
            <w:noProof/>
            <w:webHidden/>
          </w:rPr>
          <w:fldChar w:fldCharType="separate"/>
        </w:r>
        <w:r>
          <w:rPr>
            <w:noProof/>
            <w:webHidden/>
          </w:rPr>
          <w:t>31</w:t>
        </w:r>
        <w:r>
          <w:rPr>
            <w:noProof/>
            <w:webHidden/>
          </w:rPr>
          <w:fldChar w:fldCharType="end"/>
        </w:r>
      </w:hyperlink>
    </w:p>
    <w:p w14:paraId="0A454C60" w14:textId="447E9667" w:rsidR="003D5BDD" w:rsidRDefault="003D5BDD">
      <w:pPr>
        <w:pStyle w:val="TOC2"/>
        <w:rPr>
          <w:rFonts w:asciiTheme="minorHAnsi" w:eastAsiaTheme="minorEastAsia" w:hAnsiTheme="minorHAnsi" w:cstheme="minorBidi"/>
          <w:sz w:val="22"/>
          <w:lang w:eastAsia="en-GB"/>
        </w:rPr>
      </w:pPr>
      <w:hyperlink w:anchor="_Toc144734299" w:history="1">
        <w:r w:rsidRPr="009118A4">
          <w:rPr>
            <w:rStyle w:val="Hyperlink"/>
            <w:rFonts w:cs="Arial"/>
          </w:rPr>
          <w:t>9.2</w:t>
        </w:r>
        <w:r>
          <w:rPr>
            <w:rFonts w:asciiTheme="minorHAnsi" w:eastAsiaTheme="minorEastAsia" w:hAnsiTheme="minorHAnsi" w:cstheme="minorBidi"/>
            <w:sz w:val="22"/>
            <w:lang w:eastAsia="en-GB"/>
          </w:rPr>
          <w:tab/>
        </w:r>
        <w:r w:rsidRPr="009118A4">
          <w:rPr>
            <w:rStyle w:val="Hyperlink"/>
            <w:rFonts w:cs="Arial"/>
          </w:rPr>
          <w:t>Issue of Results to Students</w:t>
        </w:r>
        <w:r>
          <w:rPr>
            <w:webHidden/>
          </w:rPr>
          <w:tab/>
        </w:r>
        <w:r>
          <w:rPr>
            <w:webHidden/>
          </w:rPr>
          <w:fldChar w:fldCharType="begin"/>
        </w:r>
        <w:r>
          <w:rPr>
            <w:webHidden/>
          </w:rPr>
          <w:instrText xml:space="preserve"> PAGEREF _Toc144734299 \h </w:instrText>
        </w:r>
        <w:r>
          <w:rPr>
            <w:webHidden/>
          </w:rPr>
        </w:r>
        <w:r>
          <w:rPr>
            <w:webHidden/>
          </w:rPr>
          <w:fldChar w:fldCharType="separate"/>
        </w:r>
        <w:r>
          <w:rPr>
            <w:webHidden/>
          </w:rPr>
          <w:t>31</w:t>
        </w:r>
        <w:r>
          <w:rPr>
            <w:webHidden/>
          </w:rPr>
          <w:fldChar w:fldCharType="end"/>
        </w:r>
      </w:hyperlink>
    </w:p>
    <w:p w14:paraId="1F8FC469" w14:textId="08397D32" w:rsidR="003D5BDD" w:rsidRDefault="003D5BDD">
      <w:pPr>
        <w:pStyle w:val="TOC1"/>
        <w:rPr>
          <w:rFonts w:asciiTheme="minorHAnsi" w:eastAsiaTheme="minorEastAsia" w:hAnsiTheme="minorHAnsi" w:cstheme="minorBidi"/>
          <w:b w:val="0"/>
          <w:bCs w:val="0"/>
          <w:caps w:val="0"/>
          <w:sz w:val="22"/>
          <w:szCs w:val="22"/>
          <w:lang w:eastAsia="en-GB"/>
        </w:rPr>
      </w:pPr>
      <w:hyperlink w:anchor="_Toc144734300" w:history="1">
        <w:r w:rsidRPr="009118A4">
          <w:rPr>
            <w:rStyle w:val="Hyperlink"/>
            <w:rFonts w:cs="Arial"/>
          </w:rPr>
          <w:t>10.</w:t>
        </w:r>
        <w:r>
          <w:rPr>
            <w:rFonts w:asciiTheme="minorHAnsi" w:eastAsiaTheme="minorEastAsia" w:hAnsiTheme="minorHAnsi" w:cstheme="minorBidi"/>
            <w:b w:val="0"/>
            <w:bCs w:val="0"/>
            <w:caps w:val="0"/>
            <w:sz w:val="22"/>
            <w:szCs w:val="22"/>
            <w:lang w:eastAsia="en-GB"/>
          </w:rPr>
          <w:tab/>
        </w:r>
        <w:r w:rsidRPr="009118A4">
          <w:rPr>
            <w:rStyle w:val="Hyperlink"/>
            <w:rFonts w:cs="Arial"/>
          </w:rPr>
          <w:t>COURSE MANAGEMENT AND FEEDBACK</w:t>
        </w:r>
        <w:r>
          <w:rPr>
            <w:webHidden/>
          </w:rPr>
          <w:tab/>
        </w:r>
        <w:r>
          <w:rPr>
            <w:webHidden/>
          </w:rPr>
          <w:fldChar w:fldCharType="begin"/>
        </w:r>
        <w:r>
          <w:rPr>
            <w:webHidden/>
          </w:rPr>
          <w:instrText xml:space="preserve"> PAGEREF _Toc144734300 \h </w:instrText>
        </w:r>
        <w:r>
          <w:rPr>
            <w:webHidden/>
          </w:rPr>
        </w:r>
        <w:r>
          <w:rPr>
            <w:webHidden/>
          </w:rPr>
          <w:fldChar w:fldCharType="separate"/>
        </w:r>
        <w:r>
          <w:rPr>
            <w:webHidden/>
          </w:rPr>
          <w:t>33</w:t>
        </w:r>
        <w:r>
          <w:rPr>
            <w:webHidden/>
          </w:rPr>
          <w:fldChar w:fldCharType="end"/>
        </w:r>
      </w:hyperlink>
    </w:p>
    <w:p w14:paraId="696EC4B3" w14:textId="34A8881A" w:rsidR="003D5BDD" w:rsidRDefault="003D5BDD">
      <w:pPr>
        <w:pStyle w:val="TOC2"/>
        <w:rPr>
          <w:rFonts w:asciiTheme="minorHAnsi" w:eastAsiaTheme="minorEastAsia" w:hAnsiTheme="minorHAnsi" w:cstheme="minorBidi"/>
          <w:sz w:val="22"/>
          <w:lang w:eastAsia="en-GB"/>
        </w:rPr>
      </w:pPr>
      <w:hyperlink w:anchor="_Toc144734301" w:history="1">
        <w:r w:rsidRPr="009118A4">
          <w:rPr>
            <w:rStyle w:val="Hyperlink"/>
          </w:rPr>
          <w:t>10.1</w:t>
        </w:r>
        <w:r>
          <w:rPr>
            <w:rFonts w:asciiTheme="minorHAnsi" w:eastAsiaTheme="minorEastAsia" w:hAnsiTheme="minorHAnsi" w:cstheme="minorBidi"/>
            <w:sz w:val="22"/>
            <w:lang w:eastAsia="en-GB"/>
          </w:rPr>
          <w:tab/>
        </w:r>
        <w:r w:rsidRPr="009118A4">
          <w:rPr>
            <w:rStyle w:val="Hyperlink"/>
          </w:rPr>
          <w:t>Module Evaluation</w:t>
        </w:r>
        <w:r>
          <w:rPr>
            <w:webHidden/>
          </w:rPr>
          <w:tab/>
        </w:r>
        <w:r>
          <w:rPr>
            <w:webHidden/>
          </w:rPr>
          <w:fldChar w:fldCharType="begin"/>
        </w:r>
        <w:r>
          <w:rPr>
            <w:webHidden/>
          </w:rPr>
          <w:instrText xml:space="preserve"> PAGEREF _Toc144734301 \h </w:instrText>
        </w:r>
        <w:r>
          <w:rPr>
            <w:webHidden/>
          </w:rPr>
        </w:r>
        <w:r>
          <w:rPr>
            <w:webHidden/>
          </w:rPr>
          <w:fldChar w:fldCharType="separate"/>
        </w:r>
        <w:r>
          <w:rPr>
            <w:webHidden/>
          </w:rPr>
          <w:t>33</w:t>
        </w:r>
        <w:r>
          <w:rPr>
            <w:webHidden/>
          </w:rPr>
          <w:fldChar w:fldCharType="end"/>
        </w:r>
      </w:hyperlink>
    </w:p>
    <w:p w14:paraId="597CF356" w14:textId="4FD90B67" w:rsidR="003D5BDD" w:rsidRDefault="003D5BDD">
      <w:pPr>
        <w:pStyle w:val="TOC2"/>
        <w:rPr>
          <w:rFonts w:asciiTheme="minorHAnsi" w:eastAsiaTheme="minorEastAsia" w:hAnsiTheme="minorHAnsi" w:cstheme="minorBidi"/>
          <w:sz w:val="22"/>
          <w:lang w:eastAsia="en-GB"/>
        </w:rPr>
      </w:pPr>
      <w:hyperlink w:anchor="_Toc144734302" w:history="1">
        <w:r w:rsidRPr="009118A4">
          <w:rPr>
            <w:rStyle w:val="Hyperlink"/>
            <w:rFonts w:cs="Arial"/>
          </w:rPr>
          <w:t>10.2</w:t>
        </w:r>
        <w:r>
          <w:rPr>
            <w:rFonts w:asciiTheme="minorHAnsi" w:eastAsiaTheme="minorEastAsia" w:hAnsiTheme="minorHAnsi" w:cstheme="minorBidi"/>
            <w:sz w:val="22"/>
            <w:lang w:eastAsia="en-GB"/>
          </w:rPr>
          <w:tab/>
        </w:r>
        <w:r w:rsidRPr="009118A4">
          <w:rPr>
            <w:rStyle w:val="Hyperlink"/>
            <w:rFonts w:cs="Arial"/>
          </w:rPr>
          <w:t>Course Continuous Monitoring and Enhancement</w:t>
        </w:r>
        <w:r>
          <w:rPr>
            <w:webHidden/>
          </w:rPr>
          <w:tab/>
        </w:r>
        <w:r>
          <w:rPr>
            <w:webHidden/>
          </w:rPr>
          <w:fldChar w:fldCharType="begin"/>
        </w:r>
        <w:r>
          <w:rPr>
            <w:webHidden/>
          </w:rPr>
          <w:instrText xml:space="preserve"> PAGEREF _Toc144734302 \h </w:instrText>
        </w:r>
        <w:r>
          <w:rPr>
            <w:webHidden/>
          </w:rPr>
        </w:r>
        <w:r>
          <w:rPr>
            <w:webHidden/>
          </w:rPr>
          <w:fldChar w:fldCharType="separate"/>
        </w:r>
        <w:r>
          <w:rPr>
            <w:webHidden/>
          </w:rPr>
          <w:t>33</w:t>
        </w:r>
        <w:r>
          <w:rPr>
            <w:webHidden/>
          </w:rPr>
          <w:fldChar w:fldCharType="end"/>
        </w:r>
      </w:hyperlink>
    </w:p>
    <w:p w14:paraId="29900668" w14:textId="226B3BBD" w:rsidR="003D5BDD" w:rsidRDefault="003D5BDD">
      <w:pPr>
        <w:pStyle w:val="TOC1"/>
        <w:rPr>
          <w:rFonts w:asciiTheme="minorHAnsi" w:eastAsiaTheme="minorEastAsia" w:hAnsiTheme="minorHAnsi" w:cstheme="minorBidi"/>
          <w:b w:val="0"/>
          <w:bCs w:val="0"/>
          <w:caps w:val="0"/>
          <w:sz w:val="22"/>
          <w:szCs w:val="22"/>
          <w:lang w:eastAsia="en-GB"/>
        </w:rPr>
      </w:pPr>
      <w:hyperlink w:anchor="_Toc144734303" w:history="1">
        <w:r w:rsidRPr="009118A4">
          <w:rPr>
            <w:rStyle w:val="Hyperlink"/>
            <w:rFonts w:cs="Arial"/>
          </w:rPr>
          <w:t>11.</w:t>
        </w:r>
        <w:r>
          <w:rPr>
            <w:rFonts w:asciiTheme="minorHAnsi" w:eastAsiaTheme="minorEastAsia" w:hAnsiTheme="minorHAnsi" w:cstheme="minorBidi"/>
            <w:b w:val="0"/>
            <w:bCs w:val="0"/>
            <w:caps w:val="0"/>
            <w:sz w:val="22"/>
            <w:szCs w:val="22"/>
            <w:lang w:eastAsia="en-GB"/>
          </w:rPr>
          <w:tab/>
        </w:r>
        <w:r w:rsidRPr="009118A4">
          <w:rPr>
            <w:rStyle w:val="Hyperlink"/>
            <w:rFonts w:cs="Arial"/>
          </w:rPr>
          <w:t>partner CONTINUOUS MONITORING and ENHANCEMENT</w:t>
        </w:r>
        <w:r>
          <w:rPr>
            <w:webHidden/>
          </w:rPr>
          <w:tab/>
        </w:r>
        <w:r>
          <w:rPr>
            <w:webHidden/>
          </w:rPr>
          <w:fldChar w:fldCharType="begin"/>
        </w:r>
        <w:r>
          <w:rPr>
            <w:webHidden/>
          </w:rPr>
          <w:instrText xml:space="preserve"> PAGEREF _Toc144734303 \h </w:instrText>
        </w:r>
        <w:r>
          <w:rPr>
            <w:webHidden/>
          </w:rPr>
        </w:r>
        <w:r>
          <w:rPr>
            <w:webHidden/>
          </w:rPr>
          <w:fldChar w:fldCharType="separate"/>
        </w:r>
        <w:r>
          <w:rPr>
            <w:webHidden/>
          </w:rPr>
          <w:t>34</w:t>
        </w:r>
        <w:r>
          <w:rPr>
            <w:webHidden/>
          </w:rPr>
          <w:fldChar w:fldCharType="end"/>
        </w:r>
      </w:hyperlink>
    </w:p>
    <w:p w14:paraId="1552874B" w14:textId="14FDEC8F" w:rsidR="003D5BDD" w:rsidRDefault="003D5BDD">
      <w:pPr>
        <w:pStyle w:val="TOC2"/>
        <w:rPr>
          <w:rFonts w:asciiTheme="minorHAnsi" w:eastAsiaTheme="minorEastAsia" w:hAnsiTheme="minorHAnsi" w:cstheme="minorBidi"/>
          <w:sz w:val="22"/>
          <w:lang w:eastAsia="en-GB"/>
        </w:rPr>
      </w:pPr>
      <w:hyperlink w:anchor="_Toc144734304" w:history="1">
        <w:r w:rsidRPr="009118A4">
          <w:rPr>
            <w:rStyle w:val="Hyperlink"/>
            <w:rFonts w:cs="Arial"/>
          </w:rPr>
          <w:t>11.1</w:t>
        </w:r>
        <w:r>
          <w:rPr>
            <w:rFonts w:asciiTheme="minorHAnsi" w:eastAsiaTheme="minorEastAsia" w:hAnsiTheme="minorHAnsi" w:cstheme="minorBidi"/>
            <w:sz w:val="22"/>
            <w:lang w:eastAsia="en-GB"/>
          </w:rPr>
          <w:tab/>
        </w:r>
        <w:r w:rsidRPr="009118A4">
          <w:rPr>
            <w:rStyle w:val="Hyperlink"/>
            <w:rFonts w:cs="Arial"/>
          </w:rPr>
          <w:t>Partner Staff Meeting</w:t>
        </w:r>
        <w:r>
          <w:rPr>
            <w:webHidden/>
          </w:rPr>
          <w:tab/>
        </w:r>
        <w:r>
          <w:rPr>
            <w:webHidden/>
          </w:rPr>
          <w:fldChar w:fldCharType="begin"/>
        </w:r>
        <w:r>
          <w:rPr>
            <w:webHidden/>
          </w:rPr>
          <w:instrText xml:space="preserve"> PAGEREF _Toc144734304 \h </w:instrText>
        </w:r>
        <w:r>
          <w:rPr>
            <w:webHidden/>
          </w:rPr>
        </w:r>
        <w:r>
          <w:rPr>
            <w:webHidden/>
          </w:rPr>
          <w:fldChar w:fldCharType="separate"/>
        </w:r>
        <w:r>
          <w:rPr>
            <w:webHidden/>
          </w:rPr>
          <w:t>34</w:t>
        </w:r>
        <w:r>
          <w:rPr>
            <w:webHidden/>
          </w:rPr>
          <w:fldChar w:fldCharType="end"/>
        </w:r>
      </w:hyperlink>
    </w:p>
    <w:p w14:paraId="1A1D14FA" w14:textId="46723C6D" w:rsidR="003D5BDD" w:rsidRDefault="003D5BDD">
      <w:pPr>
        <w:pStyle w:val="TOC2"/>
        <w:rPr>
          <w:rFonts w:asciiTheme="minorHAnsi" w:eastAsiaTheme="minorEastAsia" w:hAnsiTheme="minorHAnsi" w:cstheme="minorBidi"/>
          <w:sz w:val="22"/>
          <w:lang w:eastAsia="en-GB"/>
        </w:rPr>
      </w:pPr>
      <w:hyperlink w:anchor="_Toc144734305" w:history="1">
        <w:r w:rsidRPr="009118A4">
          <w:rPr>
            <w:rStyle w:val="Hyperlink"/>
            <w:rFonts w:cs="Arial"/>
          </w:rPr>
          <w:t>11.2</w:t>
        </w:r>
        <w:r>
          <w:rPr>
            <w:rFonts w:asciiTheme="minorHAnsi" w:eastAsiaTheme="minorEastAsia" w:hAnsiTheme="minorHAnsi" w:cstheme="minorBidi"/>
            <w:sz w:val="22"/>
            <w:lang w:eastAsia="en-GB"/>
          </w:rPr>
          <w:tab/>
        </w:r>
        <w:r w:rsidRPr="009118A4">
          <w:rPr>
            <w:rStyle w:val="Hyperlink"/>
            <w:rFonts w:cs="Arial"/>
          </w:rPr>
          <w:t>Student Meeting</w:t>
        </w:r>
        <w:r>
          <w:rPr>
            <w:webHidden/>
          </w:rPr>
          <w:tab/>
        </w:r>
        <w:r>
          <w:rPr>
            <w:webHidden/>
          </w:rPr>
          <w:fldChar w:fldCharType="begin"/>
        </w:r>
        <w:r>
          <w:rPr>
            <w:webHidden/>
          </w:rPr>
          <w:instrText xml:space="preserve"> PAGEREF _Toc144734305 \h </w:instrText>
        </w:r>
        <w:r>
          <w:rPr>
            <w:webHidden/>
          </w:rPr>
        </w:r>
        <w:r>
          <w:rPr>
            <w:webHidden/>
          </w:rPr>
          <w:fldChar w:fldCharType="separate"/>
        </w:r>
        <w:r>
          <w:rPr>
            <w:webHidden/>
          </w:rPr>
          <w:t>34</w:t>
        </w:r>
        <w:r>
          <w:rPr>
            <w:webHidden/>
          </w:rPr>
          <w:fldChar w:fldCharType="end"/>
        </w:r>
      </w:hyperlink>
    </w:p>
    <w:p w14:paraId="68BA6E4B" w14:textId="68F7060C" w:rsidR="003D5BDD" w:rsidRDefault="003D5BDD">
      <w:pPr>
        <w:pStyle w:val="TOC2"/>
        <w:rPr>
          <w:rFonts w:asciiTheme="minorHAnsi" w:eastAsiaTheme="minorEastAsia" w:hAnsiTheme="minorHAnsi" w:cstheme="minorBidi"/>
          <w:sz w:val="22"/>
          <w:lang w:eastAsia="en-GB"/>
        </w:rPr>
      </w:pPr>
      <w:hyperlink w:anchor="_Toc144734306" w:history="1">
        <w:r w:rsidRPr="009118A4">
          <w:rPr>
            <w:rStyle w:val="Hyperlink"/>
            <w:rFonts w:cs="Arial"/>
          </w:rPr>
          <w:t>11.3</w:t>
        </w:r>
        <w:r>
          <w:rPr>
            <w:rFonts w:asciiTheme="minorHAnsi" w:eastAsiaTheme="minorEastAsia" w:hAnsiTheme="minorHAnsi" w:cstheme="minorBidi"/>
            <w:sz w:val="22"/>
            <w:lang w:eastAsia="en-GB"/>
          </w:rPr>
          <w:tab/>
        </w:r>
        <w:r w:rsidRPr="009118A4">
          <w:rPr>
            <w:rStyle w:val="Hyperlink"/>
            <w:rFonts w:cs="Arial"/>
          </w:rPr>
          <w:t>Annual Quality Enhancement Visit Meeting</w:t>
        </w:r>
        <w:r>
          <w:rPr>
            <w:webHidden/>
          </w:rPr>
          <w:tab/>
        </w:r>
        <w:r>
          <w:rPr>
            <w:webHidden/>
          </w:rPr>
          <w:fldChar w:fldCharType="begin"/>
        </w:r>
        <w:r>
          <w:rPr>
            <w:webHidden/>
          </w:rPr>
          <w:instrText xml:space="preserve"> PAGEREF _Toc144734306 \h </w:instrText>
        </w:r>
        <w:r>
          <w:rPr>
            <w:webHidden/>
          </w:rPr>
        </w:r>
        <w:r>
          <w:rPr>
            <w:webHidden/>
          </w:rPr>
          <w:fldChar w:fldCharType="separate"/>
        </w:r>
        <w:r>
          <w:rPr>
            <w:webHidden/>
          </w:rPr>
          <w:t>35</w:t>
        </w:r>
        <w:r>
          <w:rPr>
            <w:webHidden/>
          </w:rPr>
          <w:fldChar w:fldCharType="end"/>
        </w:r>
      </w:hyperlink>
    </w:p>
    <w:p w14:paraId="53262B48" w14:textId="069B8A0E" w:rsidR="003D5BDD" w:rsidRDefault="003D5BDD">
      <w:pPr>
        <w:pStyle w:val="TOC2"/>
        <w:rPr>
          <w:rFonts w:asciiTheme="minorHAnsi" w:eastAsiaTheme="minorEastAsia" w:hAnsiTheme="minorHAnsi" w:cstheme="minorBidi"/>
          <w:sz w:val="22"/>
          <w:lang w:eastAsia="en-GB"/>
        </w:rPr>
      </w:pPr>
      <w:hyperlink w:anchor="_Toc144734307" w:history="1">
        <w:r w:rsidRPr="009118A4">
          <w:rPr>
            <w:rStyle w:val="Hyperlink"/>
            <w:rFonts w:cs="Arial"/>
          </w:rPr>
          <w:t>11.4</w:t>
        </w:r>
        <w:r>
          <w:rPr>
            <w:rFonts w:asciiTheme="minorHAnsi" w:eastAsiaTheme="minorEastAsia" w:hAnsiTheme="minorHAnsi" w:cstheme="minorBidi"/>
            <w:sz w:val="22"/>
            <w:lang w:eastAsia="en-GB"/>
          </w:rPr>
          <w:tab/>
        </w:r>
        <w:r w:rsidRPr="009118A4">
          <w:rPr>
            <w:rStyle w:val="Hyperlink"/>
            <w:rFonts w:cs="Arial"/>
          </w:rPr>
          <w:t>Annual Quality Enhancement Visit Report</w:t>
        </w:r>
        <w:r>
          <w:rPr>
            <w:webHidden/>
          </w:rPr>
          <w:tab/>
        </w:r>
        <w:r>
          <w:rPr>
            <w:webHidden/>
          </w:rPr>
          <w:fldChar w:fldCharType="begin"/>
        </w:r>
        <w:r>
          <w:rPr>
            <w:webHidden/>
          </w:rPr>
          <w:instrText xml:space="preserve"> PAGEREF _Toc144734307 \h </w:instrText>
        </w:r>
        <w:r>
          <w:rPr>
            <w:webHidden/>
          </w:rPr>
        </w:r>
        <w:r>
          <w:rPr>
            <w:webHidden/>
          </w:rPr>
          <w:fldChar w:fldCharType="separate"/>
        </w:r>
        <w:r>
          <w:rPr>
            <w:webHidden/>
          </w:rPr>
          <w:t>36</w:t>
        </w:r>
        <w:r>
          <w:rPr>
            <w:webHidden/>
          </w:rPr>
          <w:fldChar w:fldCharType="end"/>
        </w:r>
      </w:hyperlink>
    </w:p>
    <w:p w14:paraId="7A57428B" w14:textId="38872182" w:rsidR="003D5BDD" w:rsidRDefault="003D5BDD">
      <w:pPr>
        <w:pStyle w:val="TOC2"/>
        <w:rPr>
          <w:rFonts w:asciiTheme="minorHAnsi" w:eastAsiaTheme="minorEastAsia" w:hAnsiTheme="minorHAnsi" w:cstheme="minorBidi"/>
          <w:sz w:val="22"/>
          <w:lang w:eastAsia="en-GB"/>
        </w:rPr>
      </w:pPr>
      <w:hyperlink w:anchor="_Toc144734308" w:history="1">
        <w:r w:rsidRPr="009118A4">
          <w:rPr>
            <w:rStyle w:val="Hyperlink"/>
            <w:rFonts w:cs="Arial"/>
          </w:rPr>
          <w:t>11.5</w:t>
        </w:r>
        <w:r>
          <w:rPr>
            <w:rFonts w:asciiTheme="minorHAnsi" w:eastAsiaTheme="minorEastAsia" w:hAnsiTheme="minorHAnsi" w:cstheme="minorBidi"/>
            <w:sz w:val="22"/>
            <w:lang w:eastAsia="en-GB"/>
          </w:rPr>
          <w:tab/>
        </w:r>
        <w:r w:rsidRPr="009118A4">
          <w:rPr>
            <w:rStyle w:val="Hyperlink"/>
            <w:rFonts w:cs="Arial"/>
          </w:rPr>
          <w:t>Partner Annual Collaborative Provision Oversight</w:t>
        </w:r>
        <w:r>
          <w:rPr>
            <w:webHidden/>
          </w:rPr>
          <w:tab/>
        </w:r>
        <w:r>
          <w:rPr>
            <w:webHidden/>
          </w:rPr>
          <w:fldChar w:fldCharType="begin"/>
        </w:r>
        <w:r>
          <w:rPr>
            <w:webHidden/>
          </w:rPr>
          <w:instrText xml:space="preserve"> PAGEREF _Toc144734308 \h </w:instrText>
        </w:r>
        <w:r>
          <w:rPr>
            <w:webHidden/>
          </w:rPr>
        </w:r>
        <w:r>
          <w:rPr>
            <w:webHidden/>
          </w:rPr>
          <w:fldChar w:fldCharType="separate"/>
        </w:r>
        <w:r>
          <w:rPr>
            <w:webHidden/>
          </w:rPr>
          <w:t>36</w:t>
        </w:r>
        <w:r>
          <w:rPr>
            <w:webHidden/>
          </w:rPr>
          <w:fldChar w:fldCharType="end"/>
        </w:r>
      </w:hyperlink>
    </w:p>
    <w:p w14:paraId="00A0C317" w14:textId="79F8C810" w:rsidR="003D5BDD" w:rsidRDefault="003D5BDD">
      <w:pPr>
        <w:pStyle w:val="TOC1"/>
        <w:rPr>
          <w:rFonts w:asciiTheme="minorHAnsi" w:eastAsiaTheme="minorEastAsia" w:hAnsiTheme="minorHAnsi" w:cstheme="minorBidi"/>
          <w:b w:val="0"/>
          <w:bCs w:val="0"/>
          <w:caps w:val="0"/>
          <w:sz w:val="22"/>
          <w:szCs w:val="22"/>
          <w:lang w:eastAsia="en-GB"/>
        </w:rPr>
      </w:pPr>
      <w:hyperlink w:anchor="_Toc144734309" w:history="1">
        <w:r w:rsidRPr="009118A4">
          <w:rPr>
            <w:rStyle w:val="Hyperlink"/>
            <w:rFonts w:cs="Arial"/>
          </w:rPr>
          <w:t>12.</w:t>
        </w:r>
        <w:r>
          <w:rPr>
            <w:rFonts w:asciiTheme="minorHAnsi" w:eastAsiaTheme="minorEastAsia" w:hAnsiTheme="minorHAnsi" w:cstheme="minorBidi"/>
            <w:b w:val="0"/>
            <w:bCs w:val="0"/>
            <w:caps w:val="0"/>
            <w:sz w:val="22"/>
            <w:szCs w:val="22"/>
            <w:lang w:eastAsia="en-GB"/>
          </w:rPr>
          <w:tab/>
        </w:r>
        <w:r w:rsidRPr="009118A4">
          <w:rPr>
            <w:rStyle w:val="Hyperlink"/>
            <w:rFonts w:cs="Arial"/>
          </w:rPr>
          <w:t>STAFF DEVELOPMENT</w:t>
        </w:r>
        <w:r>
          <w:rPr>
            <w:webHidden/>
          </w:rPr>
          <w:tab/>
        </w:r>
        <w:r>
          <w:rPr>
            <w:webHidden/>
          </w:rPr>
          <w:fldChar w:fldCharType="begin"/>
        </w:r>
        <w:r>
          <w:rPr>
            <w:webHidden/>
          </w:rPr>
          <w:instrText xml:space="preserve"> PAGEREF _Toc144734309 \h </w:instrText>
        </w:r>
        <w:r>
          <w:rPr>
            <w:webHidden/>
          </w:rPr>
        </w:r>
        <w:r>
          <w:rPr>
            <w:webHidden/>
          </w:rPr>
          <w:fldChar w:fldCharType="separate"/>
        </w:r>
        <w:r>
          <w:rPr>
            <w:webHidden/>
          </w:rPr>
          <w:t>37</w:t>
        </w:r>
        <w:r>
          <w:rPr>
            <w:webHidden/>
          </w:rPr>
          <w:fldChar w:fldCharType="end"/>
        </w:r>
      </w:hyperlink>
    </w:p>
    <w:p w14:paraId="3268EEBF" w14:textId="75F65EEA" w:rsidR="003D5BDD" w:rsidRDefault="003D5BDD">
      <w:pPr>
        <w:pStyle w:val="TOC2"/>
        <w:rPr>
          <w:rFonts w:asciiTheme="minorHAnsi" w:eastAsiaTheme="minorEastAsia" w:hAnsiTheme="minorHAnsi" w:cstheme="minorBidi"/>
          <w:sz w:val="22"/>
          <w:lang w:eastAsia="en-GB"/>
        </w:rPr>
      </w:pPr>
      <w:hyperlink w:anchor="_Toc144734310" w:history="1">
        <w:r w:rsidRPr="009118A4">
          <w:rPr>
            <w:rStyle w:val="Hyperlink"/>
            <w:rFonts w:cs="Arial"/>
          </w:rPr>
          <w:t>12.1</w:t>
        </w:r>
        <w:r>
          <w:rPr>
            <w:rFonts w:asciiTheme="minorHAnsi" w:eastAsiaTheme="minorEastAsia" w:hAnsiTheme="minorHAnsi" w:cstheme="minorBidi"/>
            <w:sz w:val="22"/>
            <w:lang w:eastAsia="en-GB"/>
          </w:rPr>
          <w:tab/>
        </w:r>
        <w:r w:rsidRPr="009118A4">
          <w:rPr>
            <w:rStyle w:val="Hyperlink"/>
            <w:rFonts w:cs="Arial"/>
          </w:rPr>
          <w:t>Overall Responsibility</w:t>
        </w:r>
        <w:r>
          <w:rPr>
            <w:webHidden/>
          </w:rPr>
          <w:tab/>
        </w:r>
        <w:r>
          <w:rPr>
            <w:webHidden/>
          </w:rPr>
          <w:fldChar w:fldCharType="begin"/>
        </w:r>
        <w:r>
          <w:rPr>
            <w:webHidden/>
          </w:rPr>
          <w:instrText xml:space="preserve"> PAGEREF _Toc144734310 \h </w:instrText>
        </w:r>
        <w:r>
          <w:rPr>
            <w:webHidden/>
          </w:rPr>
        </w:r>
        <w:r>
          <w:rPr>
            <w:webHidden/>
          </w:rPr>
          <w:fldChar w:fldCharType="separate"/>
        </w:r>
        <w:r>
          <w:rPr>
            <w:webHidden/>
          </w:rPr>
          <w:t>37</w:t>
        </w:r>
        <w:r>
          <w:rPr>
            <w:webHidden/>
          </w:rPr>
          <w:fldChar w:fldCharType="end"/>
        </w:r>
      </w:hyperlink>
    </w:p>
    <w:p w14:paraId="7E9BE15D" w14:textId="7B77F0FA" w:rsidR="003D5BDD" w:rsidRDefault="003D5BDD">
      <w:pPr>
        <w:pStyle w:val="TOC2"/>
        <w:rPr>
          <w:rFonts w:asciiTheme="minorHAnsi" w:eastAsiaTheme="minorEastAsia" w:hAnsiTheme="minorHAnsi" w:cstheme="minorBidi"/>
          <w:sz w:val="22"/>
          <w:lang w:eastAsia="en-GB"/>
        </w:rPr>
      </w:pPr>
      <w:hyperlink w:anchor="_Toc144734311" w:history="1">
        <w:r w:rsidRPr="009118A4">
          <w:rPr>
            <w:rStyle w:val="Hyperlink"/>
            <w:rFonts w:cs="Arial"/>
          </w:rPr>
          <w:t>12.2</w:t>
        </w:r>
        <w:r>
          <w:rPr>
            <w:rFonts w:asciiTheme="minorHAnsi" w:eastAsiaTheme="minorEastAsia" w:hAnsiTheme="minorHAnsi" w:cstheme="minorBidi"/>
            <w:sz w:val="22"/>
            <w:lang w:eastAsia="en-GB"/>
          </w:rPr>
          <w:tab/>
        </w:r>
        <w:r w:rsidRPr="009118A4">
          <w:rPr>
            <w:rStyle w:val="Hyperlink"/>
            <w:rFonts w:cs="Arial"/>
          </w:rPr>
          <w:t>General Principles</w:t>
        </w:r>
        <w:r>
          <w:rPr>
            <w:webHidden/>
          </w:rPr>
          <w:tab/>
        </w:r>
        <w:r>
          <w:rPr>
            <w:webHidden/>
          </w:rPr>
          <w:fldChar w:fldCharType="begin"/>
        </w:r>
        <w:r>
          <w:rPr>
            <w:webHidden/>
          </w:rPr>
          <w:instrText xml:space="preserve"> PAGEREF _Toc144734311 \h </w:instrText>
        </w:r>
        <w:r>
          <w:rPr>
            <w:webHidden/>
          </w:rPr>
        </w:r>
        <w:r>
          <w:rPr>
            <w:webHidden/>
          </w:rPr>
          <w:fldChar w:fldCharType="separate"/>
        </w:r>
        <w:r>
          <w:rPr>
            <w:webHidden/>
          </w:rPr>
          <w:t>37</w:t>
        </w:r>
        <w:r>
          <w:rPr>
            <w:webHidden/>
          </w:rPr>
          <w:fldChar w:fldCharType="end"/>
        </w:r>
      </w:hyperlink>
    </w:p>
    <w:p w14:paraId="1F550C59" w14:textId="3D21992B" w:rsidR="00147902" w:rsidRPr="00196B4D" w:rsidRDefault="00E274B0" w:rsidP="001C2C6E">
      <w:pPr>
        <w:spacing w:line="360" w:lineRule="auto"/>
        <w:rPr>
          <w:rFonts w:ascii="Arial" w:hAnsi="Arial" w:cs="Arial"/>
          <w:b/>
          <w:bCs/>
          <w:caps/>
          <w:noProof/>
        </w:rPr>
        <w:sectPr w:rsidR="00147902" w:rsidRPr="00196B4D" w:rsidSect="00196B4D">
          <w:footerReference w:type="first" r:id="rId13"/>
          <w:pgSz w:w="11906" w:h="16838" w:code="9"/>
          <w:pgMar w:top="1440" w:right="1440" w:bottom="1440" w:left="1440" w:header="706" w:footer="706" w:gutter="0"/>
          <w:pgNumType w:fmt="lowerRoman" w:start="1"/>
          <w:cols w:space="708"/>
          <w:titlePg/>
          <w:docGrid w:linePitch="360"/>
        </w:sectPr>
      </w:pPr>
      <w:r>
        <w:rPr>
          <w:rFonts w:ascii="Arial" w:hAnsi="Arial"/>
          <w:noProof/>
        </w:rPr>
        <w:fldChar w:fldCharType="end"/>
      </w:r>
    </w:p>
    <w:p w14:paraId="1CC77EFC" w14:textId="77777777" w:rsidR="001C2C6E" w:rsidRPr="00196B4D" w:rsidRDefault="001C2C6E" w:rsidP="001C2C6E">
      <w:pPr>
        <w:spacing w:line="360" w:lineRule="auto"/>
        <w:rPr>
          <w:rFonts w:ascii="Arial" w:hAnsi="Arial" w:cs="Arial"/>
          <w:b/>
          <w:bCs/>
          <w:caps/>
          <w:noProof/>
        </w:rPr>
      </w:pPr>
      <w:r w:rsidRPr="00196B4D">
        <w:rPr>
          <w:rFonts w:ascii="Arial" w:hAnsi="Arial" w:cs="Arial"/>
          <w:b/>
          <w:bCs/>
          <w:caps/>
          <w:noProof/>
        </w:rPr>
        <w:lastRenderedPageBreak/>
        <w:t>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388"/>
      </w:tblGrid>
      <w:tr w:rsidR="001C2C6E" w:rsidRPr="00196B4D" w14:paraId="1F6234C6" w14:textId="77777777" w:rsidTr="00021E11">
        <w:tc>
          <w:tcPr>
            <w:tcW w:w="2628" w:type="dxa"/>
            <w:shd w:val="clear" w:color="auto" w:fill="auto"/>
          </w:tcPr>
          <w:p w14:paraId="2C5F5C6B" w14:textId="77777777" w:rsidR="001C2C6E" w:rsidRPr="00BE759F" w:rsidRDefault="00320374" w:rsidP="00F638C8">
            <w:pPr>
              <w:spacing w:before="120" w:after="120"/>
              <w:rPr>
                <w:rFonts w:ascii="Arial" w:hAnsi="Arial" w:cs="Arial"/>
                <w:b/>
                <w:bCs/>
                <w:noProof/>
              </w:rPr>
            </w:pPr>
            <w:r w:rsidRPr="00BE759F">
              <w:rPr>
                <w:rFonts w:ascii="Arial" w:hAnsi="Arial" w:cs="Arial"/>
                <w:b/>
                <w:bCs/>
                <w:noProof/>
              </w:rPr>
              <w:t>OM</w:t>
            </w:r>
            <w:r w:rsidR="00BE759F">
              <w:rPr>
                <w:rFonts w:ascii="Arial" w:hAnsi="Arial" w:cs="Arial"/>
                <w:b/>
                <w:bCs/>
                <w:noProof/>
              </w:rPr>
              <w:t>-</w:t>
            </w:r>
            <w:r w:rsidR="00780B9B" w:rsidRPr="00BE759F">
              <w:rPr>
                <w:rFonts w:ascii="Arial" w:hAnsi="Arial" w:cs="Arial"/>
                <w:b/>
                <w:bCs/>
                <w:noProof/>
              </w:rPr>
              <w:t xml:space="preserve">Annex </w:t>
            </w:r>
            <w:r w:rsidR="00F638C8" w:rsidRPr="00BE759F">
              <w:rPr>
                <w:rFonts w:ascii="Arial" w:hAnsi="Arial" w:cs="Arial"/>
                <w:b/>
                <w:bCs/>
                <w:noProof/>
              </w:rPr>
              <w:t>1</w:t>
            </w:r>
          </w:p>
        </w:tc>
        <w:tc>
          <w:tcPr>
            <w:tcW w:w="6388" w:type="dxa"/>
            <w:shd w:val="clear" w:color="auto" w:fill="auto"/>
            <w:vAlign w:val="center"/>
          </w:tcPr>
          <w:p w14:paraId="61694AAA" w14:textId="2D39C08C" w:rsidR="001C2C6E" w:rsidRPr="00196B4D" w:rsidRDefault="00187FEF" w:rsidP="00D55F0B">
            <w:pPr>
              <w:spacing w:before="120" w:after="120"/>
              <w:rPr>
                <w:rFonts w:ascii="Arial" w:hAnsi="Arial" w:cs="Arial"/>
                <w:bCs/>
                <w:caps/>
                <w:noProof/>
              </w:rPr>
            </w:pPr>
            <w:r>
              <w:rPr>
                <w:rFonts w:ascii="Arial" w:hAnsi="Arial" w:cs="Arial"/>
              </w:rPr>
              <w:t xml:space="preserve">Partner School </w:t>
            </w:r>
            <w:r w:rsidR="001C2C6E" w:rsidRPr="00196B4D">
              <w:rPr>
                <w:rFonts w:ascii="Arial" w:hAnsi="Arial" w:cs="Arial"/>
              </w:rPr>
              <w:t>Addendum</w:t>
            </w:r>
            <w:r>
              <w:rPr>
                <w:rFonts w:ascii="Arial" w:hAnsi="Arial" w:cs="Arial"/>
              </w:rPr>
              <w:t>, and Operational Statement</w:t>
            </w:r>
          </w:p>
        </w:tc>
      </w:tr>
    </w:tbl>
    <w:p w14:paraId="158F61AE" w14:textId="77777777" w:rsidR="001C2C6E" w:rsidRPr="00196B4D" w:rsidRDefault="001C2C6E" w:rsidP="001C2C6E">
      <w:pPr>
        <w:spacing w:line="360" w:lineRule="auto"/>
        <w:rPr>
          <w:rFonts w:ascii="Arial" w:hAnsi="Arial" w:cs="Arial"/>
          <w:b/>
          <w:bCs/>
          <w:caps/>
          <w:noProof/>
        </w:rPr>
      </w:pPr>
    </w:p>
    <w:p w14:paraId="38A30A35" w14:textId="77777777" w:rsidR="001C2C6E" w:rsidRPr="00196B4D" w:rsidRDefault="00E73F78" w:rsidP="001C2C6E">
      <w:pPr>
        <w:spacing w:line="360" w:lineRule="auto"/>
        <w:rPr>
          <w:rFonts w:ascii="Arial" w:hAnsi="Arial" w:cs="Arial"/>
          <w:b/>
          <w:bCs/>
          <w:caps/>
          <w:noProof/>
        </w:rPr>
      </w:pPr>
      <w:r w:rsidRPr="00196B4D">
        <w:rPr>
          <w:rFonts w:ascii="Arial" w:hAnsi="Arial" w:cs="Arial"/>
          <w:b/>
          <w:bCs/>
          <w:caps/>
          <w:noProof/>
        </w:rPr>
        <w:t xml:space="preserve">SUPPORTING </w:t>
      </w:r>
      <w:r w:rsidR="001C2C6E" w:rsidRPr="00196B4D">
        <w:rPr>
          <w:rFonts w:ascii="Arial" w:hAnsi="Arial" w:cs="Arial"/>
          <w:b/>
          <w:bCs/>
          <w:caps/>
          <w:noProof/>
        </w:rPr>
        <w:t>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388"/>
      </w:tblGrid>
      <w:tr w:rsidR="001C2C6E" w:rsidRPr="00196B4D" w14:paraId="353D0FAE" w14:textId="77777777" w:rsidTr="005705AD">
        <w:tc>
          <w:tcPr>
            <w:tcW w:w="2628" w:type="dxa"/>
            <w:shd w:val="clear" w:color="auto" w:fill="auto"/>
          </w:tcPr>
          <w:p w14:paraId="61CB5D5B" w14:textId="77777777" w:rsidR="001C2C6E" w:rsidRPr="00BE759F" w:rsidRDefault="00320374" w:rsidP="00BE759F">
            <w:pPr>
              <w:spacing w:before="120" w:after="120"/>
              <w:rPr>
                <w:rFonts w:ascii="Arial" w:hAnsi="Arial" w:cs="Arial"/>
                <w:b/>
                <w:bCs/>
                <w:noProof/>
              </w:rPr>
            </w:pPr>
            <w:r w:rsidRPr="00BE759F">
              <w:rPr>
                <w:rFonts w:ascii="Arial" w:hAnsi="Arial" w:cs="Arial"/>
                <w:b/>
                <w:bCs/>
                <w:noProof/>
              </w:rPr>
              <w:t>OM</w:t>
            </w:r>
            <w:r w:rsidR="00BE759F">
              <w:rPr>
                <w:rFonts w:ascii="Arial" w:hAnsi="Arial" w:cs="Arial"/>
                <w:b/>
                <w:bCs/>
                <w:noProof/>
              </w:rPr>
              <w:t>-</w:t>
            </w:r>
            <w:r w:rsidR="001C2C6E" w:rsidRPr="00BE759F">
              <w:rPr>
                <w:rFonts w:ascii="Arial" w:hAnsi="Arial" w:cs="Arial"/>
                <w:b/>
                <w:bCs/>
                <w:noProof/>
              </w:rPr>
              <w:t xml:space="preserve">Annex </w:t>
            </w:r>
            <w:r w:rsidR="00F638C8" w:rsidRPr="00BE759F">
              <w:rPr>
                <w:rFonts w:ascii="Arial" w:hAnsi="Arial" w:cs="Arial"/>
                <w:b/>
                <w:bCs/>
                <w:noProof/>
              </w:rPr>
              <w:t>2</w:t>
            </w:r>
          </w:p>
        </w:tc>
        <w:tc>
          <w:tcPr>
            <w:tcW w:w="6388" w:type="dxa"/>
            <w:shd w:val="clear" w:color="auto" w:fill="auto"/>
            <w:vAlign w:val="center"/>
          </w:tcPr>
          <w:p w14:paraId="51C95E8C" w14:textId="77777777" w:rsidR="001C2C6E" w:rsidRPr="00196B4D" w:rsidRDefault="001C2C6E" w:rsidP="002D7D9D">
            <w:pPr>
              <w:spacing w:before="120" w:after="120"/>
              <w:rPr>
                <w:rFonts w:ascii="Arial" w:hAnsi="Arial" w:cs="Arial"/>
                <w:bCs/>
                <w:caps/>
                <w:noProof/>
              </w:rPr>
            </w:pPr>
            <w:r w:rsidRPr="00196B4D">
              <w:rPr>
                <w:rFonts w:ascii="Arial" w:hAnsi="Arial" w:cs="Arial"/>
              </w:rPr>
              <w:t>Electronic Resources</w:t>
            </w:r>
          </w:p>
        </w:tc>
      </w:tr>
      <w:tr w:rsidR="00F638C8" w:rsidRPr="00196B4D" w14:paraId="253AB1E0" w14:textId="77777777" w:rsidTr="005705AD">
        <w:tc>
          <w:tcPr>
            <w:tcW w:w="2628" w:type="dxa"/>
            <w:shd w:val="clear" w:color="auto" w:fill="auto"/>
          </w:tcPr>
          <w:p w14:paraId="028F527E" w14:textId="77777777" w:rsidR="00F638C8" w:rsidRPr="00BE759F" w:rsidRDefault="00320374" w:rsidP="00BE759F">
            <w:pPr>
              <w:spacing w:before="120" w:after="120"/>
              <w:rPr>
                <w:rFonts w:ascii="Arial" w:hAnsi="Arial" w:cs="Arial"/>
                <w:b/>
                <w:bCs/>
                <w:noProof/>
              </w:rPr>
            </w:pPr>
            <w:r w:rsidRPr="00BE759F">
              <w:rPr>
                <w:rFonts w:ascii="Arial" w:hAnsi="Arial" w:cs="Arial"/>
                <w:b/>
                <w:bCs/>
                <w:noProof/>
              </w:rPr>
              <w:t>OM</w:t>
            </w:r>
            <w:r w:rsidR="00BE759F">
              <w:rPr>
                <w:rFonts w:ascii="Arial" w:hAnsi="Arial" w:cs="Arial"/>
                <w:b/>
                <w:bCs/>
                <w:noProof/>
              </w:rPr>
              <w:t>-</w:t>
            </w:r>
            <w:r w:rsidR="00F638C8" w:rsidRPr="00BE759F">
              <w:rPr>
                <w:rFonts w:ascii="Arial" w:hAnsi="Arial" w:cs="Arial"/>
                <w:b/>
                <w:bCs/>
                <w:noProof/>
              </w:rPr>
              <w:t>Annex 3</w:t>
            </w:r>
          </w:p>
        </w:tc>
        <w:tc>
          <w:tcPr>
            <w:tcW w:w="6388" w:type="dxa"/>
            <w:shd w:val="clear" w:color="auto" w:fill="auto"/>
            <w:vAlign w:val="center"/>
          </w:tcPr>
          <w:p w14:paraId="4F5C5BCD" w14:textId="1B9C8CE9" w:rsidR="00F638C8" w:rsidRPr="00196B4D" w:rsidRDefault="005D7E0D" w:rsidP="00EB69D9">
            <w:pPr>
              <w:spacing w:before="120" w:after="120"/>
              <w:rPr>
                <w:rFonts w:ascii="Arial" w:hAnsi="Arial" w:cs="Arial"/>
                <w:bCs/>
                <w:caps/>
                <w:noProof/>
              </w:rPr>
            </w:pPr>
            <w:r>
              <w:rPr>
                <w:rFonts w:ascii="Arial" w:hAnsi="Arial" w:cs="Arial"/>
                <w:bCs/>
                <w:noProof/>
              </w:rPr>
              <w:t xml:space="preserve">Overview of </w:t>
            </w:r>
            <w:r w:rsidR="00F638C8" w:rsidRPr="00196B4D">
              <w:rPr>
                <w:rFonts w:ascii="Arial" w:hAnsi="Arial" w:cs="Arial"/>
                <w:bCs/>
                <w:noProof/>
              </w:rPr>
              <w:t>Staff Responsibilities</w:t>
            </w:r>
            <w:r w:rsidR="00187FEF">
              <w:rPr>
                <w:rFonts w:ascii="Arial" w:hAnsi="Arial" w:cs="Arial"/>
                <w:bCs/>
                <w:noProof/>
              </w:rPr>
              <w:t xml:space="preserve"> at Teesside University and Partner</w:t>
            </w:r>
          </w:p>
        </w:tc>
      </w:tr>
      <w:tr w:rsidR="00021E11" w:rsidRPr="00196B4D" w14:paraId="2A9B1B69" w14:textId="77777777" w:rsidTr="005705AD">
        <w:tc>
          <w:tcPr>
            <w:tcW w:w="2628" w:type="dxa"/>
            <w:tcBorders>
              <w:top w:val="single" w:sz="4" w:space="0" w:color="auto"/>
              <w:left w:val="single" w:sz="4" w:space="0" w:color="auto"/>
              <w:bottom w:val="single" w:sz="4" w:space="0" w:color="auto"/>
              <w:right w:val="single" w:sz="4" w:space="0" w:color="auto"/>
            </w:tcBorders>
            <w:shd w:val="clear" w:color="auto" w:fill="auto"/>
          </w:tcPr>
          <w:p w14:paraId="57C6A628" w14:textId="77777777" w:rsidR="00021E11" w:rsidRPr="00BE759F" w:rsidRDefault="00320374" w:rsidP="00BE759F">
            <w:pPr>
              <w:spacing w:before="120" w:after="120"/>
              <w:rPr>
                <w:rFonts w:ascii="Arial" w:hAnsi="Arial" w:cs="Arial"/>
                <w:b/>
                <w:bCs/>
                <w:noProof/>
              </w:rPr>
            </w:pPr>
            <w:r w:rsidRPr="00BE759F">
              <w:rPr>
                <w:rFonts w:ascii="Arial" w:hAnsi="Arial" w:cs="Arial"/>
                <w:b/>
                <w:bCs/>
                <w:noProof/>
              </w:rPr>
              <w:t>OM</w:t>
            </w:r>
            <w:r w:rsidR="00BE759F">
              <w:rPr>
                <w:rFonts w:ascii="Arial" w:hAnsi="Arial" w:cs="Arial"/>
                <w:b/>
                <w:bCs/>
                <w:noProof/>
              </w:rPr>
              <w:t>-</w:t>
            </w:r>
            <w:r w:rsidR="00021E11" w:rsidRPr="00BE759F">
              <w:rPr>
                <w:rFonts w:ascii="Arial" w:hAnsi="Arial" w:cs="Arial"/>
                <w:b/>
                <w:bCs/>
                <w:noProof/>
              </w:rPr>
              <w:t>Annex 4</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14:paraId="7AE126D1" w14:textId="77777777" w:rsidR="00021E11" w:rsidRPr="00196B4D" w:rsidRDefault="00021E11" w:rsidP="00021E11">
            <w:pPr>
              <w:spacing w:before="120" w:after="120"/>
              <w:rPr>
                <w:rFonts w:ascii="Arial" w:hAnsi="Arial" w:cs="Arial"/>
                <w:bCs/>
                <w:noProof/>
              </w:rPr>
            </w:pPr>
            <w:r w:rsidRPr="00196B4D">
              <w:rPr>
                <w:rFonts w:ascii="Arial" w:hAnsi="Arial" w:cs="Arial"/>
                <w:bCs/>
                <w:noProof/>
              </w:rPr>
              <w:t>Course Annual Cycle</w:t>
            </w:r>
          </w:p>
        </w:tc>
      </w:tr>
      <w:tr w:rsidR="001C2C6E" w:rsidRPr="00196B4D" w14:paraId="13B9E779" w14:textId="77777777" w:rsidTr="005705AD">
        <w:tc>
          <w:tcPr>
            <w:tcW w:w="2628" w:type="dxa"/>
            <w:shd w:val="clear" w:color="auto" w:fill="auto"/>
          </w:tcPr>
          <w:p w14:paraId="1B774BCF" w14:textId="77777777" w:rsidR="001C2C6E" w:rsidRPr="00BE759F" w:rsidRDefault="00320374" w:rsidP="00BE759F">
            <w:pPr>
              <w:spacing w:before="120" w:after="120"/>
              <w:rPr>
                <w:rFonts w:ascii="Arial" w:hAnsi="Arial" w:cs="Arial"/>
                <w:b/>
                <w:bCs/>
                <w:noProof/>
              </w:rPr>
            </w:pPr>
            <w:r w:rsidRPr="00BE759F">
              <w:rPr>
                <w:rFonts w:ascii="Arial" w:hAnsi="Arial" w:cs="Arial"/>
                <w:b/>
                <w:bCs/>
                <w:noProof/>
              </w:rPr>
              <w:t>OM</w:t>
            </w:r>
            <w:r w:rsidR="00BE759F">
              <w:rPr>
                <w:rFonts w:ascii="Arial" w:hAnsi="Arial" w:cs="Arial"/>
                <w:b/>
                <w:bCs/>
                <w:noProof/>
              </w:rPr>
              <w:t>-</w:t>
            </w:r>
            <w:r w:rsidR="00780B9B" w:rsidRPr="00BE759F">
              <w:rPr>
                <w:rFonts w:ascii="Arial" w:hAnsi="Arial" w:cs="Arial"/>
                <w:b/>
                <w:bCs/>
                <w:noProof/>
              </w:rPr>
              <w:t xml:space="preserve">Annex </w:t>
            </w:r>
            <w:r w:rsidR="00F638C8" w:rsidRPr="00BE759F">
              <w:rPr>
                <w:rFonts w:ascii="Arial" w:hAnsi="Arial" w:cs="Arial"/>
                <w:b/>
                <w:bCs/>
                <w:noProof/>
              </w:rPr>
              <w:t>5</w:t>
            </w:r>
          </w:p>
        </w:tc>
        <w:tc>
          <w:tcPr>
            <w:tcW w:w="6388" w:type="dxa"/>
            <w:shd w:val="clear" w:color="auto" w:fill="auto"/>
            <w:vAlign w:val="center"/>
          </w:tcPr>
          <w:p w14:paraId="4AA414AC" w14:textId="77777777" w:rsidR="001C2C6E" w:rsidRPr="00196B4D" w:rsidRDefault="001C2C6E" w:rsidP="002D7D9D">
            <w:pPr>
              <w:spacing w:before="120" w:after="120"/>
              <w:rPr>
                <w:rFonts w:ascii="Arial" w:hAnsi="Arial" w:cs="Arial"/>
                <w:bCs/>
                <w:caps/>
                <w:noProof/>
              </w:rPr>
            </w:pPr>
            <w:r w:rsidRPr="00196B4D">
              <w:rPr>
                <w:rFonts w:ascii="Arial" w:hAnsi="Arial" w:cs="Arial"/>
              </w:rPr>
              <w:t>Guidelines for the Production of Marketing and Publicity Material</w:t>
            </w:r>
          </w:p>
        </w:tc>
      </w:tr>
      <w:tr w:rsidR="00021E11" w:rsidRPr="00196B4D" w14:paraId="121DB1BE" w14:textId="77777777" w:rsidTr="005705AD">
        <w:tc>
          <w:tcPr>
            <w:tcW w:w="2628" w:type="dxa"/>
            <w:tcBorders>
              <w:top w:val="single" w:sz="4" w:space="0" w:color="auto"/>
              <w:left w:val="single" w:sz="4" w:space="0" w:color="auto"/>
              <w:bottom w:val="single" w:sz="4" w:space="0" w:color="auto"/>
              <w:right w:val="single" w:sz="4" w:space="0" w:color="auto"/>
            </w:tcBorders>
            <w:shd w:val="clear" w:color="auto" w:fill="auto"/>
          </w:tcPr>
          <w:p w14:paraId="5DF1D064" w14:textId="77777777" w:rsidR="00021E11" w:rsidRPr="00BE759F" w:rsidRDefault="00320374" w:rsidP="00BE759F">
            <w:pPr>
              <w:spacing w:before="120" w:after="120"/>
              <w:rPr>
                <w:rFonts w:ascii="Arial" w:hAnsi="Arial" w:cs="Arial"/>
                <w:b/>
                <w:bCs/>
                <w:noProof/>
              </w:rPr>
            </w:pPr>
            <w:r w:rsidRPr="00BE759F">
              <w:rPr>
                <w:rFonts w:ascii="Arial" w:hAnsi="Arial" w:cs="Arial"/>
                <w:b/>
                <w:bCs/>
                <w:noProof/>
              </w:rPr>
              <w:t>OM</w:t>
            </w:r>
            <w:r w:rsidR="00BE759F">
              <w:rPr>
                <w:rFonts w:ascii="Arial" w:hAnsi="Arial" w:cs="Arial"/>
                <w:b/>
                <w:bCs/>
                <w:noProof/>
              </w:rPr>
              <w:t>-</w:t>
            </w:r>
            <w:r w:rsidR="00021E11" w:rsidRPr="00BE759F">
              <w:rPr>
                <w:rFonts w:ascii="Arial" w:hAnsi="Arial" w:cs="Arial"/>
                <w:b/>
                <w:bCs/>
                <w:noProof/>
              </w:rPr>
              <w:t>Annex 6</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14:paraId="20D47874" w14:textId="77777777" w:rsidR="00021E11" w:rsidRPr="00196B4D" w:rsidRDefault="00021E11" w:rsidP="00021E11">
            <w:pPr>
              <w:spacing w:before="120" w:after="120"/>
              <w:rPr>
                <w:rFonts w:ascii="Arial" w:hAnsi="Arial" w:cs="Arial"/>
              </w:rPr>
            </w:pPr>
            <w:r w:rsidRPr="00196B4D">
              <w:rPr>
                <w:rFonts w:ascii="Arial" w:hAnsi="Arial" w:cs="Arial"/>
              </w:rPr>
              <w:t>Course Management and Monitoring</w:t>
            </w:r>
          </w:p>
        </w:tc>
      </w:tr>
      <w:tr w:rsidR="00F45FA5" w:rsidRPr="00196B4D" w14:paraId="17044AD7" w14:textId="77777777" w:rsidTr="005705AD">
        <w:tc>
          <w:tcPr>
            <w:tcW w:w="2628" w:type="dxa"/>
            <w:tcBorders>
              <w:top w:val="single" w:sz="4" w:space="0" w:color="auto"/>
              <w:left w:val="single" w:sz="4" w:space="0" w:color="auto"/>
              <w:bottom w:val="single" w:sz="4" w:space="0" w:color="auto"/>
              <w:right w:val="single" w:sz="4" w:space="0" w:color="auto"/>
            </w:tcBorders>
            <w:shd w:val="clear" w:color="auto" w:fill="auto"/>
          </w:tcPr>
          <w:p w14:paraId="183870F6" w14:textId="77777777" w:rsidR="00F45FA5" w:rsidRPr="00BE759F" w:rsidRDefault="00320374" w:rsidP="00BE759F">
            <w:pPr>
              <w:spacing w:before="120" w:after="120"/>
              <w:rPr>
                <w:rFonts w:ascii="Arial" w:hAnsi="Arial" w:cs="Arial"/>
                <w:b/>
                <w:bCs/>
                <w:noProof/>
              </w:rPr>
            </w:pPr>
            <w:r w:rsidRPr="00BE759F">
              <w:rPr>
                <w:rFonts w:ascii="Arial" w:hAnsi="Arial" w:cs="Arial"/>
                <w:b/>
                <w:bCs/>
                <w:noProof/>
              </w:rPr>
              <w:t>OM</w:t>
            </w:r>
            <w:r w:rsidR="00BE759F">
              <w:rPr>
                <w:rFonts w:ascii="Arial" w:hAnsi="Arial" w:cs="Arial"/>
                <w:b/>
                <w:bCs/>
                <w:noProof/>
              </w:rPr>
              <w:t>-</w:t>
            </w:r>
            <w:r w:rsidR="00F45FA5" w:rsidRPr="00BE759F">
              <w:rPr>
                <w:rFonts w:ascii="Arial" w:hAnsi="Arial" w:cs="Arial"/>
                <w:b/>
                <w:bCs/>
                <w:noProof/>
              </w:rPr>
              <w:t>Annex 7</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14:paraId="485243EA" w14:textId="77777777" w:rsidR="00F45FA5" w:rsidRPr="00196B4D" w:rsidRDefault="00F45FA5" w:rsidP="00021E11">
            <w:pPr>
              <w:spacing w:before="120" w:after="120"/>
              <w:rPr>
                <w:rFonts w:ascii="Arial" w:hAnsi="Arial" w:cs="Arial"/>
              </w:rPr>
            </w:pPr>
            <w:r w:rsidRPr="00196B4D">
              <w:rPr>
                <w:rFonts w:ascii="Arial" w:hAnsi="Arial" w:cs="Arial"/>
              </w:rPr>
              <w:t>Essential Information for Students on University Regulations</w:t>
            </w:r>
          </w:p>
        </w:tc>
      </w:tr>
      <w:tr w:rsidR="00F45FA5" w:rsidRPr="00196B4D" w14:paraId="1A54A52C" w14:textId="77777777" w:rsidTr="005705AD">
        <w:tc>
          <w:tcPr>
            <w:tcW w:w="2628" w:type="dxa"/>
            <w:tcBorders>
              <w:top w:val="single" w:sz="4" w:space="0" w:color="auto"/>
              <w:left w:val="single" w:sz="4" w:space="0" w:color="auto"/>
              <w:bottom w:val="single" w:sz="4" w:space="0" w:color="auto"/>
              <w:right w:val="single" w:sz="4" w:space="0" w:color="auto"/>
            </w:tcBorders>
            <w:shd w:val="clear" w:color="auto" w:fill="auto"/>
          </w:tcPr>
          <w:p w14:paraId="1AB7E3FD" w14:textId="77777777" w:rsidR="00F45FA5" w:rsidRPr="00BE759F" w:rsidRDefault="00320374" w:rsidP="00BE759F">
            <w:pPr>
              <w:spacing w:before="120" w:after="120"/>
              <w:rPr>
                <w:rFonts w:ascii="Arial" w:hAnsi="Arial" w:cs="Arial"/>
                <w:b/>
                <w:bCs/>
                <w:noProof/>
              </w:rPr>
            </w:pPr>
            <w:r w:rsidRPr="00BE759F">
              <w:rPr>
                <w:rFonts w:ascii="Arial" w:hAnsi="Arial" w:cs="Arial"/>
                <w:b/>
                <w:bCs/>
                <w:noProof/>
              </w:rPr>
              <w:t>OM</w:t>
            </w:r>
            <w:r w:rsidR="00BE759F">
              <w:rPr>
                <w:rFonts w:ascii="Arial" w:hAnsi="Arial" w:cs="Arial"/>
                <w:b/>
                <w:bCs/>
                <w:noProof/>
              </w:rPr>
              <w:t>-</w:t>
            </w:r>
            <w:r w:rsidR="00F45FA5" w:rsidRPr="00BE759F">
              <w:rPr>
                <w:rFonts w:ascii="Arial" w:hAnsi="Arial" w:cs="Arial"/>
                <w:b/>
                <w:bCs/>
                <w:noProof/>
              </w:rPr>
              <w:t>Annex 8</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14:paraId="1BB21823" w14:textId="4B0A34F2" w:rsidR="00F45FA5" w:rsidRPr="00196B4D" w:rsidRDefault="00F45FA5" w:rsidP="00021E11">
            <w:pPr>
              <w:spacing w:before="120" w:after="120"/>
              <w:rPr>
                <w:rFonts w:ascii="Arial" w:hAnsi="Arial" w:cs="Arial"/>
              </w:rPr>
            </w:pPr>
            <w:r w:rsidRPr="00196B4D">
              <w:rPr>
                <w:rFonts w:ascii="Arial" w:hAnsi="Arial" w:cs="Arial"/>
              </w:rPr>
              <w:t>Notification of Course Delivery Team</w:t>
            </w:r>
          </w:p>
        </w:tc>
      </w:tr>
    </w:tbl>
    <w:p w14:paraId="1715A3AD" w14:textId="77777777" w:rsidR="001C2C6E" w:rsidRPr="00196B4D" w:rsidRDefault="001C2C6E" w:rsidP="00DE3B32">
      <w:pPr>
        <w:rPr>
          <w:rFonts w:ascii="Arial" w:hAnsi="Arial" w:cs="Arial"/>
          <w:b/>
          <w:bCs/>
          <w:noProof/>
        </w:rPr>
      </w:pPr>
    </w:p>
    <w:p w14:paraId="3434D8F9" w14:textId="77777777" w:rsidR="001C2C6E" w:rsidRPr="00196B4D" w:rsidRDefault="001C2C6E" w:rsidP="00DE3B32">
      <w:pPr>
        <w:rPr>
          <w:rFonts w:ascii="Arial" w:hAnsi="Arial" w:cs="Arial"/>
          <w:b/>
          <w:bCs/>
          <w:noProof/>
        </w:rPr>
        <w:sectPr w:rsidR="001C2C6E" w:rsidRPr="00196B4D" w:rsidSect="00196B4D">
          <w:pgSz w:w="11906" w:h="16838" w:code="9"/>
          <w:pgMar w:top="1440" w:right="1440" w:bottom="1440" w:left="1440" w:header="706" w:footer="706" w:gutter="0"/>
          <w:pgNumType w:fmt="lowerRoman"/>
          <w:cols w:space="708"/>
          <w:titlePg/>
          <w:docGrid w:linePitch="360"/>
        </w:sectPr>
      </w:pPr>
    </w:p>
    <w:p w14:paraId="6A7499FA" w14:textId="03E1ACEA" w:rsidR="001C2C6E" w:rsidRDefault="005F0A62" w:rsidP="001C2C6E">
      <w:pPr>
        <w:rPr>
          <w:rFonts w:ascii="Arial" w:hAnsi="Arial" w:cs="Arial"/>
        </w:rPr>
      </w:pPr>
      <w:r>
        <w:rPr>
          <w:rFonts w:ascii="Arial" w:hAnsi="Arial" w:cs="Arial"/>
          <w:noProof/>
          <w:lang w:eastAsia="en-GB"/>
        </w:rPr>
        <w:lastRenderedPageBreak/>
        <mc:AlternateContent>
          <mc:Choice Requires="wps">
            <w:drawing>
              <wp:inline distT="0" distB="0" distL="0" distR="0" wp14:anchorId="3DAD46B0" wp14:editId="0E08D50B">
                <wp:extent cx="5619750" cy="419100"/>
                <wp:effectExtent l="9525" t="9525" r="9525" b="19050"/>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19100"/>
                        </a:xfrm>
                        <a:prstGeom prst="rect">
                          <a:avLst/>
                        </a:prstGeom>
                        <a:solidFill>
                          <a:srgbClr val="F4B183"/>
                        </a:solidFill>
                        <a:ln w="9525">
                          <a:solidFill>
                            <a:srgbClr val="7D60A0"/>
                          </a:solidFill>
                          <a:miter lim="800000"/>
                          <a:headEnd/>
                          <a:tailEnd/>
                        </a:ln>
                        <a:effectLst>
                          <a:outerShdw dist="20000" dir="5400000" rotWithShape="0">
                            <a:srgbClr val="000000">
                              <a:alpha val="37999"/>
                            </a:srgbClr>
                          </a:outerShdw>
                        </a:effectLst>
                      </wps:spPr>
                      <wps:txbx>
                        <w:txbxContent>
                          <w:p w14:paraId="6D0ED80F" w14:textId="77777777" w:rsidR="00D107DF" w:rsidRPr="00265915" w:rsidRDefault="00D107DF" w:rsidP="00EB6693">
                            <w:pPr>
                              <w:spacing w:before="120"/>
                              <w:jc w:val="center"/>
                              <w:rPr>
                                <w:rFonts w:ascii="Arial" w:hAnsi="Arial" w:cs="Arial"/>
                                <w:b/>
                              </w:rPr>
                            </w:pPr>
                            <w:r w:rsidRPr="00265915">
                              <w:rPr>
                                <w:rFonts w:ascii="Arial" w:hAnsi="Arial" w:cs="Arial"/>
                                <w:b/>
                              </w:rPr>
                              <w:t>GLOSSARY OF ABBREVIATIONS</w:t>
                            </w:r>
                          </w:p>
                        </w:txbxContent>
                      </wps:txbx>
                      <wps:bodyPr rot="0" vert="horz" wrap="square" lIns="91440" tIns="45720" rIns="91440" bIns="45720" anchor="ctr" anchorCtr="0" upright="1">
                        <a:noAutofit/>
                      </wps:bodyPr>
                    </wps:wsp>
                  </a:graphicData>
                </a:graphic>
              </wp:inline>
            </w:drawing>
          </mc:Choice>
          <mc:Fallback>
            <w:pict>
              <v:rect w14:anchorId="3DAD46B0" id="Rectangle 87" o:spid="_x0000_s1027"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" fillcolor="#f4b183" strokecolor="#7d60a0">
                <v:shadow on="t" color="black" opacity="24903f" origin=",.5" offset="0,.55556mm"/>
                <v:path arrowok="t"/>
                <v:textbox>
                  <w:txbxContent>
                    <w:p w14:paraId="6D0ED80F" w14:textId="77777777" w:rsidR="00D107DF" w:rsidRPr="00265915" w:rsidRDefault="00D107DF" w:rsidP="00EB6693">
                      <w:pPr>
                        <w:spacing w:before="120"/>
                        <w:jc w:val="center"/>
                        <w:rPr>
                          <w:rFonts w:ascii="Arial" w:hAnsi="Arial" w:cs="Arial"/>
                          <w:b/>
                        </w:rPr>
                      </w:pPr>
                      <w:r w:rsidRPr="00265915">
                        <w:rPr>
                          <w:rFonts w:ascii="Arial" w:hAnsi="Arial" w:cs="Arial"/>
                          <w:b/>
                        </w:rPr>
                        <w:t>GLOSSARY OF ABBREVIATIONS</w:t>
                      </w:r>
                    </w:p>
                  </w:txbxContent>
                </v:textbox>
                <w10:anchorlock/>
              </v:rect>
            </w:pict>
          </mc:Fallback>
        </mc:AlternateContent>
      </w:r>
    </w:p>
    <w:p w14:paraId="1643FDA4" w14:textId="77777777" w:rsidR="00265915" w:rsidRPr="00196B4D" w:rsidRDefault="00265915" w:rsidP="001C2C6E">
      <w:pPr>
        <w:rPr>
          <w:rFonts w:ascii="Arial" w:hAnsi="Arial" w:cs="Arial"/>
        </w:rPr>
      </w:pPr>
    </w:p>
    <w:p w14:paraId="49662CAF" w14:textId="77777777" w:rsidR="001C2C6E" w:rsidRPr="00196B4D" w:rsidRDefault="001C2C6E" w:rsidP="001C2C6E">
      <w:pPr>
        <w:rPr>
          <w:rFonts w:ascii="Arial" w:hAnsi="Arial" w:cs="Arial"/>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7311"/>
      </w:tblGrid>
      <w:tr w:rsidR="00414DBC" w:rsidRPr="00196B4D" w14:paraId="49D702C0" w14:textId="77777777" w:rsidTr="006844A3">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6FCD0093" w14:textId="77777777" w:rsidR="00414DBC" w:rsidRPr="00196B4D" w:rsidRDefault="00414DBC" w:rsidP="00414DBC">
            <w:pPr>
              <w:spacing w:before="120" w:after="120"/>
              <w:rPr>
                <w:rFonts w:ascii="Arial" w:hAnsi="Arial" w:cs="Arial"/>
                <w:b/>
              </w:rPr>
            </w:pPr>
            <w:r>
              <w:rPr>
                <w:rFonts w:ascii="Arial" w:hAnsi="Arial" w:cs="Arial"/>
                <w:b/>
              </w:rPr>
              <w:t>AEF</w:t>
            </w:r>
          </w:p>
        </w:tc>
        <w:tc>
          <w:tcPr>
            <w:tcW w:w="7311" w:type="dxa"/>
            <w:tcBorders>
              <w:top w:val="single" w:sz="4" w:space="0" w:color="auto"/>
              <w:left w:val="single" w:sz="4" w:space="0" w:color="auto"/>
              <w:bottom w:val="single" w:sz="4" w:space="0" w:color="auto"/>
              <w:right w:val="single" w:sz="4" w:space="0" w:color="auto"/>
            </w:tcBorders>
            <w:vAlign w:val="center"/>
          </w:tcPr>
          <w:p w14:paraId="269C00CA" w14:textId="77777777" w:rsidR="00414DBC" w:rsidRPr="00196B4D" w:rsidRDefault="00414DBC" w:rsidP="00414DBC">
            <w:pPr>
              <w:spacing w:before="120" w:after="120"/>
              <w:rPr>
                <w:rFonts w:ascii="Arial" w:hAnsi="Arial" w:cs="Arial"/>
              </w:rPr>
            </w:pPr>
            <w:r>
              <w:rPr>
                <w:rFonts w:ascii="Arial" w:hAnsi="Arial" w:cs="Arial"/>
              </w:rPr>
              <w:t>Academic Enhancement Framework</w:t>
            </w:r>
          </w:p>
        </w:tc>
      </w:tr>
      <w:tr w:rsidR="00A2663F" w:rsidRPr="00196B4D" w14:paraId="5A7952A9" w14:textId="77777777" w:rsidTr="006844A3">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58915086" w14:textId="1AC06E1D" w:rsidR="00A2663F" w:rsidRPr="00196B4D" w:rsidRDefault="00CC68D7" w:rsidP="00414DBC">
            <w:pPr>
              <w:spacing w:before="120" w:after="120"/>
              <w:rPr>
                <w:rFonts w:ascii="Arial" w:hAnsi="Arial" w:cs="Arial"/>
                <w:b/>
              </w:rPr>
            </w:pPr>
            <w:r>
              <w:rPr>
                <w:rFonts w:ascii="Arial" w:hAnsi="Arial" w:cs="Arial"/>
                <w:b/>
              </w:rPr>
              <w:t>SLAR</w:t>
            </w:r>
            <w:r w:rsidR="006844A3">
              <w:rPr>
                <w:rFonts w:ascii="Arial" w:hAnsi="Arial" w:cs="Arial"/>
                <w:b/>
              </w:rPr>
              <w:t xml:space="preserve"> (</w:t>
            </w:r>
            <w:r w:rsidR="00A2663F">
              <w:rPr>
                <w:rFonts w:ascii="Arial" w:hAnsi="Arial" w:cs="Arial"/>
                <w:b/>
              </w:rPr>
              <w:t>APR</w:t>
            </w:r>
            <w:r w:rsidR="006844A3">
              <w:rPr>
                <w:rFonts w:ascii="Arial" w:hAnsi="Arial" w:cs="Arial"/>
                <w:b/>
              </w:rPr>
              <w:t>)</w:t>
            </w:r>
          </w:p>
        </w:tc>
        <w:tc>
          <w:tcPr>
            <w:tcW w:w="7311" w:type="dxa"/>
            <w:tcBorders>
              <w:top w:val="single" w:sz="4" w:space="0" w:color="auto"/>
              <w:left w:val="single" w:sz="4" w:space="0" w:color="auto"/>
              <w:bottom w:val="single" w:sz="4" w:space="0" w:color="auto"/>
              <w:right w:val="single" w:sz="4" w:space="0" w:color="auto"/>
            </w:tcBorders>
            <w:vAlign w:val="center"/>
          </w:tcPr>
          <w:p w14:paraId="59CAF72D" w14:textId="64E83C4A" w:rsidR="00A2663F" w:rsidRPr="00196B4D" w:rsidRDefault="00CC68D7" w:rsidP="00414DBC">
            <w:pPr>
              <w:spacing w:before="120" w:after="120"/>
              <w:rPr>
                <w:rFonts w:ascii="Arial" w:hAnsi="Arial" w:cs="Arial"/>
              </w:rPr>
            </w:pPr>
            <w:r>
              <w:rPr>
                <w:rFonts w:ascii="Arial" w:hAnsi="Arial" w:cs="Arial"/>
              </w:rPr>
              <w:t>Student Learning &amp; Academic Registry</w:t>
            </w:r>
            <w:r w:rsidR="00BC2080">
              <w:rPr>
                <w:rFonts w:ascii="Arial" w:hAnsi="Arial" w:cs="Arial"/>
              </w:rPr>
              <w:t xml:space="preserve"> (Academic Policy &amp; Regulations)</w:t>
            </w:r>
          </w:p>
        </w:tc>
      </w:tr>
      <w:tr w:rsidR="00D97F6C" w:rsidRPr="00196B4D" w14:paraId="1D032A45" w14:textId="77777777" w:rsidTr="006844A3">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7B650B03" w14:textId="1FA8B85B" w:rsidR="00D97F6C" w:rsidRPr="00196B4D" w:rsidRDefault="00CC68D7" w:rsidP="00414DBC">
            <w:pPr>
              <w:spacing w:before="120" w:after="120"/>
              <w:rPr>
                <w:rFonts w:ascii="Arial" w:hAnsi="Arial" w:cs="Arial"/>
                <w:b/>
              </w:rPr>
            </w:pPr>
            <w:r>
              <w:rPr>
                <w:rFonts w:ascii="Arial" w:hAnsi="Arial" w:cs="Arial"/>
                <w:b/>
              </w:rPr>
              <w:t>SLAR</w:t>
            </w:r>
            <w:r w:rsidR="00D97F6C" w:rsidRPr="00196B4D">
              <w:rPr>
                <w:rFonts w:ascii="Arial" w:hAnsi="Arial" w:cs="Arial"/>
                <w:b/>
              </w:rPr>
              <w:t xml:space="preserve"> (Q</w:t>
            </w:r>
            <w:r w:rsidR="00414DBC">
              <w:rPr>
                <w:rFonts w:ascii="Arial" w:hAnsi="Arial" w:cs="Arial"/>
                <w:b/>
              </w:rPr>
              <w:t>AV</w:t>
            </w:r>
            <w:r w:rsidR="00D97F6C" w:rsidRPr="00196B4D">
              <w:rPr>
                <w:rFonts w:ascii="Arial" w:hAnsi="Arial" w:cs="Arial"/>
                <w:b/>
              </w:rPr>
              <w:t>)</w:t>
            </w:r>
          </w:p>
        </w:tc>
        <w:tc>
          <w:tcPr>
            <w:tcW w:w="7311" w:type="dxa"/>
            <w:tcBorders>
              <w:top w:val="single" w:sz="4" w:space="0" w:color="auto"/>
              <w:left w:val="single" w:sz="4" w:space="0" w:color="auto"/>
              <w:bottom w:val="single" w:sz="4" w:space="0" w:color="auto"/>
              <w:right w:val="single" w:sz="4" w:space="0" w:color="auto"/>
            </w:tcBorders>
            <w:vAlign w:val="center"/>
          </w:tcPr>
          <w:p w14:paraId="6E646853" w14:textId="74D5A317" w:rsidR="00D97F6C" w:rsidRPr="00196B4D" w:rsidRDefault="00CC68D7" w:rsidP="00414DBC">
            <w:pPr>
              <w:spacing w:before="120" w:after="120"/>
              <w:rPr>
                <w:rFonts w:ascii="Arial" w:hAnsi="Arial" w:cs="Arial"/>
              </w:rPr>
            </w:pPr>
            <w:r>
              <w:rPr>
                <w:rFonts w:ascii="Arial" w:hAnsi="Arial" w:cs="Arial"/>
              </w:rPr>
              <w:t>Student Learning &amp; Academic Registry</w:t>
            </w:r>
            <w:r w:rsidR="00D97F6C" w:rsidRPr="00196B4D">
              <w:rPr>
                <w:rFonts w:ascii="Arial" w:hAnsi="Arial" w:cs="Arial"/>
              </w:rPr>
              <w:t xml:space="preserve"> (Quality </w:t>
            </w:r>
            <w:r w:rsidR="00414DBC">
              <w:rPr>
                <w:rFonts w:ascii="Arial" w:hAnsi="Arial" w:cs="Arial"/>
              </w:rPr>
              <w:t>Assurance &amp; Validation</w:t>
            </w:r>
            <w:r w:rsidR="00D97F6C" w:rsidRPr="00196B4D">
              <w:rPr>
                <w:rFonts w:ascii="Arial" w:hAnsi="Arial" w:cs="Arial"/>
              </w:rPr>
              <w:t>)</w:t>
            </w:r>
          </w:p>
        </w:tc>
      </w:tr>
      <w:tr w:rsidR="001C2C6E" w:rsidRPr="00196B4D" w14:paraId="2480F126" w14:textId="77777777" w:rsidTr="006844A3">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1D79651F" w14:textId="77777777" w:rsidR="001C2C6E" w:rsidRPr="00196B4D" w:rsidRDefault="001C2C6E" w:rsidP="00A65E2A">
            <w:pPr>
              <w:spacing w:before="120" w:after="120"/>
              <w:rPr>
                <w:rFonts w:ascii="Arial" w:hAnsi="Arial" w:cs="Arial"/>
                <w:b/>
              </w:rPr>
            </w:pPr>
            <w:r w:rsidRPr="00196B4D">
              <w:rPr>
                <w:rFonts w:ascii="Arial" w:hAnsi="Arial" w:cs="Arial"/>
                <w:b/>
              </w:rPr>
              <w:t>CCP</w:t>
            </w:r>
          </w:p>
        </w:tc>
        <w:tc>
          <w:tcPr>
            <w:tcW w:w="7311" w:type="dxa"/>
            <w:tcBorders>
              <w:top w:val="single" w:sz="4" w:space="0" w:color="auto"/>
              <w:left w:val="single" w:sz="4" w:space="0" w:color="auto"/>
              <w:bottom w:val="single" w:sz="4" w:space="0" w:color="auto"/>
              <w:right w:val="single" w:sz="4" w:space="0" w:color="auto"/>
            </w:tcBorders>
            <w:vAlign w:val="center"/>
          </w:tcPr>
          <w:p w14:paraId="552917C0" w14:textId="77777777" w:rsidR="001C2C6E" w:rsidRPr="00196B4D" w:rsidRDefault="001C2C6E" w:rsidP="00A65E2A">
            <w:pPr>
              <w:spacing w:before="120" w:after="120"/>
              <w:rPr>
                <w:rFonts w:ascii="Arial" w:hAnsi="Arial" w:cs="Arial"/>
              </w:rPr>
            </w:pPr>
            <w:r w:rsidRPr="00196B4D">
              <w:rPr>
                <w:rFonts w:ascii="Arial" w:hAnsi="Arial" w:cs="Arial"/>
              </w:rPr>
              <w:t>Contract for Collaborative Provision</w:t>
            </w:r>
          </w:p>
        </w:tc>
      </w:tr>
      <w:tr w:rsidR="00D97F6C" w:rsidRPr="00196B4D" w14:paraId="4F5D9F01" w14:textId="77777777" w:rsidTr="006844A3">
        <w:trPr>
          <w:jc w:val="center"/>
        </w:trPr>
        <w:tc>
          <w:tcPr>
            <w:tcW w:w="1705" w:type="dxa"/>
            <w:vAlign w:val="center"/>
          </w:tcPr>
          <w:p w14:paraId="01B014D4" w14:textId="77777777" w:rsidR="00D97F6C" w:rsidRPr="00196B4D" w:rsidRDefault="00D97F6C" w:rsidP="00BD43F7">
            <w:pPr>
              <w:spacing w:before="120" w:after="120"/>
              <w:rPr>
                <w:rFonts w:ascii="Arial" w:hAnsi="Arial" w:cs="Arial"/>
                <w:b/>
              </w:rPr>
            </w:pPr>
            <w:r w:rsidRPr="00196B4D">
              <w:rPr>
                <w:rFonts w:ascii="Arial" w:hAnsi="Arial" w:cs="Arial"/>
                <w:b/>
              </w:rPr>
              <w:t>CME</w:t>
            </w:r>
          </w:p>
        </w:tc>
        <w:tc>
          <w:tcPr>
            <w:tcW w:w="7311" w:type="dxa"/>
            <w:vAlign w:val="center"/>
          </w:tcPr>
          <w:p w14:paraId="5B1BAA35" w14:textId="6B4414FB" w:rsidR="00D97F6C" w:rsidRPr="00196B4D" w:rsidRDefault="00D97F6C" w:rsidP="00BD43F7">
            <w:pPr>
              <w:spacing w:before="120" w:after="120"/>
              <w:rPr>
                <w:rFonts w:ascii="Arial" w:hAnsi="Arial" w:cs="Arial"/>
              </w:rPr>
            </w:pPr>
            <w:r w:rsidRPr="00196B4D">
              <w:rPr>
                <w:rFonts w:ascii="Arial" w:hAnsi="Arial" w:cs="Arial"/>
              </w:rPr>
              <w:t xml:space="preserve">Continuous Monitoring </w:t>
            </w:r>
            <w:r w:rsidR="008F2086">
              <w:rPr>
                <w:rFonts w:ascii="Arial" w:hAnsi="Arial" w:cs="Arial"/>
              </w:rPr>
              <w:t>and</w:t>
            </w:r>
            <w:r w:rsidRPr="00196B4D">
              <w:rPr>
                <w:rFonts w:ascii="Arial" w:hAnsi="Arial" w:cs="Arial"/>
              </w:rPr>
              <w:t xml:space="preserve"> Enhancement</w:t>
            </w:r>
          </w:p>
        </w:tc>
      </w:tr>
      <w:tr w:rsidR="00376C80" w:rsidRPr="00196B4D" w14:paraId="36B399F7" w14:textId="77777777" w:rsidTr="006844A3">
        <w:trPr>
          <w:jc w:val="center"/>
        </w:trPr>
        <w:tc>
          <w:tcPr>
            <w:tcW w:w="1705" w:type="dxa"/>
            <w:vAlign w:val="center"/>
          </w:tcPr>
          <w:p w14:paraId="55A9BB7C" w14:textId="77777777" w:rsidR="00376C80" w:rsidRPr="00196B4D" w:rsidRDefault="00376C80" w:rsidP="00BD43F7">
            <w:pPr>
              <w:spacing w:before="120" w:after="120"/>
              <w:rPr>
                <w:rFonts w:ascii="Arial" w:hAnsi="Arial" w:cs="Arial"/>
                <w:b/>
              </w:rPr>
            </w:pPr>
            <w:r w:rsidRPr="00196B4D">
              <w:rPr>
                <w:rFonts w:ascii="Arial" w:hAnsi="Arial" w:cs="Arial"/>
                <w:b/>
              </w:rPr>
              <w:t>DBS</w:t>
            </w:r>
          </w:p>
        </w:tc>
        <w:tc>
          <w:tcPr>
            <w:tcW w:w="7311" w:type="dxa"/>
            <w:vAlign w:val="center"/>
          </w:tcPr>
          <w:p w14:paraId="6B8A60E1" w14:textId="77777777" w:rsidR="00376C80" w:rsidRPr="00196B4D" w:rsidRDefault="00376C80" w:rsidP="00BD43F7">
            <w:pPr>
              <w:spacing w:before="120" w:after="120"/>
              <w:rPr>
                <w:rFonts w:ascii="Arial" w:hAnsi="Arial" w:cs="Arial"/>
              </w:rPr>
            </w:pPr>
            <w:r w:rsidRPr="00196B4D">
              <w:rPr>
                <w:rFonts w:ascii="Arial" w:hAnsi="Arial" w:cs="Arial"/>
              </w:rPr>
              <w:t>Disclosure and Barring Service</w:t>
            </w:r>
          </w:p>
        </w:tc>
      </w:tr>
      <w:tr w:rsidR="001C2C6E" w:rsidRPr="00196B4D" w14:paraId="739FC48F" w14:textId="77777777" w:rsidTr="006844A3">
        <w:trPr>
          <w:jc w:val="center"/>
        </w:trPr>
        <w:tc>
          <w:tcPr>
            <w:tcW w:w="1705" w:type="dxa"/>
            <w:vAlign w:val="center"/>
          </w:tcPr>
          <w:p w14:paraId="232666E2" w14:textId="77777777" w:rsidR="001C2C6E" w:rsidRPr="00196B4D" w:rsidRDefault="001C2C6E" w:rsidP="00A65E2A">
            <w:pPr>
              <w:spacing w:before="120" w:after="120"/>
              <w:rPr>
                <w:rFonts w:ascii="Arial" w:hAnsi="Arial" w:cs="Arial"/>
                <w:b/>
              </w:rPr>
            </w:pPr>
            <w:r w:rsidRPr="00196B4D">
              <w:rPr>
                <w:rFonts w:ascii="Arial" w:hAnsi="Arial" w:cs="Arial"/>
                <w:b/>
              </w:rPr>
              <w:t>FCD</w:t>
            </w:r>
          </w:p>
        </w:tc>
        <w:tc>
          <w:tcPr>
            <w:tcW w:w="7311" w:type="dxa"/>
            <w:vAlign w:val="center"/>
          </w:tcPr>
          <w:p w14:paraId="1345B0E4" w14:textId="77777777" w:rsidR="001C2C6E" w:rsidRPr="00196B4D" w:rsidRDefault="001C2C6E" w:rsidP="00A65E2A">
            <w:pPr>
              <w:spacing w:before="120" w:after="120"/>
              <w:rPr>
                <w:rFonts w:ascii="Arial" w:hAnsi="Arial" w:cs="Arial"/>
              </w:rPr>
            </w:pPr>
            <w:r w:rsidRPr="00196B4D">
              <w:rPr>
                <w:rFonts w:ascii="Arial" w:hAnsi="Arial" w:cs="Arial"/>
              </w:rPr>
              <w:t>Finance &amp; Commercial Development</w:t>
            </w:r>
          </w:p>
        </w:tc>
      </w:tr>
      <w:tr w:rsidR="001C2C6E" w:rsidRPr="00196B4D" w14:paraId="770278C3" w14:textId="77777777" w:rsidTr="006844A3">
        <w:trPr>
          <w:jc w:val="center"/>
        </w:trPr>
        <w:tc>
          <w:tcPr>
            <w:tcW w:w="1705" w:type="dxa"/>
            <w:vAlign w:val="center"/>
          </w:tcPr>
          <w:p w14:paraId="5344A8D2" w14:textId="77777777" w:rsidR="001C2C6E" w:rsidRPr="00196B4D" w:rsidRDefault="001C2C6E" w:rsidP="00462256">
            <w:pPr>
              <w:spacing w:before="120" w:after="120"/>
              <w:rPr>
                <w:rFonts w:ascii="Arial" w:hAnsi="Arial" w:cs="Arial"/>
                <w:b/>
              </w:rPr>
            </w:pPr>
            <w:r w:rsidRPr="00196B4D">
              <w:rPr>
                <w:rFonts w:ascii="Arial" w:hAnsi="Arial" w:cs="Arial"/>
                <w:b/>
              </w:rPr>
              <w:t>LTS</w:t>
            </w:r>
            <w:r w:rsidR="007378F1">
              <w:rPr>
                <w:rFonts w:ascii="Arial" w:hAnsi="Arial" w:cs="Arial"/>
                <w:b/>
              </w:rPr>
              <w:t>P</w:t>
            </w:r>
          </w:p>
        </w:tc>
        <w:tc>
          <w:tcPr>
            <w:tcW w:w="7311" w:type="dxa"/>
            <w:vAlign w:val="center"/>
          </w:tcPr>
          <w:p w14:paraId="0C0D5855" w14:textId="77777777" w:rsidR="001C2C6E" w:rsidRPr="00196B4D" w:rsidRDefault="001C2C6E" w:rsidP="00462256">
            <w:pPr>
              <w:spacing w:before="120" w:after="120"/>
              <w:rPr>
                <w:rFonts w:ascii="Arial" w:hAnsi="Arial" w:cs="Arial"/>
              </w:rPr>
            </w:pPr>
            <w:r w:rsidRPr="00196B4D">
              <w:rPr>
                <w:rFonts w:ascii="Arial" w:hAnsi="Arial" w:cs="Arial"/>
              </w:rPr>
              <w:t>Learning</w:t>
            </w:r>
            <w:r w:rsidR="00462256" w:rsidRPr="00196B4D">
              <w:rPr>
                <w:rFonts w:ascii="Arial" w:hAnsi="Arial" w:cs="Arial"/>
              </w:rPr>
              <w:t xml:space="preserve"> and T</w:t>
            </w:r>
            <w:r w:rsidR="007378F1">
              <w:rPr>
                <w:rFonts w:ascii="Arial" w:hAnsi="Arial" w:cs="Arial"/>
              </w:rPr>
              <w:t>eaching Strategic Plan</w:t>
            </w:r>
          </w:p>
        </w:tc>
      </w:tr>
      <w:tr w:rsidR="006844A3" w:rsidRPr="00196B4D" w14:paraId="240CD9A8" w14:textId="77777777" w:rsidTr="006844A3">
        <w:trPr>
          <w:jc w:val="center"/>
        </w:trPr>
        <w:tc>
          <w:tcPr>
            <w:tcW w:w="1705" w:type="dxa"/>
            <w:vAlign w:val="center"/>
          </w:tcPr>
          <w:p w14:paraId="34DFC069" w14:textId="77777777" w:rsidR="006844A3" w:rsidRPr="00196B4D" w:rsidRDefault="006844A3" w:rsidP="00462256">
            <w:pPr>
              <w:spacing w:before="120" w:after="120"/>
              <w:rPr>
                <w:rFonts w:ascii="Arial" w:hAnsi="Arial" w:cs="Arial"/>
                <w:b/>
              </w:rPr>
            </w:pPr>
            <w:r>
              <w:rPr>
                <w:rFonts w:ascii="Arial" w:hAnsi="Arial" w:cs="Arial"/>
                <w:b/>
              </w:rPr>
              <w:t>MoU</w:t>
            </w:r>
          </w:p>
        </w:tc>
        <w:tc>
          <w:tcPr>
            <w:tcW w:w="7311" w:type="dxa"/>
            <w:vAlign w:val="center"/>
          </w:tcPr>
          <w:p w14:paraId="06E54175" w14:textId="77777777" w:rsidR="006844A3" w:rsidRPr="00196B4D" w:rsidRDefault="006844A3" w:rsidP="00462256">
            <w:pPr>
              <w:spacing w:before="120" w:after="120"/>
              <w:rPr>
                <w:rFonts w:ascii="Arial" w:hAnsi="Arial" w:cs="Arial"/>
              </w:rPr>
            </w:pPr>
            <w:r w:rsidRPr="00C074B9">
              <w:rPr>
                <w:rFonts w:ascii="Arial" w:hAnsi="Arial" w:cs="Arial"/>
              </w:rPr>
              <w:t>Memorandum of Understanding</w:t>
            </w:r>
          </w:p>
        </w:tc>
      </w:tr>
      <w:tr w:rsidR="00376C80" w:rsidRPr="00196B4D" w14:paraId="4C816254" w14:textId="77777777" w:rsidTr="006844A3">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1C06C5B2" w14:textId="77777777" w:rsidR="00376C80" w:rsidRPr="00196B4D" w:rsidRDefault="00376C80" w:rsidP="00BD43F7">
            <w:pPr>
              <w:spacing w:before="120" w:after="120"/>
              <w:rPr>
                <w:rFonts w:ascii="Arial" w:hAnsi="Arial" w:cs="Arial"/>
                <w:b/>
              </w:rPr>
            </w:pPr>
            <w:r w:rsidRPr="00196B4D">
              <w:rPr>
                <w:rFonts w:ascii="Arial" w:hAnsi="Arial" w:cs="Arial"/>
                <w:b/>
              </w:rPr>
              <w:t>OIA</w:t>
            </w:r>
          </w:p>
        </w:tc>
        <w:tc>
          <w:tcPr>
            <w:tcW w:w="7311" w:type="dxa"/>
            <w:tcBorders>
              <w:top w:val="single" w:sz="4" w:space="0" w:color="auto"/>
              <w:left w:val="single" w:sz="4" w:space="0" w:color="auto"/>
              <w:bottom w:val="single" w:sz="4" w:space="0" w:color="auto"/>
              <w:right w:val="single" w:sz="4" w:space="0" w:color="auto"/>
            </w:tcBorders>
            <w:vAlign w:val="center"/>
          </w:tcPr>
          <w:p w14:paraId="4ADAF1F7" w14:textId="77777777" w:rsidR="00376C80" w:rsidRPr="00196B4D" w:rsidRDefault="00376C80" w:rsidP="00BD43F7">
            <w:pPr>
              <w:spacing w:before="120" w:after="120"/>
              <w:rPr>
                <w:rFonts w:ascii="Arial" w:hAnsi="Arial" w:cs="Arial"/>
              </w:rPr>
            </w:pPr>
            <w:r w:rsidRPr="00196B4D">
              <w:rPr>
                <w:rFonts w:ascii="Arial" w:hAnsi="Arial" w:cs="Arial"/>
              </w:rPr>
              <w:t>Office of the Independent Adjudicator</w:t>
            </w:r>
          </w:p>
        </w:tc>
      </w:tr>
      <w:tr w:rsidR="00376C80" w:rsidRPr="00196B4D" w14:paraId="7A89534B" w14:textId="77777777" w:rsidTr="006844A3">
        <w:trPr>
          <w:jc w:val="center"/>
        </w:trPr>
        <w:tc>
          <w:tcPr>
            <w:tcW w:w="1705" w:type="dxa"/>
            <w:vAlign w:val="center"/>
          </w:tcPr>
          <w:p w14:paraId="1A008375" w14:textId="77777777" w:rsidR="00376C80" w:rsidRPr="00196B4D" w:rsidRDefault="00376C80" w:rsidP="00A65E2A">
            <w:pPr>
              <w:spacing w:before="120" w:after="120"/>
              <w:rPr>
                <w:rFonts w:ascii="Arial" w:hAnsi="Arial" w:cs="Arial"/>
                <w:b/>
              </w:rPr>
            </w:pPr>
            <w:r w:rsidRPr="00196B4D">
              <w:rPr>
                <w:rFonts w:ascii="Arial" w:hAnsi="Arial" w:cs="Arial"/>
                <w:b/>
              </w:rPr>
              <w:t>PSRB</w:t>
            </w:r>
          </w:p>
        </w:tc>
        <w:tc>
          <w:tcPr>
            <w:tcW w:w="7311" w:type="dxa"/>
            <w:vAlign w:val="center"/>
          </w:tcPr>
          <w:p w14:paraId="20BFD634" w14:textId="77777777" w:rsidR="00376C80" w:rsidRPr="00196B4D" w:rsidRDefault="00376C80" w:rsidP="00A65E2A">
            <w:pPr>
              <w:spacing w:before="120" w:after="120"/>
              <w:rPr>
                <w:rFonts w:ascii="Arial" w:hAnsi="Arial" w:cs="Arial"/>
              </w:rPr>
            </w:pPr>
            <w:r w:rsidRPr="00196B4D">
              <w:rPr>
                <w:rFonts w:ascii="Arial" w:hAnsi="Arial" w:cs="Arial"/>
              </w:rPr>
              <w:t>Professional, Statutory &amp; Regulatory Body</w:t>
            </w:r>
          </w:p>
        </w:tc>
      </w:tr>
      <w:tr w:rsidR="001C2C6E" w:rsidRPr="00196B4D" w14:paraId="0CB6B77D" w14:textId="77777777" w:rsidTr="006844A3">
        <w:trPr>
          <w:jc w:val="center"/>
        </w:trPr>
        <w:tc>
          <w:tcPr>
            <w:tcW w:w="1705" w:type="dxa"/>
            <w:vAlign w:val="center"/>
          </w:tcPr>
          <w:p w14:paraId="014D4C40" w14:textId="77777777" w:rsidR="001C2C6E" w:rsidRPr="00196B4D" w:rsidRDefault="001C2C6E" w:rsidP="00A65E2A">
            <w:pPr>
              <w:spacing w:before="120" w:after="120"/>
              <w:rPr>
                <w:rFonts w:ascii="Arial" w:hAnsi="Arial" w:cs="Arial"/>
                <w:b/>
              </w:rPr>
            </w:pPr>
            <w:r w:rsidRPr="00196B4D">
              <w:rPr>
                <w:rFonts w:ascii="Arial" w:hAnsi="Arial" w:cs="Arial"/>
                <w:b/>
              </w:rPr>
              <w:t>QAA</w:t>
            </w:r>
          </w:p>
        </w:tc>
        <w:tc>
          <w:tcPr>
            <w:tcW w:w="7311" w:type="dxa"/>
            <w:vAlign w:val="center"/>
          </w:tcPr>
          <w:p w14:paraId="0D72EB3A" w14:textId="77777777" w:rsidR="001C2C6E" w:rsidRPr="00196B4D" w:rsidRDefault="001C2C6E" w:rsidP="00A65E2A">
            <w:pPr>
              <w:spacing w:before="120" w:after="120"/>
              <w:rPr>
                <w:rFonts w:ascii="Arial" w:hAnsi="Arial" w:cs="Arial"/>
              </w:rPr>
            </w:pPr>
            <w:r w:rsidRPr="00196B4D">
              <w:rPr>
                <w:rFonts w:ascii="Arial" w:hAnsi="Arial" w:cs="Arial"/>
              </w:rPr>
              <w:t>Quality Assurance Agency</w:t>
            </w:r>
          </w:p>
        </w:tc>
      </w:tr>
      <w:tr w:rsidR="00414DBC" w:rsidRPr="00196B4D" w14:paraId="27227ADF" w14:textId="77777777" w:rsidTr="006844A3">
        <w:trPr>
          <w:jc w:val="center"/>
        </w:trPr>
        <w:tc>
          <w:tcPr>
            <w:tcW w:w="1705" w:type="dxa"/>
            <w:vAlign w:val="center"/>
          </w:tcPr>
          <w:p w14:paraId="58A9E3DA" w14:textId="77777777" w:rsidR="00414DBC" w:rsidRPr="00196B4D" w:rsidRDefault="00414DBC" w:rsidP="00A65E2A">
            <w:pPr>
              <w:spacing w:before="120" w:after="120"/>
              <w:rPr>
                <w:rFonts w:ascii="Arial" w:hAnsi="Arial" w:cs="Arial"/>
                <w:b/>
              </w:rPr>
            </w:pPr>
            <w:r>
              <w:rPr>
                <w:rFonts w:ascii="Arial" w:hAnsi="Arial" w:cs="Arial"/>
                <w:b/>
              </w:rPr>
              <w:t>QAAP</w:t>
            </w:r>
          </w:p>
        </w:tc>
        <w:tc>
          <w:tcPr>
            <w:tcW w:w="7311" w:type="dxa"/>
            <w:vAlign w:val="center"/>
          </w:tcPr>
          <w:p w14:paraId="0897158D" w14:textId="77777777" w:rsidR="00414DBC" w:rsidRPr="00196B4D" w:rsidRDefault="00414DBC" w:rsidP="00A65E2A">
            <w:pPr>
              <w:spacing w:before="120" w:after="120"/>
              <w:rPr>
                <w:rFonts w:ascii="Arial" w:hAnsi="Arial" w:cs="Arial"/>
              </w:rPr>
            </w:pPr>
            <w:r>
              <w:rPr>
                <w:rFonts w:ascii="Arial" w:hAnsi="Arial" w:cs="Arial"/>
              </w:rPr>
              <w:t>Quality Assurance Authorisation Panel</w:t>
            </w:r>
          </w:p>
        </w:tc>
      </w:tr>
      <w:tr w:rsidR="001C2C6E" w:rsidRPr="00196B4D" w14:paraId="4FE7FE3C" w14:textId="77777777" w:rsidTr="006844A3">
        <w:trPr>
          <w:jc w:val="center"/>
        </w:trPr>
        <w:tc>
          <w:tcPr>
            <w:tcW w:w="1705" w:type="dxa"/>
            <w:vAlign w:val="center"/>
          </w:tcPr>
          <w:p w14:paraId="70D07CC6" w14:textId="77777777" w:rsidR="001C2C6E" w:rsidRPr="00196B4D" w:rsidRDefault="001C2C6E" w:rsidP="00A65E2A">
            <w:pPr>
              <w:spacing w:before="120" w:after="120"/>
              <w:rPr>
                <w:rFonts w:ascii="Arial" w:hAnsi="Arial" w:cs="Arial"/>
                <w:b/>
              </w:rPr>
            </w:pPr>
            <w:r w:rsidRPr="00196B4D">
              <w:rPr>
                <w:rFonts w:ascii="Arial" w:hAnsi="Arial" w:cs="Arial"/>
                <w:b/>
              </w:rPr>
              <w:t>QEV</w:t>
            </w:r>
          </w:p>
        </w:tc>
        <w:tc>
          <w:tcPr>
            <w:tcW w:w="7311" w:type="dxa"/>
            <w:vAlign w:val="center"/>
          </w:tcPr>
          <w:p w14:paraId="094FA7E0" w14:textId="77777777" w:rsidR="001C2C6E" w:rsidRPr="00196B4D" w:rsidRDefault="001C2C6E" w:rsidP="00A65E2A">
            <w:pPr>
              <w:spacing w:before="120" w:after="120"/>
              <w:rPr>
                <w:rFonts w:ascii="Arial" w:hAnsi="Arial" w:cs="Arial"/>
              </w:rPr>
            </w:pPr>
            <w:r w:rsidRPr="00196B4D">
              <w:rPr>
                <w:rFonts w:ascii="Arial" w:hAnsi="Arial" w:cs="Arial"/>
              </w:rPr>
              <w:t>Quality Enhancement Visit</w:t>
            </w:r>
          </w:p>
        </w:tc>
      </w:tr>
      <w:tr w:rsidR="00BE759F" w:rsidRPr="00196B4D" w14:paraId="7B0161C9" w14:textId="77777777" w:rsidTr="006844A3">
        <w:trPr>
          <w:jc w:val="center"/>
        </w:trPr>
        <w:tc>
          <w:tcPr>
            <w:tcW w:w="1705" w:type="dxa"/>
            <w:vAlign w:val="center"/>
          </w:tcPr>
          <w:p w14:paraId="1211370A" w14:textId="77777777" w:rsidR="00BE759F" w:rsidRPr="00196B4D" w:rsidRDefault="00BE759F" w:rsidP="00A65E2A">
            <w:pPr>
              <w:spacing w:before="120" w:after="120"/>
              <w:rPr>
                <w:rFonts w:ascii="Arial" w:hAnsi="Arial" w:cs="Arial"/>
                <w:b/>
              </w:rPr>
            </w:pPr>
            <w:r>
              <w:rPr>
                <w:rFonts w:ascii="Arial" w:hAnsi="Arial" w:cs="Arial"/>
                <w:b/>
              </w:rPr>
              <w:t>RPL</w:t>
            </w:r>
          </w:p>
        </w:tc>
        <w:tc>
          <w:tcPr>
            <w:tcW w:w="7311" w:type="dxa"/>
            <w:vAlign w:val="center"/>
          </w:tcPr>
          <w:p w14:paraId="39793C0C" w14:textId="77777777" w:rsidR="00BE759F" w:rsidRPr="00196B4D" w:rsidRDefault="00BE759F" w:rsidP="00A65E2A">
            <w:pPr>
              <w:spacing w:before="120" w:after="120"/>
              <w:rPr>
                <w:rFonts w:ascii="Arial" w:hAnsi="Arial" w:cs="Arial"/>
              </w:rPr>
            </w:pPr>
            <w:r>
              <w:rPr>
                <w:rFonts w:ascii="Arial" w:hAnsi="Arial" w:cs="Arial"/>
              </w:rPr>
              <w:t>Recognition of Prior Learning</w:t>
            </w:r>
          </w:p>
        </w:tc>
      </w:tr>
      <w:tr w:rsidR="00F24C54" w:rsidRPr="00196B4D" w14:paraId="2DBE357E" w14:textId="77777777" w:rsidTr="00F24C54">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61355362" w14:textId="77777777" w:rsidR="00F24C54" w:rsidRPr="00196B4D" w:rsidRDefault="00F24C54" w:rsidP="005B2B02">
            <w:pPr>
              <w:spacing w:before="120" w:after="120"/>
              <w:rPr>
                <w:rFonts w:ascii="Arial" w:hAnsi="Arial" w:cs="Arial"/>
                <w:b/>
              </w:rPr>
            </w:pPr>
            <w:r>
              <w:rPr>
                <w:rFonts w:ascii="Arial" w:hAnsi="Arial" w:cs="Arial"/>
                <w:b/>
              </w:rPr>
              <w:t>SCO</w:t>
            </w:r>
          </w:p>
        </w:tc>
        <w:tc>
          <w:tcPr>
            <w:tcW w:w="7311" w:type="dxa"/>
            <w:tcBorders>
              <w:top w:val="single" w:sz="4" w:space="0" w:color="auto"/>
              <w:left w:val="single" w:sz="4" w:space="0" w:color="auto"/>
              <w:bottom w:val="single" w:sz="4" w:space="0" w:color="auto"/>
              <w:right w:val="single" w:sz="4" w:space="0" w:color="auto"/>
            </w:tcBorders>
            <w:vAlign w:val="center"/>
          </w:tcPr>
          <w:p w14:paraId="55CCD2C2" w14:textId="77777777" w:rsidR="00F24C54" w:rsidRPr="00196B4D" w:rsidRDefault="00F24C54" w:rsidP="005B2B02">
            <w:pPr>
              <w:spacing w:before="120" w:after="120"/>
              <w:rPr>
                <w:rFonts w:ascii="Arial" w:hAnsi="Arial" w:cs="Arial"/>
              </w:rPr>
            </w:pPr>
            <w:r>
              <w:rPr>
                <w:rFonts w:ascii="Arial" w:hAnsi="Arial" w:cs="Arial"/>
              </w:rPr>
              <w:t>Student Casework Office</w:t>
            </w:r>
          </w:p>
        </w:tc>
      </w:tr>
      <w:tr w:rsidR="001C2C6E" w:rsidRPr="00196B4D" w14:paraId="136C64FA" w14:textId="77777777" w:rsidTr="006844A3">
        <w:trPr>
          <w:jc w:val="center"/>
        </w:trPr>
        <w:tc>
          <w:tcPr>
            <w:tcW w:w="1705" w:type="dxa"/>
            <w:vAlign w:val="center"/>
          </w:tcPr>
          <w:p w14:paraId="0C061B4A" w14:textId="77777777" w:rsidR="001C2C6E" w:rsidRPr="00196B4D" w:rsidRDefault="001C2C6E" w:rsidP="00A65E2A">
            <w:pPr>
              <w:spacing w:before="120" w:after="120"/>
              <w:rPr>
                <w:rFonts w:ascii="Arial" w:hAnsi="Arial" w:cs="Arial"/>
                <w:b/>
              </w:rPr>
            </w:pPr>
            <w:r w:rsidRPr="00196B4D">
              <w:rPr>
                <w:rFonts w:ascii="Arial" w:hAnsi="Arial" w:cs="Arial"/>
                <w:b/>
              </w:rPr>
              <w:t>SLEC</w:t>
            </w:r>
          </w:p>
        </w:tc>
        <w:tc>
          <w:tcPr>
            <w:tcW w:w="7311" w:type="dxa"/>
            <w:vAlign w:val="center"/>
          </w:tcPr>
          <w:p w14:paraId="61519FCD" w14:textId="77777777" w:rsidR="001C2C6E" w:rsidRPr="00196B4D" w:rsidRDefault="001C2C6E" w:rsidP="00A65E2A">
            <w:pPr>
              <w:spacing w:before="120" w:after="120"/>
              <w:rPr>
                <w:rFonts w:ascii="Arial" w:hAnsi="Arial" w:cs="Arial"/>
              </w:rPr>
            </w:pPr>
            <w:r w:rsidRPr="00196B4D">
              <w:rPr>
                <w:rFonts w:ascii="Arial" w:hAnsi="Arial" w:cs="Arial"/>
              </w:rPr>
              <w:t>Student Learning &amp; Experience Committee</w:t>
            </w:r>
          </w:p>
        </w:tc>
      </w:tr>
      <w:tr w:rsidR="00376C80" w:rsidRPr="00196B4D" w14:paraId="1C2EE08B" w14:textId="77777777" w:rsidTr="006844A3">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406A74B5" w14:textId="77777777" w:rsidR="00376C80" w:rsidRPr="00196B4D" w:rsidRDefault="00376C80" w:rsidP="00BD43F7">
            <w:pPr>
              <w:spacing w:before="120" w:after="120"/>
              <w:rPr>
                <w:rFonts w:ascii="Arial" w:hAnsi="Arial" w:cs="Arial"/>
                <w:b/>
              </w:rPr>
            </w:pPr>
            <w:r w:rsidRPr="00196B4D">
              <w:rPr>
                <w:rFonts w:ascii="Arial" w:hAnsi="Arial" w:cs="Arial"/>
                <w:b/>
              </w:rPr>
              <w:t>SLS</w:t>
            </w:r>
          </w:p>
        </w:tc>
        <w:tc>
          <w:tcPr>
            <w:tcW w:w="7311" w:type="dxa"/>
            <w:tcBorders>
              <w:top w:val="single" w:sz="4" w:space="0" w:color="auto"/>
              <w:left w:val="single" w:sz="4" w:space="0" w:color="auto"/>
              <w:bottom w:val="single" w:sz="4" w:space="0" w:color="auto"/>
              <w:right w:val="single" w:sz="4" w:space="0" w:color="auto"/>
            </w:tcBorders>
            <w:vAlign w:val="center"/>
          </w:tcPr>
          <w:p w14:paraId="4F0C0BD6" w14:textId="77777777" w:rsidR="00376C80" w:rsidRPr="00196B4D" w:rsidRDefault="00376C80" w:rsidP="00BD43F7">
            <w:pPr>
              <w:spacing w:before="120" w:after="120"/>
              <w:rPr>
                <w:rFonts w:ascii="Arial" w:hAnsi="Arial" w:cs="Arial"/>
              </w:rPr>
            </w:pPr>
            <w:r w:rsidRPr="00196B4D">
              <w:rPr>
                <w:rFonts w:ascii="Arial" w:hAnsi="Arial" w:cs="Arial"/>
              </w:rPr>
              <w:t>Student &amp; Library Services</w:t>
            </w:r>
          </w:p>
        </w:tc>
      </w:tr>
      <w:tr w:rsidR="00B250EF" w:rsidRPr="00196B4D" w14:paraId="25393D57" w14:textId="77777777" w:rsidTr="006844A3">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4D68F921" w14:textId="77777777" w:rsidR="00B250EF" w:rsidRPr="00196B4D" w:rsidRDefault="00B250EF" w:rsidP="00EC207E">
            <w:pPr>
              <w:spacing w:before="120" w:after="120"/>
              <w:rPr>
                <w:rFonts w:ascii="Arial" w:hAnsi="Arial" w:cs="Arial"/>
                <w:b/>
              </w:rPr>
            </w:pPr>
            <w:r w:rsidRPr="00196B4D">
              <w:rPr>
                <w:rFonts w:ascii="Arial" w:hAnsi="Arial" w:cs="Arial"/>
                <w:b/>
              </w:rPr>
              <w:t>SRM</w:t>
            </w:r>
          </w:p>
        </w:tc>
        <w:tc>
          <w:tcPr>
            <w:tcW w:w="7311" w:type="dxa"/>
            <w:tcBorders>
              <w:top w:val="single" w:sz="4" w:space="0" w:color="auto"/>
              <w:left w:val="single" w:sz="4" w:space="0" w:color="auto"/>
              <w:bottom w:val="single" w:sz="4" w:space="0" w:color="auto"/>
              <w:right w:val="single" w:sz="4" w:space="0" w:color="auto"/>
            </w:tcBorders>
            <w:vAlign w:val="center"/>
          </w:tcPr>
          <w:p w14:paraId="4F2A4F83" w14:textId="77777777" w:rsidR="00B250EF" w:rsidRPr="00196B4D" w:rsidRDefault="00B250EF" w:rsidP="00EC207E">
            <w:pPr>
              <w:spacing w:before="120" w:after="120"/>
              <w:rPr>
                <w:rFonts w:ascii="Arial" w:hAnsi="Arial" w:cs="Arial"/>
              </w:rPr>
            </w:pPr>
            <w:r w:rsidRPr="00196B4D">
              <w:rPr>
                <w:rFonts w:ascii="Arial" w:hAnsi="Arial" w:cs="Arial"/>
              </w:rPr>
              <w:t>Student Recruitment and Marketing</w:t>
            </w:r>
          </w:p>
        </w:tc>
      </w:tr>
      <w:tr w:rsidR="00B47A0F" w:rsidRPr="00196B4D" w14:paraId="398D6C1A" w14:textId="77777777" w:rsidTr="006844A3">
        <w:trPr>
          <w:jc w:val="center"/>
        </w:trPr>
        <w:tc>
          <w:tcPr>
            <w:tcW w:w="1705" w:type="dxa"/>
            <w:vAlign w:val="center"/>
          </w:tcPr>
          <w:p w14:paraId="1FF309E6" w14:textId="77777777" w:rsidR="00B47A0F" w:rsidRPr="00196B4D" w:rsidRDefault="00B47A0F" w:rsidP="00A65E2A">
            <w:pPr>
              <w:spacing w:before="120" w:after="120"/>
              <w:rPr>
                <w:rFonts w:ascii="Arial" w:hAnsi="Arial" w:cs="Arial"/>
                <w:b/>
              </w:rPr>
            </w:pPr>
            <w:r w:rsidRPr="00196B4D">
              <w:rPr>
                <w:rFonts w:ascii="Arial" w:hAnsi="Arial" w:cs="Arial"/>
                <w:b/>
              </w:rPr>
              <w:t>SSLESC</w:t>
            </w:r>
          </w:p>
        </w:tc>
        <w:tc>
          <w:tcPr>
            <w:tcW w:w="7311" w:type="dxa"/>
            <w:vAlign w:val="center"/>
          </w:tcPr>
          <w:p w14:paraId="49CF877C" w14:textId="77777777" w:rsidR="00B47A0F" w:rsidRPr="00196B4D" w:rsidRDefault="00B47A0F" w:rsidP="00A65E2A">
            <w:pPr>
              <w:spacing w:before="120" w:after="120"/>
              <w:rPr>
                <w:rFonts w:ascii="Arial" w:hAnsi="Arial" w:cs="Arial"/>
              </w:rPr>
            </w:pPr>
            <w:r w:rsidRPr="00196B4D">
              <w:rPr>
                <w:rFonts w:ascii="Arial" w:hAnsi="Arial" w:cs="Arial"/>
              </w:rPr>
              <w:t>School Student Learning &amp; Experience Sub-Committee</w:t>
            </w:r>
          </w:p>
        </w:tc>
      </w:tr>
    </w:tbl>
    <w:p w14:paraId="3B2465A1" w14:textId="77777777" w:rsidR="001C2C6E" w:rsidRPr="00196B4D" w:rsidRDefault="001C2C6E" w:rsidP="001C2C6E">
      <w:pPr>
        <w:tabs>
          <w:tab w:val="left" w:pos="720"/>
          <w:tab w:val="left" w:pos="1080"/>
        </w:tabs>
        <w:jc w:val="right"/>
        <w:rPr>
          <w:rFonts w:ascii="Arial" w:hAnsi="Arial" w:cs="Arial"/>
          <w:b/>
        </w:rPr>
        <w:sectPr w:rsidR="001C2C6E" w:rsidRPr="00196B4D" w:rsidSect="00196B4D">
          <w:pgSz w:w="11906" w:h="16838" w:code="9"/>
          <w:pgMar w:top="1440" w:right="1440" w:bottom="1440" w:left="1440" w:header="706" w:footer="706" w:gutter="0"/>
          <w:pgNumType w:fmt="lowerRoman"/>
          <w:cols w:space="708"/>
          <w:titlePg/>
          <w:docGrid w:linePitch="360"/>
        </w:sectPr>
      </w:pPr>
    </w:p>
    <w:p w14:paraId="7E5BA58E" w14:textId="77777777" w:rsidR="001C2C6E" w:rsidRPr="00C074B9" w:rsidRDefault="001C2C6E" w:rsidP="00C074B9">
      <w:pPr>
        <w:pStyle w:val="Heading1"/>
        <w:rPr>
          <w:rFonts w:cs="Arial"/>
          <w:szCs w:val="24"/>
        </w:rPr>
      </w:pPr>
      <w:bookmarkStart w:id="0" w:name="_Ref289239121"/>
      <w:bookmarkStart w:id="1" w:name="_Toc442263141"/>
      <w:bookmarkStart w:id="2" w:name="_Toc442265926"/>
      <w:bookmarkStart w:id="3" w:name="_Toc442272508"/>
      <w:bookmarkStart w:id="4" w:name="_Toc442272610"/>
      <w:bookmarkStart w:id="5" w:name="_Toc442272747"/>
      <w:bookmarkStart w:id="6" w:name="_Toc461614032"/>
      <w:bookmarkStart w:id="7" w:name="_Toc461705366"/>
      <w:bookmarkStart w:id="8" w:name="_Toc144734230"/>
      <w:r w:rsidRPr="00C074B9">
        <w:rPr>
          <w:rFonts w:cs="Arial"/>
          <w:szCs w:val="24"/>
        </w:rPr>
        <w:lastRenderedPageBreak/>
        <w:t>1.</w:t>
      </w:r>
      <w:r w:rsidRPr="00C074B9">
        <w:rPr>
          <w:rFonts w:cs="Arial"/>
          <w:szCs w:val="24"/>
        </w:rPr>
        <w:tab/>
        <w:t>INTRODUCTION</w:t>
      </w:r>
      <w:bookmarkEnd w:id="0"/>
      <w:bookmarkEnd w:id="1"/>
      <w:bookmarkEnd w:id="2"/>
      <w:bookmarkEnd w:id="3"/>
      <w:bookmarkEnd w:id="4"/>
      <w:bookmarkEnd w:id="5"/>
      <w:bookmarkEnd w:id="6"/>
      <w:bookmarkEnd w:id="7"/>
      <w:bookmarkEnd w:id="8"/>
    </w:p>
    <w:p w14:paraId="1CEB3126" w14:textId="77777777" w:rsidR="001C2C6E" w:rsidRPr="00C074B9" w:rsidRDefault="001C2C6E" w:rsidP="00DE3B32">
      <w:pPr>
        <w:rPr>
          <w:rFonts w:ascii="Arial" w:hAnsi="Arial" w:cs="Arial"/>
        </w:rPr>
      </w:pPr>
    </w:p>
    <w:p w14:paraId="05C93C53" w14:textId="77777777" w:rsidR="001C2C6E" w:rsidRPr="00C074B9" w:rsidRDefault="001C2C6E" w:rsidP="00C074B9">
      <w:pPr>
        <w:pStyle w:val="Heading2"/>
        <w:rPr>
          <w:rFonts w:cs="Arial"/>
          <w:szCs w:val="24"/>
        </w:rPr>
      </w:pPr>
      <w:bookmarkStart w:id="9" w:name="_Ref289239128"/>
      <w:bookmarkStart w:id="10" w:name="_Toc442263142"/>
      <w:bookmarkStart w:id="11" w:name="_Toc442265927"/>
      <w:bookmarkStart w:id="12" w:name="_Toc442272509"/>
      <w:bookmarkStart w:id="13" w:name="_Toc442272611"/>
      <w:bookmarkStart w:id="14" w:name="_Toc442272748"/>
      <w:bookmarkStart w:id="15" w:name="_Toc461614033"/>
      <w:bookmarkStart w:id="16" w:name="_Toc461705367"/>
      <w:bookmarkStart w:id="17" w:name="_Toc144734231"/>
      <w:r w:rsidRPr="00C074B9">
        <w:rPr>
          <w:rFonts w:cs="Arial"/>
          <w:szCs w:val="24"/>
        </w:rPr>
        <w:t>1.1</w:t>
      </w:r>
      <w:r w:rsidRPr="00C074B9">
        <w:rPr>
          <w:rFonts w:cs="Arial"/>
          <w:szCs w:val="24"/>
        </w:rPr>
        <w:tab/>
        <w:t>Purpose of the Operations Manual</w:t>
      </w:r>
      <w:bookmarkEnd w:id="9"/>
      <w:bookmarkEnd w:id="10"/>
      <w:bookmarkEnd w:id="11"/>
      <w:bookmarkEnd w:id="12"/>
      <w:bookmarkEnd w:id="13"/>
      <w:bookmarkEnd w:id="14"/>
      <w:bookmarkEnd w:id="15"/>
      <w:bookmarkEnd w:id="16"/>
      <w:bookmarkEnd w:id="17"/>
    </w:p>
    <w:p w14:paraId="141BF480" w14:textId="77777777" w:rsidR="001C2C6E" w:rsidRPr="00C074B9" w:rsidRDefault="001C2C6E" w:rsidP="00C074B9">
      <w:pPr>
        <w:pStyle w:val="CLQEH2"/>
        <w:spacing w:line="240" w:lineRule="auto"/>
        <w:rPr>
          <w:rFonts w:ascii="Arial" w:hAnsi="Arial" w:cs="Arial"/>
        </w:rPr>
      </w:pPr>
    </w:p>
    <w:p w14:paraId="0F7F9CC2" w14:textId="77777777" w:rsidR="0079488C" w:rsidRPr="00C074B9" w:rsidRDefault="001C2C6E" w:rsidP="00C074B9">
      <w:pPr>
        <w:tabs>
          <w:tab w:val="num" w:pos="720"/>
          <w:tab w:val="left" w:pos="900"/>
        </w:tabs>
        <w:ind w:left="900" w:right="-514"/>
        <w:rPr>
          <w:rFonts w:ascii="Arial" w:hAnsi="Arial" w:cs="Arial"/>
        </w:rPr>
      </w:pPr>
      <w:r w:rsidRPr="00C074B9">
        <w:rPr>
          <w:rFonts w:ascii="Arial" w:hAnsi="Arial" w:cs="Arial"/>
        </w:rPr>
        <w:t>Th</w:t>
      </w:r>
      <w:r w:rsidR="008612D1">
        <w:rPr>
          <w:rFonts w:ascii="Arial" w:hAnsi="Arial" w:cs="Arial"/>
        </w:rPr>
        <w:t>e</w:t>
      </w:r>
      <w:r w:rsidRPr="00C074B9">
        <w:rPr>
          <w:rFonts w:ascii="Arial" w:hAnsi="Arial" w:cs="Arial"/>
        </w:rPr>
        <w:t xml:space="preserve"> Operations Manual </w:t>
      </w:r>
      <w:r w:rsidR="008612D1">
        <w:rPr>
          <w:rFonts w:ascii="Arial" w:hAnsi="Arial" w:cs="Arial"/>
        </w:rPr>
        <w:t xml:space="preserve">(“the Manual”) </w:t>
      </w:r>
      <w:r w:rsidRPr="00C074B9">
        <w:rPr>
          <w:rFonts w:ascii="Arial" w:hAnsi="Arial" w:cs="Arial"/>
        </w:rPr>
        <w:t xml:space="preserve">is designed to assist </w:t>
      </w:r>
      <w:r w:rsidR="00BC23B5">
        <w:rPr>
          <w:rFonts w:ascii="Arial" w:hAnsi="Arial" w:cs="Arial"/>
        </w:rPr>
        <w:t xml:space="preserve">the </w:t>
      </w:r>
      <w:r w:rsidRPr="00C074B9">
        <w:rPr>
          <w:rFonts w:ascii="Arial" w:hAnsi="Arial" w:cs="Arial"/>
        </w:rPr>
        <w:t xml:space="preserve">University and the Partner's staff to implement the necessary activities that reflect University academic regulations, admissions procedures, quality assurance and enhancement procedures, and contractual Partnership arrangements, in a </w:t>
      </w:r>
      <w:r w:rsidR="008612D1" w:rsidRPr="00C074B9">
        <w:rPr>
          <w:rFonts w:ascii="Arial" w:hAnsi="Arial" w:cs="Arial"/>
        </w:rPr>
        <w:t>way which</w:t>
      </w:r>
      <w:r w:rsidRPr="00C074B9">
        <w:rPr>
          <w:rFonts w:ascii="Arial" w:hAnsi="Arial" w:cs="Arial"/>
        </w:rPr>
        <w:t xml:space="preserve"> achieves comparable outcomes for students.  </w:t>
      </w:r>
    </w:p>
    <w:p w14:paraId="2DAD722E" w14:textId="77777777" w:rsidR="0079488C" w:rsidRPr="00C074B9" w:rsidRDefault="0079488C" w:rsidP="00C074B9">
      <w:pPr>
        <w:tabs>
          <w:tab w:val="num" w:pos="720"/>
          <w:tab w:val="left" w:pos="900"/>
        </w:tabs>
        <w:ind w:left="900" w:right="-514"/>
        <w:rPr>
          <w:rFonts w:ascii="Arial" w:hAnsi="Arial" w:cs="Arial"/>
        </w:rPr>
      </w:pPr>
    </w:p>
    <w:p w14:paraId="72020EEC" w14:textId="4836D1E6" w:rsidR="0079488C" w:rsidRPr="00C074B9" w:rsidRDefault="0079488C" w:rsidP="00C074B9">
      <w:pPr>
        <w:tabs>
          <w:tab w:val="num" w:pos="720"/>
          <w:tab w:val="left" w:pos="900"/>
        </w:tabs>
        <w:ind w:left="900" w:right="-514"/>
        <w:rPr>
          <w:rFonts w:ascii="Arial" w:hAnsi="Arial" w:cs="Arial"/>
        </w:rPr>
      </w:pPr>
      <w:r w:rsidRPr="00C074B9">
        <w:rPr>
          <w:rFonts w:ascii="Arial" w:hAnsi="Arial" w:cs="Arial"/>
        </w:rPr>
        <w:t xml:space="preserve">The University recognises different types of Partnership activity as defined within </w:t>
      </w:r>
      <w:hyperlink r:id="rId14" w:history="1">
        <w:r w:rsidR="005D7E0D" w:rsidRPr="00FC55A6">
          <w:rPr>
            <w:rStyle w:val="Hyperlink"/>
            <w:rFonts w:ascii="Arial" w:hAnsi="Arial" w:cs="Arial"/>
            <w:b/>
            <w:color w:val="0070C0"/>
            <w:u w:val="none"/>
          </w:rPr>
          <w:t>Chapter</w:t>
        </w:r>
        <w:r w:rsidRPr="00FC55A6">
          <w:rPr>
            <w:rStyle w:val="Hyperlink"/>
            <w:rFonts w:ascii="Arial" w:hAnsi="Arial" w:cs="Arial"/>
            <w:b/>
            <w:color w:val="0070C0"/>
            <w:u w:val="none"/>
          </w:rPr>
          <w:t xml:space="preserve"> E</w:t>
        </w:r>
        <w:r w:rsidR="00D05B2D" w:rsidRPr="00FC55A6">
          <w:rPr>
            <w:rStyle w:val="Hyperlink"/>
            <w:rFonts w:ascii="Arial" w:hAnsi="Arial" w:cs="Arial"/>
            <w:b/>
            <w:color w:val="0070C0"/>
            <w:u w:val="none"/>
          </w:rPr>
          <w:t>: Institutional Approval and Review of a Partner</w:t>
        </w:r>
        <w:r w:rsidR="009F79BA" w:rsidRPr="00FC55A6">
          <w:rPr>
            <w:rStyle w:val="Hyperlink"/>
            <w:rFonts w:ascii="Arial" w:hAnsi="Arial" w:cs="Arial"/>
            <w:b/>
            <w:color w:val="0070C0"/>
            <w:u w:val="none"/>
          </w:rPr>
          <w:t>,</w:t>
        </w:r>
        <w:r w:rsidR="00D05B2D" w:rsidRPr="00FC55A6">
          <w:rPr>
            <w:rStyle w:val="Hyperlink"/>
            <w:rFonts w:ascii="Arial" w:hAnsi="Arial" w:cs="Arial"/>
            <w:b/>
            <w:color w:val="0070C0"/>
            <w:u w:val="none"/>
          </w:rPr>
          <w:t xml:space="preserve"> as defined by Typolog</w:t>
        </w:r>
        <w:r w:rsidR="008F54A7">
          <w:rPr>
            <w:rStyle w:val="Hyperlink"/>
            <w:rFonts w:ascii="Arial" w:hAnsi="Arial" w:cs="Arial"/>
            <w:b/>
            <w:color w:val="0070C0"/>
            <w:u w:val="none"/>
          </w:rPr>
          <w:t>y</w:t>
        </w:r>
      </w:hyperlink>
      <w:r w:rsidRPr="00C074B9">
        <w:rPr>
          <w:rFonts w:ascii="Arial" w:hAnsi="Arial" w:cs="Arial"/>
        </w:rPr>
        <w:t xml:space="preserve"> of the Quality </w:t>
      </w:r>
      <w:r w:rsidR="005D7E0D">
        <w:rPr>
          <w:rFonts w:ascii="Arial" w:hAnsi="Arial" w:cs="Arial"/>
        </w:rPr>
        <w:t>Framework</w:t>
      </w:r>
      <w:r w:rsidR="005950E2" w:rsidRPr="00C074B9">
        <w:rPr>
          <w:rFonts w:ascii="Arial" w:hAnsi="Arial" w:cs="Arial"/>
        </w:rPr>
        <w:t xml:space="preserve">, </w:t>
      </w:r>
      <w:r w:rsidR="00A7678C" w:rsidRPr="00C074B9">
        <w:rPr>
          <w:rFonts w:ascii="Arial" w:hAnsi="Arial" w:cs="Arial"/>
        </w:rPr>
        <w:t>and</w:t>
      </w:r>
      <w:r w:rsidR="005950E2" w:rsidRPr="00C074B9">
        <w:rPr>
          <w:rFonts w:ascii="Arial" w:hAnsi="Arial" w:cs="Arial"/>
        </w:rPr>
        <w:t xml:space="preserve"> all provision is</w:t>
      </w:r>
      <w:r w:rsidR="00A7678C" w:rsidRPr="00C074B9">
        <w:rPr>
          <w:rFonts w:ascii="Arial" w:hAnsi="Arial" w:cs="Arial"/>
        </w:rPr>
        <w:t xml:space="preserve"> subject to the regulatory and q</w:t>
      </w:r>
      <w:r w:rsidR="005950E2" w:rsidRPr="00C074B9">
        <w:rPr>
          <w:rFonts w:ascii="Arial" w:hAnsi="Arial" w:cs="Arial"/>
        </w:rPr>
        <w:t xml:space="preserve">uality </w:t>
      </w:r>
      <w:r w:rsidR="00A7678C" w:rsidRPr="00C074B9">
        <w:rPr>
          <w:rFonts w:ascii="Arial" w:hAnsi="Arial" w:cs="Arial"/>
        </w:rPr>
        <w:t>a</w:t>
      </w:r>
      <w:r w:rsidR="005950E2" w:rsidRPr="00C074B9">
        <w:rPr>
          <w:rFonts w:ascii="Arial" w:hAnsi="Arial" w:cs="Arial"/>
        </w:rPr>
        <w:t>ssurance requirements of Teesside University</w:t>
      </w:r>
      <w:r w:rsidRPr="00C074B9">
        <w:rPr>
          <w:rFonts w:ascii="Arial" w:hAnsi="Arial" w:cs="Arial"/>
        </w:rPr>
        <w:t>.</w:t>
      </w:r>
    </w:p>
    <w:p w14:paraId="5403671F" w14:textId="77777777" w:rsidR="0079488C" w:rsidRPr="00C074B9" w:rsidRDefault="0079488C" w:rsidP="00C074B9">
      <w:pPr>
        <w:tabs>
          <w:tab w:val="num" w:pos="720"/>
          <w:tab w:val="left" w:pos="900"/>
        </w:tabs>
        <w:ind w:left="900" w:right="-514"/>
        <w:rPr>
          <w:rFonts w:ascii="Arial" w:hAnsi="Arial" w:cs="Arial"/>
        </w:rPr>
      </w:pPr>
    </w:p>
    <w:p w14:paraId="219805FA" w14:textId="474F5D21" w:rsidR="001C2C6E" w:rsidRPr="00C074B9" w:rsidRDefault="001C2C6E" w:rsidP="00C074B9">
      <w:pPr>
        <w:tabs>
          <w:tab w:val="num" w:pos="720"/>
          <w:tab w:val="left" w:pos="900"/>
        </w:tabs>
        <w:ind w:left="900" w:right="-514"/>
        <w:rPr>
          <w:rFonts w:ascii="Arial" w:hAnsi="Arial" w:cs="Arial"/>
        </w:rPr>
      </w:pPr>
      <w:r w:rsidRPr="00C074B9">
        <w:rPr>
          <w:rFonts w:ascii="Arial" w:hAnsi="Arial" w:cs="Arial"/>
        </w:rPr>
        <w:t xml:space="preserve">For each </w:t>
      </w:r>
      <w:r w:rsidR="0088230A">
        <w:rPr>
          <w:rFonts w:ascii="Arial" w:hAnsi="Arial" w:cs="Arial"/>
        </w:rPr>
        <w:t>course</w:t>
      </w:r>
      <w:r w:rsidRPr="00C074B9">
        <w:rPr>
          <w:rFonts w:ascii="Arial" w:hAnsi="Arial" w:cs="Arial"/>
        </w:rPr>
        <w:t xml:space="preserve">, there is </w:t>
      </w:r>
      <w:r w:rsidR="008B1BFA" w:rsidRPr="00C074B9">
        <w:rPr>
          <w:rFonts w:ascii="Arial" w:hAnsi="Arial" w:cs="Arial"/>
        </w:rPr>
        <w:t xml:space="preserve">normally </w:t>
      </w:r>
      <w:r w:rsidRPr="00C074B9">
        <w:rPr>
          <w:rFonts w:ascii="Arial" w:hAnsi="Arial" w:cs="Arial"/>
        </w:rPr>
        <w:t xml:space="preserve">an Addendum (see </w:t>
      </w:r>
      <w:r w:rsidR="008612D1">
        <w:rPr>
          <w:rFonts w:ascii="Arial" w:hAnsi="Arial" w:cs="Arial"/>
          <w:b/>
          <w:color w:val="FF0000"/>
        </w:rPr>
        <w:t>OM-</w:t>
      </w:r>
      <w:r w:rsidR="004006E6" w:rsidRPr="00C074B9">
        <w:rPr>
          <w:rFonts w:ascii="Arial" w:hAnsi="Arial" w:cs="Arial"/>
          <w:b/>
          <w:color w:val="FF0000"/>
        </w:rPr>
        <w:t xml:space="preserve">Annex </w:t>
      </w:r>
      <w:r w:rsidR="00F638C8" w:rsidRPr="00C074B9">
        <w:rPr>
          <w:rFonts w:ascii="Arial" w:hAnsi="Arial" w:cs="Arial"/>
          <w:b/>
          <w:color w:val="FF0000"/>
        </w:rPr>
        <w:t>1</w:t>
      </w:r>
      <w:r w:rsidR="004006E6" w:rsidRPr="00C074B9">
        <w:rPr>
          <w:rFonts w:ascii="Arial" w:hAnsi="Arial" w:cs="Arial"/>
        </w:rPr>
        <w:t xml:space="preserve">, </w:t>
      </w:r>
      <w:r w:rsidR="00670F9A" w:rsidRPr="00C074B9">
        <w:rPr>
          <w:rFonts w:ascii="Arial" w:hAnsi="Arial" w:cs="Arial"/>
          <w:b/>
        </w:rPr>
        <w:t xml:space="preserve">Partner </w:t>
      </w:r>
      <w:r w:rsidR="00CF4027">
        <w:rPr>
          <w:rFonts w:ascii="Arial" w:hAnsi="Arial" w:cs="Arial"/>
          <w:b/>
        </w:rPr>
        <w:t xml:space="preserve">School </w:t>
      </w:r>
      <w:r w:rsidR="00670F9A" w:rsidRPr="00C074B9">
        <w:rPr>
          <w:rFonts w:ascii="Arial" w:hAnsi="Arial" w:cs="Arial"/>
          <w:b/>
        </w:rPr>
        <w:t>Addendum</w:t>
      </w:r>
      <w:r w:rsidR="00CF4027">
        <w:rPr>
          <w:rFonts w:ascii="Arial" w:hAnsi="Arial" w:cs="Arial"/>
          <w:b/>
        </w:rPr>
        <w:t xml:space="preserve">, and </w:t>
      </w:r>
      <w:r w:rsidR="00670F9A" w:rsidRPr="00C074B9">
        <w:rPr>
          <w:rFonts w:ascii="Arial" w:hAnsi="Arial" w:cs="Arial"/>
          <w:b/>
        </w:rPr>
        <w:t>Operation</w:t>
      </w:r>
      <w:r w:rsidR="009A79F5">
        <w:rPr>
          <w:rFonts w:ascii="Arial" w:hAnsi="Arial" w:cs="Arial"/>
          <w:b/>
        </w:rPr>
        <w:t>al</w:t>
      </w:r>
      <w:r w:rsidR="00670F9A" w:rsidRPr="00C074B9">
        <w:rPr>
          <w:rFonts w:ascii="Arial" w:hAnsi="Arial" w:cs="Arial"/>
          <w:b/>
        </w:rPr>
        <w:t xml:space="preserve"> </w:t>
      </w:r>
      <w:r w:rsidR="00CF4027">
        <w:rPr>
          <w:rFonts w:ascii="Arial" w:hAnsi="Arial" w:cs="Arial"/>
          <w:b/>
        </w:rPr>
        <w:t>Statement</w:t>
      </w:r>
      <w:r w:rsidRPr="00C074B9">
        <w:rPr>
          <w:rFonts w:ascii="Arial" w:hAnsi="Arial" w:cs="Arial"/>
        </w:rPr>
        <w:t>)</w:t>
      </w:r>
      <w:r w:rsidRPr="00C074B9">
        <w:rPr>
          <w:rFonts w:ascii="Arial" w:hAnsi="Arial" w:cs="Arial"/>
          <w:b/>
        </w:rPr>
        <w:t xml:space="preserve"> </w:t>
      </w:r>
      <w:r w:rsidRPr="00C074B9">
        <w:rPr>
          <w:rFonts w:ascii="Arial" w:hAnsi="Arial" w:cs="Arial"/>
        </w:rPr>
        <w:t>which provides a specification for minimum content</w:t>
      </w:r>
      <w:r w:rsidRPr="00C074B9">
        <w:rPr>
          <w:rFonts w:ascii="Arial" w:hAnsi="Arial" w:cs="Arial"/>
          <w:i/>
        </w:rPr>
        <w:t xml:space="preserve"> </w:t>
      </w:r>
      <w:r w:rsidRPr="00C074B9">
        <w:rPr>
          <w:rFonts w:ascii="Arial" w:hAnsi="Arial" w:cs="Arial"/>
        </w:rPr>
        <w:t xml:space="preserve">and details any variations from this generic handbook and any processes specific to </w:t>
      </w:r>
      <w:r w:rsidR="0088230A">
        <w:rPr>
          <w:rFonts w:ascii="Arial" w:hAnsi="Arial" w:cs="Arial"/>
        </w:rPr>
        <w:t>a course</w:t>
      </w:r>
      <w:r w:rsidRPr="00C074B9">
        <w:rPr>
          <w:rFonts w:ascii="Arial" w:hAnsi="Arial" w:cs="Arial"/>
        </w:rPr>
        <w:t>.</w:t>
      </w:r>
    </w:p>
    <w:p w14:paraId="602A0902" w14:textId="77777777" w:rsidR="00482915" w:rsidRPr="00C074B9" w:rsidRDefault="00482915" w:rsidP="00C074B9">
      <w:pPr>
        <w:tabs>
          <w:tab w:val="num" w:pos="720"/>
          <w:tab w:val="left" w:pos="900"/>
        </w:tabs>
        <w:ind w:left="900" w:right="-514"/>
        <w:rPr>
          <w:rFonts w:ascii="Arial" w:hAnsi="Arial" w:cs="Arial"/>
        </w:rPr>
      </w:pPr>
    </w:p>
    <w:p w14:paraId="47A86C9D" w14:textId="77777777" w:rsidR="0012078A" w:rsidRPr="00FC55A6" w:rsidRDefault="00482915" w:rsidP="0012078A">
      <w:pPr>
        <w:pStyle w:val="CLQEBullets"/>
        <w:numPr>
          <w:ilvl w:val="0"/>
          <w:numId w:val="0"/>
        </w:numPr>
        <w:ind w:left="851"/>
        <w:rPr>
          <w:rFonts w:ascii="Arial" w:hAnsi="Arial" w:cs="Arial"/>
          <w:bCs/>
          <w:sz w:val="24"/>
          <w:szCs w:val="24"/>
        </w:rPr>
      </w:pPr>
      <w:r w:rsidRPr="00C074B9">
        <w:rPr>
          <w:rFonts w:ascii="Arial" w:hAnsi="Arial" w:cs="Arial"/>
          <w:sz w:val="24"/>
          <w:szCs w:val="24"/>
        </w:rPr>
        <w:t xml:space="preserve">In addition, the Quality </w:t>
      </w:r>
      <w:r w:rsidR="005D7E0D">
        <w:rPr>
          <w:rFonts w:ascii="Arial" w:hAnsi="Arial" w:cs="Arial"/>
          <w:sz w:val="24"/>
          <w:szCs w:val="24"/>
        </w:rPr>
        <w:t>Framework</w:t>
      </w:r>
      <w:r w:rsidRPr="00C074B9">
        <w:rPr>
          <w:rFonts w:ascii="Arial" w:hAnsi="Arial" w:cs="Arial"/>
          <w:sz w:val="24"/>
          <w:szCs w:val="24"/>
        </w:rPr>
        <w:t xml:space="preserve"> must also be read in conjunction with the Quality Assurance Agency's (QAA) UK Quality Code</w:t>
      </w:r>
      <w:r w:rsidR="00B73D9F" w:rsidRPr="00C074B9">
        <w:rPr>
          <w:rFonts w:ascii="Arial" w:hAnsi="Arial" w:cs="Arial"/>
          <w:sz w:val="24"/>
          <w:szCs w:val="24"/>
        </w:rPr>
        <w:t xml:space="preserve"> for Higher </w:t>
      </w:r>
      <w:r w:rsidR="00B37E12" w:rsidRPr="00C074B9">
        <w:rPr>
          <w:rFonts w:ascii="Arial" w:hAnsi="Arial" w:cs="Arial"/>
          <w:sz w:val="24"/>
          <w:szCs w:val="24"/>
        </w:rPr>
        <w:t>Education</w:t>
      </w:r>
      <w:r w:rsidR="00B37E12">
        <w:rPr>
          <w:rFonts w:ascii="Arial" w:hAnsi="Arial" w:cs="Arial"/>
          <w:sz w:val="24"/>
          <w:szCs w:val="24"/>
        </w:rPr>
        <w:t xml:space="preserve"> </w:t>
      </w:r>
      <w:r w:rsidR="00B37E12" w:rsidRPr="0012078A">
        <w:rPr>
          <w:rFonts w:ascii="Arial" w:hAnsi="Arial" w:cs="Arial"/>
          <w:sz w:val="24"/>
          <w:szCs w:val="24"/>
        </w:rPr>
        <w:t>Advice</w:t>
      </w:r>
      <w:r w:rsidR="0012078A">
        <w:rPr>
          <w:rFonts w:ascii="Arial" w:hAnsi="Arial" w:cs="Arial"/>
          <w:sz w:val="24"/>
          <w:szCs w:val="24"/>
        </w:rPr>
        <w:t xml:space="preserve"> and Guidance, which is divided into 12 Themes designed to support providers in meeting the mandatory requirements of the Quality Code.  In particular, specific consideration should be given to the advice and guidance relating to Partnerships which articulates how partnership arrangements can be effectively managed and overseen by providers</w:t>
      </w:r>
      <w:r w:rsidR="00B26710">
        <w:rPr>
          <w:rFonts w:ascii="Arial" w:hAnsi="Arial" w:cs="Arial"/>
          <w:sz w:val="24"/>
          <w:szCs w:val="24"/>
        </w:rPr>
        <w:t xml:space="preserve"> (see </w:t>
      </w:r>
      <w:hyperlink r:id="rId15" w:history="1">
        <w:r w:rsidR="0012078A" w:rsidRPr="000959F6">
          <w:rPr>
            <w:rStyle w:val="Hyperlink"/>
            <w:rFonts w:ascii="Arial" w:hAnsi="Arial" w:cs="Arial"/>
            <w:b/>
            <w:color w:val="0070C0"/>
            <w:sz w:val="24"/>
            <w:u w:val="none"/>
          </w:rPr>
          <w:t>UK Quality Code for Higher Education</w:t>
        </w:r>
        <w:r w:rsidR="00B26710" w:rsidRPr="00B26710">
          <w:rPr>
            <w:rStyle w:val="Hyperlink"/>
            <w:rFonts w:ascii="Arial" w:hAnsi="Arial" w:cs="Arial"/>
            <w:color w:val="auto"/>
            <w:sz w:val="24"/>
            <w:u w:val="none"/>
          </w:rPr>
          <w:t>)</w:t>
        </w:r>
        <w:r w:rsidR="0012078A" w:rsidRPr="00B26710">
          <w:rPr>
            <w:rStyle w:val="Hyperlink"/>
            <w:rFonts w:ascii="Arial" w:hAnsi="Arial" w:cs="Arial"/>
            <w:color w:val="auto"/>
            <w:sz w:val="24"/>
            <w:u w:val="none"/>
          </w:rPr>
          <w:t>.</w:t>
        </w:r>
      </w:hyperlink>
      <w:r w:rsidR="0012078A" w:rsidRPr="00FC55A6">
        <w:rPr>
          <w:rFonts w:ascii="Arial" w:hAnsi="Arial" w:cs="Arial"/>
          <w:bCs/>
          <w:sz w:val="24"/>
          <w:szCs w:val="24"/>
        </w:rPr>
        <w:t xml:space="preserve"> </w:t>
      </w:r>
    </w:p>
    <w:p w14:paraId="235BA98A" w14:textId="77777777" w:rsidR="00D96B00" w:rsidRPr="00C074B9" w:rsidRDefault="00D96B00" w:rsidP="00C074B9">
      <w:pPr>
        <w:tabs>
          <w:tab w:val="num" w:pos="720"/>
        </w:tabs>
        <w:ind w:left="720" w:right="-514"/>
        <w:rPr>
          <w:rFonts w:ascii="Arial" w:hAnsi="Arial" w:cs="Arial"/>
        </w:rPr>
      </w:pPr>
    </w:p>
    <w:p w14:paraId="0E83D932" w14:textId="77777777" w:rsidR="001C2C6E" w:rsidRPr="00C074B9" w:rsidRDefault="001C2C6E" w:rsidP="00C074B9">
      <w:pPr>
        <w:pStyle w:val="Heading2"/>
        <w:rPr>
          <w:rFonts w:cs="Arial"/>
          <w:szCs w:val="24"/>
        </w:rPr>
      </w:pPr>
      <w:bookmarkStart w:id="18" w:name="_Ref289239143"/>
      <w:bookmarkStart w:id="19" w:name="_Toc442263143"/>
      <w:bookmarkStart w:id="20" w:name="_Toc442265928"/>
      <w:bookmarkStart w:id="21" w:name="_Toc442272510"/>
      <w:bookmarkStart w:id="22" w:name="_Toc442272612"/>
      <w:bookmarkStart w:id="23" w:name="_Toc442272749"/>
      <w:bookmarkStart w:id="24" w:name="_Toc461614034"/>
      <w:bookmarkStart w:id="25" w:name="_Toc461705368"/>
      <w:bookmarkStart w:id="26" w:name="_Toc144734232"/>
      <w:r w:rsidRPr="00C074B9">
        <w:rPr>
          <w:rFonts w:cs="Arial"/>
          <w:szCs w:val="24"/>
        </w:rPr>
        <w:t>1.2</w:t>
      </w:r>
      <w:r w:rsidRPr="00C074B9">
        <w:rPr>
          <w:rFonts w:cs="Arial"/>
          <w:szCs w:val="24"/>
        </w:rPr>
        <w:tab/>
        <w:t xml:space="preserve">Supporting University Policy </w:t>
      </w:r>
      <w:r w:rsidR="0012078A">
        <w:rPr>
          <w:rFonts w:cs="Arial"/>
          <w:szCs w:val="24"/>
          <w:lang w:val="en-GB"/>
        </w:rPr>
        <w:t>and Strategies</w:t>
      </w:r>
      <w:bookmarkEnd w:id="26"/>
      <w:r w:rsidR="0012078A">
        <w:rPr>
          <w:rFonts w:cs="Arial"/>
          <w:szCs w:val="24"/>
          <w:lang w:val="en-GB"/>
        </w:rPr>
        <w:t xml:space="preserve"> </w:t>
      </w:r>
      <w:bookmarkEnd w:id="18"/>
      <w:bookmarkEnd w:id="19"/>
      <w:bookmarkEnd w:id="20"/>
      <w:bookmarkEnd w:id="21"/>
      <w:bookmarkEnd w:id="22"/>
      <w:bookmarkEnd w:id="23"/>
      <w:bookmarkEnd w:id="24"/>
      <w:bookmarkEnd w:id="25"/>
    </w:p>
    <w:p w14:paraId="73300045" w14:textId="77777777" w:rsidR="001C2C6E" w:rsidRPr="00C074B9" w:rsidRDefault="001C2C6E" w:rsidP="00C074B9">
      <w:pPr>
        <w:pStyle w:val="CLQEH2"/>
        <w:spacing w:line="240" w:lineRule="auto"/>
        <w:rPr>
          <w:rFonts w:ascii="Arial" w:hAnsi="Arial" w:cs="Arial"/>
        </w:rPr>
      </w:pPr>
    </w:p>
    <w:p w14:paraId="13873E3F" w14:textId="77777777" w:rsidR="001C2C6E" w:rsidRPr="00C074B9" w:rsidRDefault="001C2C6E" w:rsidP="00C074B9">
      <w:pPr>
        <w:pStyle w:val="CLQEH2"/>
        <w:spacing w:line="240" w:lineRule="auto"/>
        <w:rPr>
          <w:rFonts w:ascii="Arial" w:hAnsi="Arial" w:cs="Arial"/>
        </w:rPr>
      </w:pPr>
      <w:r w:rsidRPr="00C074B9">
        <w:rPr>
          <w:rFonts w:ascii="Arial" w:hAnsi="Arial" w:cs="Arial"/>
        </w:rPr>
        <w:t>The University has a number of supporting documents that underpin this Manual:</w:t>
      </w:r>
    </w:p>
    <w:p w14:paraId="466BAF02" w14:textId="77777777" w:rsidR="001C2C6E" w:rsidRPr="00C074B9" w:rsidRDefault="001C2C6E" w:rsidP="00C074B9">
      <w:pPr>
        <w:pStyle w:val="CLQEH2"/>
        <w:spacing w:line="240" w:lineRule="auto"/>
        <w:rPr>
          <w:rFonts w:ascii="Arial" w:hAnsi="Arial" w:cs="Arial"/>
        </w:rPr>
      </w:pPr>
    </w:p>
    <w:p w14:paraId="2C25BB71" w14:textId="77777777" w:rsidR="00B73D9F" w:rsidRPr="00C074B9" w:rsidRDefault="001C2C6E" w:rsidP="003A7F94">
      <w:pPr>
        <w:pStyle w:val="CLQEBullets"/>
        <w:numPr>
          <w:ilvl w:val="0"/>
          <w:numId w:val="0"/>
        </w:numPr>
        <w:ind w:left="900"/>
        <w:rPr>
          <w:rFonts w:ascii="Arial" w:hAnsi="Arial" w:cs="Arial"/>
          <w:sz w:val="24"/>
          <w:szCs w:val="24"/>
        </w:rPr>
      </w:pPr>
      <w:r w:rsidRPr="00C074B9">
        <w:rPr>
          <w:rFonts w:ascii="Arial" w:hAnsi="Arial" w:cs="Arial"/>
          <w:b/>
          <w:sz w:val="24"/>
          <w:szCs w:val="24"/>
        </w:rPr>
        <w:t>The Contract for Collaborative Provision between the University and the Partner</w:t>
      </w:r>
    </w:p>
    <w:p w14:paraId="3E949E1D" w14:textId="77777777" w:rsidR="001C2C6E" w:rsidRPr="00C074B9" w:rsidRDefault="001C2C6E" w:rsidP="003A7F94">
      <w:pPr>
        <w:pStyle w:val="CLQEBullets"/>
        <w:numPr>
          <w:ilvl w:val="0"/>
          <w:numId w:val="0"/>
        </w:numPr>
        <w:ind w:left="900"/>
        <w:rPr>
          <w:rFonts w:ascii="Arial" w:hAnsi="Arial" w:cs="Arial"/>
          <w:sz w:val="24"/>
          <w:szCs w:val="24"/>
        </w:rPr>
      </w:pPr>
      <w:r w:rsidRPr="00C074B9">
        <w:rPr>
          <w:rFonts w:ascii="Arial" w:hAnsi="Arial" w:cs="Arial"/>
          <w:sz w:val="24"/>
          <w:szCs w:val="24"/>
        </w:rPr>
        <w:t xml:space="preserve">This details the contractual arrangements between the University and the Partner, the Financial Memorandum and the Schedule of Approved </w:t>
      </w:r>
      <w:r w:rsidR="00FE3FAC" w:rsidRPr="00C074B9">
        <w:rPr>
          <w:rFonts w:ascii="Arial" w:hAnsi="Arial" w:cs="Arial"/>
          <w:sz w:val="24"/>
          <w:szCs w:val="24"/>
        </w:rPr>
        <w:t>Course</w:t>
      </w:r>
      <w:r w:rsidRPr="00C074B9">
        <w:rPr>
          <w:rFonts w:ascii="Arial" w:hAnsi="Arial" w:cs="Arial"/>
          <w:sz w:val="24"/>
          <w:szCs w:val="24"/>
        </w:rPr>
        <w:t>s, and locations of delivery and agreed minimum target numbers.  There is a requirement within the Contract for Collaborative Provision (CCP) to fulfil the obligations set out in this Operations Manual.</w:t>
      </w:r>
      <w:r w:rsidR="00EF720D" w:rsidRPr="00C074B9">
        <w:rPr>
          <w:rFonts w:ascii="Arial" w:hAnsi="Arial" w:cs="Arial"/>
          <w:sz w:val="24"/>
          <w:szCs w:val="24"/>
        </w:rPr>
        <w:t xml:space="preserve">  </w:t>
      </w:r>
      <w:r w:rsidR="00AF7A64" w:rsidRPr="00C074B9">
        <w:rPr>
          <w:rFonts w:ascii="Arial" w:hAnsi="Arial" w:cs="Arial"/>
          <w:sz w:val="24"/>
          <w:szCs w:val="24"/>
        </w:rPr>
        <w:t xml:space="preserve">The formal CCP contract is co-ordinated, managed and updated by School(s) in conjunction with the Legal and Governance </w:t>
      </w:r>
      <w:r w:rsidR="00646AF2" w:rsidRPr="00C074B9">
        <w:rPr>
          <w:rFonts w:ascii="Arial" w:hAnsi="Arial" w:cs="Arial"/>
          <w:sz w:val="24"/>
          <w:szCs w:val="24"/>
        </w:rPr>
        <w:t>Services</w:t>
      </w:r>
      <w:r w:rsidR="00AF7A64" w:rsidRPr="00C074B9">
        <w:rPr>
          <w:rFonts w:ascii="Arial" w:hAnsi="Arial" w:cs="Arial"/>
          <w:sz w:val="24"/>
          <w:szCs w:val="24"/>
        </w:rPr>
        <w:t>.</w:t>
      </w:r>
    </w:p>
    <w:p w14:paraId="6682A3FC" w14:textId="77777777" w:rsidR="001C2C6E" w:rsidRPr="00C074B9" w:rsidRDefault="001C2C6E" w:rsidP="00C074B9">
      <w:pPr>
        <w:pStyle w:val="CLQEBullets"/>
        <w:numPr>
          <w:ilvl w:val="0"/>
          <w:numId w:val="0"/>
        </w:numPr>
        <w:ind w:left="720"/>
        <w:rPr>
          <w:rFonts w:ascii="Arial" w:hAnsi="Arial" w:cs="Arial"/>
          <w:sz w:val="24"/>
          <w:szCs w:val="24"/>
        </w:rPr>
      </w:pPr>
    </w:p>
    <w:p w14:paraId="3CD9F880" w14:textId="77777777" w:rsidR="00647306" w:rsidRPr="00C074B9" w:rsidRDefault="00647306" w:rsidP="003A7F94">
      <w:pPr>
        <w:pStyle w:val="CLQEBullets"/>
        <w:numPr>
          <w:ilvl w:val="0"/>
          <w:numId w:val="0"/>
        </w:numPr>
        <w:ind w:left="900"/>
        <w:rPr>
          <w:rFonts w:ascii="Arial" w:hAnsi="Arial" w:cs="Arial"/>
          <w:b/>
          <w:sz w:val="24"/>
          <w:szCs w:val="24"/>
        </w:rPr>
      </w:pPr>
      <w:r w:rsidRPr="00C074B9">
        <w:rPr>
          <w:rFonts w:ascii="Arial" w:hAnsi="Arial" w:cs="Arial"/>
          <w:b/>
          <w:sz w:val="24"/>
          <w:szCs w:val="24"/>
        </w:rPr>
        <w:t>Teesside University Student Handbook</w:t>
      </w:r>
    </w:p>
    <w:p w14:paraId="111F2D4E" w14:textId="77777777" w:rsidR="00647306" w:rsidRPr="00C074B9" w:rsidRDefault="00647306" w:rsidP="003A7F94">
      <w:pPr>
        <w:pStyle w:val="CLQEBullets"/>
        <w:numPr>
          <w:ilvl w:val="0"/>
          <w:numId w:val="0"/>
        </w:numPr>
        <w:ind w:left="900"/>
        <w:rPr>
          <w:rFonts w:ascii="Arial" w:hAnsi="Arial" w:cs="Arial"/>
          <w:sz w:val="24"/>
          <w:szCs w:val="24"/>
        </w:rPr>
      </w:pPr>
      <w:r w:rsidRPr="00C074B9">
        <w:rPr>
          <w:rFonts w:ascii="Arial" w:hAnsi="Arial" w:cs="Arial"/>
          <w:sz w:val="24"/>
          <w:szCs w:val="24"/>
        </w:rPr>
        <w:t>Th</w:t>
      </w:r>
      <w:r w:rsidR="005928F6" w:rsidRPr="00C074B9">
        <w:rPr>
          <w:rFonts w:ascii="Arial" w:hAnsi="Arial" w:cs="Arial"/>
          <w:sz w:val="24"/>
          <w:szCs w:val="24"/>
        </w:rPr>
        <w:t xml:space="preserve">e </w:t>
      </w:r>
      <w:hyperlink r:id="rId16" w:history="1">
        <w:r w:rsidR="005928F6" w:rsidRPr="00C074B9">
          <w:rPr>
            <w:rStyle w:val="Hyperlink"/>
            <w:rFonts w:ascii="Arial" w:hAnsi="Arial" w:cs="Arial"/>
            <w:b/>
            <w:color w:val="0070C0"/>
            <w:sz w:val="24"/>
            <w:szCs w:val="24"/>
            <w:u w:val="none"/>
          </w:rPr>
          <w:t>Student Handbook</w:t>
        </w:r>
      </w:hyperlink>
      <w:r w:rsidR="005928F6" w:rsidRPr="00C074B9">
        <w:rPr>
          <w:rFonts w:ascii="Arial" w:hAnsi="Arial" w:cs="Arial"/>
          <w:sz w:val="24"/>
          <w:szCs w:val="24"/>
        </w:rPr>
        <w:t xml:space="preserve"> </w:t>
      </w:r>
      <w:r w:rsidRPr="00C074B9">
        <w:rPr>
          <w:rFonts w:ascii="Arial" w:hAnsi="Arial" w:cs="Arial"/>
          <w:sz w:val="24"/>
          <w:szCs w:val="24"/>
        </w:rPr>
        <w:t>outlines the services and facilities available to University students and the relevant University regulations</w:t>
      </w:r>
      <w:r w:rsidR="00F64CC6">
        <w:rPr>
          <w:rFonts w:ascii="Arial" w:hAnsi="Arial" w:cs="Arial"/>
          <w:sz w:val="24"/>
          <w:szCs w:val="24"/>
        </w:rPr>
        <w:t>,</w:t>
      </w:r>
      <w:r w:rsidRPr="00C074B9">
        <w:rPr>
          <w:rFonts w:ascii="Arial" w:hAnsi="Arial" w:cs="Arial"/>
          <w:sz w:val="24"/>
          <w:szCs w:val="24"/>
        </w:rPr>
        <w:t xml:space="preserve"> which impact upon the student learning experience.</w:t>
      </w:r>
    </w:p>
    <w:p w14:paraId="7419C4E7" w14:textId="2A127E45" w:rsidR="00647306" w:rsidRDefault="00647306" w:rsidP="00C074B9">
      <w:pPr>
        <w:pStyle w:val="CLQEBullets"/>
        <w:numPr>
          <w:ilvl w:val="0"/>
          <w:numId w:val="0"/>
        </w:numPr>
        <w:ind w:left="720"/>
        <w:rPr>
          <w:rFonts w:ascii="Arial" w:hAnsi="Arial" w:cs="Arial"/>
          <w:sz w:val="24"/>
          <w:szCs w:val="24"/>
        </w:rPr>
      </w:pPr>
    </w:p>
    <w:p w14:paraId="2282DEDB" w14:textId="77777777" w:rsidR="00844F4B" w:rsidRPr="00C074B9" w:rsidRDefault="00844F4B" w:rsidP="00C074B9">
      <w:pPr>
        <w:pStyle w:val="CLQEBullets"/>
        <w:numPr>
          <w:ilvl w:val="0"/>
          <w:numId w:val="0"/>
        </w:numPr>
        <w:ind w:left="720"/>
        <w:rPr>
          <w:rFonts w:ascii="Arial" w:hAnsi="Arial" w:cs="Arial"/>
          <w:sz w:val="24"/>
          <w:szCs w:val="24"/>
        </w:rPr>
      </w:pPr>
    </w:p>
    <w:p w14:paraId="79D8014D" w14:textId="77777777" w:rsidR="00B73D9F" w:rsidRPr="00C074B9" w:rsidRDefault="001C2C6E" w:rsidP="003A7F94">
      <w:pPr>
        <w:pStyle w:val="CLQEBullets"/>
        <w:numPr>
          <w:ilvl w:val="0"/>
          <w:numId w:val="0"/>
        </w:numPr>
        <w:ind w:left="900"/>
        <w:rPr>
          <w:rFonts w:ascii="Arial" w:hAnsi="Arial" w:cs="Arial"/>
          <w:sz w:val="24"/>
          <w:szCs w:val="24"/>
        </w:rPr>
      </w:pPr>
      <w:r w:rsidRPr="00C074B9">
        <w:rPr>
          <w:rFonts w:ascii="Arial" w:hAnsi="Arial" w:cs="Arial"/>
          <w:b/>
          <w:sz w:val="24"/>
          <w:szCs w:val="24"/>
        </w:rPr>
        <w:lastRenderedPageBreak/>
        <w:t xml:space="preserve">Teesside University Quality </w:t>
      </w:r>
      <w:r w:rsidR="005D7E0D">
        <w:rPr>
          <w:rFonts w:ascii="Arial" w:hAnsi="Arial" w:cs="Arial"/>
          <w:b/>
          <w:sz w:val="24"/>
          <w:szCs w:val="24"/>
        </w:rPr>
        <w:t>Framework</w:t>
      </w:r>
    </w:p>
    <w:p w14:paraId="6EB6D44A" w14:textId="77777777" w:rsidR="001C2C6E" w:rsidRPr="00C074B9" w:rsidRDefault="001C2C6E" w:rsidP="003A7F94">
      <w:pPr>
        <w:pStyle w:val="CLQEBullets"/>
        <w:numPr>
          <w:ilvl w:val="0"/>
          <w:numId w:val="0"/>
        </w:numPr>
        <w:ind w:left="900"/>
        <w:rPr>
          <w:rFonts w:ascii="Arial" w:hAnsi="Arial" w:cs="Arial"/>
          <w:sz w:val="24"/>
          <w:szCs w:val="24"/>
        </w:rPr>
      </w:pPr>
      <w:r w:rsidRPr="00C074B9">
        <w:rPr>
          <w:rFonts w:ascii="Arial" w:hAnsi="Arial" w:cs="Arial"/>
          <w:sz w:val="24"/>
          <w:szCs w:val="24"/>
        </w:rPr>
        <w:t xml:space="preserve">The Quality </w:t>
      </w:r>
      <w:r w:rsidR="005D7E0D">
        <w:rPr>
          <w:rFonts w:ascii="Arial" w:hAnsi="Arial" w:cs="Arial"/>
          <w:sz w:val="24"/>
          <w:szCs w:val="24"/>
        </w:rPr>
        <w:t>Framework</w:t>
      </w:r>
      <w:r w:rsidRPr="00C074B9">
        <w:rPr>
          <w:rFonts w:ascii="Arial" w:hAnsi="Arial" w:cs="Arial"/>
          <w:sz w:val="24"/>
          <w:szCs w:val="24"/>
        </w:rPr>
        <w:t xml:space="preserve"> sets out the necessary quality assurance and regulatory procedures to ensure effective planning, assessment and quality assurance and enhancement of </w:t>
      </w:r>
      <w:r w:rsidR="00FE3FAC" w:rsidRPr="00C074B9">
        <w:rPr>
          <w:rFonts w:ascii="Arial" w:hAnsi="Arial" w:cs="Arial"/>
          <w:sz w:val="24"/>
          <w:szCs w:val="24"/>
        </w:rPr>
        <w:t>course</w:t>
      </w:r>
      <w:r w:rsidRPr="00C074B9">
        <w:rPr>
          <w:rFonts w:ascii="Arial" w:hAnsi="Arial" w:cs="Arial"/>
          <w:sz w:val="24"/>
          <w:szCs w:val="24"/>
        </w:rPr>
        <w:t xml:space="preserve">s.  </w:t>
      </w:r>
      <w:r w:rsidR="00482915" w:rsidRPr="00C074B9">
        <w:rPr>
          <w:rFonts w:ascii="Arial" w:hAnsi="Arial" w:cs="Arial"/>
          <w:sz w:val="24"/>
          <w:szCs w:val="24"/>
        </w:rPr>
        <w:t>T</w:t>
      </w:r>
      <w:r w:rsidRPr="00C074B9">
        <w:rPr>
          <w:rFonts w:ascii="Arial" w:hAnsi="Arial" w:cs="Arial"/>
          <w:sz w:val="24"/>
          <w:szCs w:val="24"/>
        </w:rPr>
        <w:t xml:space="preserve">he Quality </w:t>
      </w:r>
      <w:r w:rsidR="005D7E0D">
        <w:rPr>
          <w:rFonts w:ascii="Arial" w:hAnsi="Arial" w:cs="Arial"/>
          <w:sz w:val="24"/>
          <w:szCs w:val="24"/>
        </w:rPr>
        <w:t>Framework</w:t>
      </w:r>
      <w:r w:rsidRPr="00C074B9">
        <w:rPr>
          <w:rFonts w:ascii="Arial" w:hAnsi="Arial" w:cs="Arial"/>
          <w:sz w:val="24"/>
          <w:szCs w:val="24"/>
        </w:rPr>
        <w:t xml:space="preserve"> also contains relevant information connected with collaborative provision to support the above procedures, including necessary annexes and links to guidance and forms.</w:t>
      </w:r>
    </w:p>
    <w:p w14:paraId="76FB1BAE" w14:textId="77777777" w:rsidR="001C2C6E" w:rsidRPr="00C074B9" w:rsidRDefault="001C2C6E" w:rsidP="00C074B9">
      <w:pPr>
        <w:pStyle w:val="CLQEBullets"/>
        <w:numPr>
          <w:ilvl w:val="0"/>
          <w:numId w:val="0"/>
        </w:numPr>
        <w:ind w:left="720"/>
        <w:rPr>
          <w:rFonts w:ascii="Arial" w:hAnsi="Arial" w:cs="Arial"/>
          <w:sz w:val="24"/>
          <w:szCs w:val="24"/>
        </w:rPr>
      </w:pPr>
    </w:p>
    <w:p w14:paraId="1A61EBB5" w14:textId="77777777" w:rsidR="001C2C6E" w:rsidRPr="00C074B9" w:rsidRDefault="007378F1" w:rsidP="003A7F94">
      <w:pPr>
        <w:pStyle w:val="CLQEBullets"/>
        <w:numPr>
          <w:ilvl w:val="0"/>
          <w:numId w:val="0"/>
        </w:numPr>
        <w:ind w:left="900"/>
        <w:rPr>
          <w:rFonts w:ascii="Arial" w:hAnsi="Arial" w:cs="Arial"/>
          <w:sz w:val="24"/>
          <w:szCs w:val="24"/>
        </w:rPr>
      </w:pPr>
      <w:r>
        <w:rPr>
          <w:rFonts w:ascii="Arial" w:hAnsi="Arial" w:cs="Arial"/>
          <w:b/>
          <w:sz w:val="24"/>
          <w:szCs w:val="24"/>
        </w:rPr>
        <w:t>Learning and Teaching Strategic Plan</w:t>
      </w:r>
    </w:p>
    <w:p w14:paraId="399C3E38" w14:textId="421E1781" w:rsidR="001C2C6E" w:rsidRPr="005F5FBC" w:rsidRDefault="001D6E23" w:rsidP="003A7F94">
      <w:pPr>
        <w:pStyle w:val="CLQEBullets"/>
        <w:numPr>
          <w:ilvl w:val="0"/>
          <w:numId w:val="0"/>
        </w:numPr>
        <w:ind w:left="900"/>
        <w:rPr>
          <w:rFonts w:ascii="Arial" w:hAnsi="Arial" w:cs="Arial"/>
          <w:b/>
          <w:sz w:val="24"/>
          <w:szCs w:val="24"/>
        </w:rPr>
      </w:pPr>
      <w:r w:rsidRPr="00C074B9">
        <w:rPr>
          <w:rFonts w:ascii="Arial" w:hAnsi="Arial" w:cs="Arial"/>
          <w:sz w:val="24"/>
          <w:szCs w:val="24"/>
        </w:rPr>
        <w:t>The University’s</w:t>
      </w:r>
      <w:r w:rsidR="007378F1">
        <w:rPr>
          <w:rFonts w:ascii="Arial" w:hAnsi="Arial" w:cs="Arial"/>
          <w:sz w:val="24"/>
          <w:szCs w:val="24"/>
        </w:rPr>
        <w:t xml:space="preserve"> </w:t>
      </w:r>
      <w:hyperlink r:id="rId17" w:history="1">
        <w:r w:rsidR="007378F1" w:rsidRPr="007378F1">
          <w:rPr>
            <w:rStyle w:val="Hyperlink"/>
            <w:rFonts w:ascii="Arial" w:hAnsi="Arial" w:cs="Arial"/>
            <w:b/>
            <w:color w:val="0070C0"/>
            <w:sz w:val="24"/>
            <w:szCs w:val="24"/>
            <w:u w:val="none"/>
          </w:rPr>
          <w:t xml:space="preserve">Learning and Teaching Strategic Plan </w:t>
        </w:r>
      </w:hyperlink>
      <w:r w:rsidRPr="00C074B9">
        <w:rPr>
          <w:rFonts w:ascii="Arial" w:hAnsi="Arial" w:cs="Arial"/>
          <w:sz w:val="24"/>
          <w:szCs w:val="24"/>
        </w:rPr>
        <w:t>(LTS</w:t>
      </w:r>
      <w:r w:rsidR="007378F1">
        <w:rPr>
          <w:rFonts w:ascii="Arial" w:hAnsi="Arial" w:cs="Arial"/>
          <w:sz w:val="24"/>
          <w:szCs w:val="24"/>
        </w:rPr>
        <w:t>P</w:t>
      </w:r>
      <w:r w:rsidRPr="00C074B9">
        <w:rPr>
          <w:rFonts w:ascii="Arial" w:hAnsi="Arial" w:cs="Arial"/>
          <w:sz w:val="24"/>
          <w:szCs w:val="24"/>
        </w:rPr>
        <w:t>)</w:t>
      </w:r>
      <w:r w:rsidR="00DE27D8" w:rsidRPr="00C074B9">
        <w:rPr>
          <w:rFonts w:ascii="Arial" w:hAnsi="Arial" w:cs="Arial"/>
          <w:sz w:val="24"/>
          <w:szCs w:val="24"/>
        </w:rPr>
        <w:t xml:space="preserve">, </w:t>
      </w:r>
      <w:r w:rsidR="004C42DC" w:rsidRPr="00C074B9">
        <w:rPr>
          <w:rFonts w:ascii="Arial" w:hAnsi="Arial" w:cs="Arial"/>
          <w:sz w:val="24"/>
          <w:szCs w:val="24"/>
        </w:rPr>
        <w:t>and</w:t>
      </w:r>
      <w:r w:rsidR="00DE27D8" w:rsidRPr="00C074B9">
        <w:rPr>
          <w:rFonts w:ascii="Arial" w:hAnsi="Arial" w:cs="Arial"/>
          <w:sz w:val="24"/>
          <w:szCs w:val="24"/>
        </w:rPr>
        <w:t xml:space="preserve"> Future Facing Learning</w:t>
      </w:r>
      <w:r w:rsidRPr="00C074B9">
        <w:rPr>
          <w:rFonts w:ascii="Arial" w:hAnsi="Arial" w:cs="Arial"/>
          <w:sz w:val="24"/>
          <w:szCs w:val="24"/>
        </w:rPr>
        <w:t xml:space="preserve"> </w:t>
      </w:r>
      <w:r w:rsidR="00777E45">
        <w:rPr>
          <w:rFonts w:ascii="Arial" w:hAnsi="Arial" w:cs="Arial"/>
          <w:sz w:val="24"/>
          <w:szCs w:val="24"/>
        </w:rPr>
        <w:t>A</w:t>
      </w:r>
      <w:r w:rsidR="004C42DC" w:rsidRPr="00C074B9">
        <w:rPr>
          <w:rFonts w:ascii="Arial" w:hAnsi="Arial" w:cs="Arial"/>
          <w:sz w:val="24"/>
          <w:szCs w:val="24"/>
        </w:rPr>
        <w:t xml:space="preserve">genda </w:t>
      </w:r>
      <w:r w:rsidR="001C2C6E" w:rsidRPr="00C074B9">
        <w:rPr>
          <w:rFonts w:ascii="Arial" w:hAnsi="Arial" w:cs="Arial"/>
          <w:sz w:val="24"/>
          <w:szCs w:val="24"/>
        </w:rPr>
        <w:t>provide</w:t>
      </w:r>
      <w:r w:rsidR="004C42DC" w:rsidRPr="00C074B9">
        <w:rPr>
          <w:rFonts w:ascii="Arial" w:hAnsi="Arial" w:cs="Arial"/>
          <w:sz w:val="24"/>
          <w:szCs w:val="24"/>
        </w:rPr>
        <w:t>s</w:t>
      </w:r>
      <w:r w:rsidR="001C2C6E" w:rsidRPr="00C074B9">
        <w:rPr>
          <w:rFonts w:ascii="Arial" w:hAnsi="Arial" w:cs="Arial"/>
          <w:sz w:val="24"/>
          <w:szCs w:val="24"/>
        </w:rPr>
        <w:t xml:space="preserve"> a framework for learning, teaching and assessment which will enable students to develop as lifelong learners able effectively to plan, manage and evaluate their own learning and development</w:t>
      </w:r>
      <w:r w:rsidR="001C2C6E" w:rsidRPr="005F5FBC">
        <w:rPr>
          <w:rFonts w:ascii="Arial" w:hAnsi="Arial" w:cs="Arial"/>
          <w:sz w:val="24"/>
          <w:szCs w:val="24"/>
        </w:rPr>
        <w:t xml:space="preserve">.  </w:t>
      </w:r>
    </w:p>
    <w:p w14:paraId="3A0BBE6A" w14:textId="77777777" w:rsidR="0012078A" w:rsidRDefault="0012078A" w:rsidP="00C074B9">
      <w:pPr>
        <w:pStyle w:val="CLQEBullets"/>
        <w:numPr>
          <w:ilvl w:val="0"/>
          <w:numId w:val="0"/>
        </w:numPr>
        <w:ind w:left="994"/>
        <w:rPr>
          <w:rFonts w:ascii="Arial" w:hAnsi="Arial" w:cs="Arial"/>
          <w:sz w:val="24"/>
          <w:szCs w:val="24"/>
        </w:rPr>
      </w:pPr>
    </w:p>
    <w:p w14:paraId="6F94BAB4" w14:textId="77777777" w:rsidR="0012078A" w:rsidRPr="00BE10A5" w:rsidRDefault="0012078A" w:rsidP="00FC55A6">
      <w:pPr>
        <w:pStyle w:val="CLQEBullets"/>
        <w:numPr>
          <w:ilvl w:val="0"/>
          <w:numId w:val="0"/>
        </w:numPr>
        <w:ind w:left="900"/>
        <w:rPr>
          <w:rFonts w:ascii="Arial" w:hAnsi="Arial" w:cs="Arial"/>
          <w:b/>
          <w:sz w:val="24"/>
          <w:szCs w:val="24"/>
        </w:rPr>
      </w:pPr>
      <w:r w:rsidRPr="00BE10A5">
        <w:rPr>
          <w:rFonts w:ascii="Arial" w:hAnsi="Arial" w:cs="Arial"/>
          <w:b/>
          <w:sz w:val="24"/>
          <w:szCs w:val="24"/>
        </w:rPr>
        <w:t>Academic Enhancement Framework</w:t>
      </w:r>
    </w:p>
    <w:p w14:paraId="37CB6F32" w14:textId="77777777" w:rsidR="0012078A" w:rsidRDefault="0012078A" w:rsidP="00FC55A6">
      <w:pPr>
        <w:pStyle w:val="CLQEBullets"/>
        <w:numPr>
          <w:ilvl w:val="0"/>
          <w:numId w:val="0"/>
        </w:numPr>
        <w:ind w:left="900"/>
        <w:rPr>
          <w:rFonts w:ascii="Arial" w:hAnsi="Arial" w:cs="Arial"/>
          <w:sz w:val="24"/>
          <w:szCs w:val="24"/>
        </w:rPr>
      </w:pPr>
      <w:r w:rsidRPr="00BE10A5">
        <w:rPr>
          <w:rFonts w:ascii="Arial" w:hAnsi="Arial" w:cs="Arial"/>
          <w:sz w:val="24"/>
          <w:szCs w:val="24"/>
        </w:rPr>
        <w:t xml:space="preserve">The </w:t>
      </w:r>
      <w:r>
        <w:rPr>
          <w:rFonts w:ascii="Arial" w:hAnsi="Arial" w:cs="Arial"/>
          <w:sz w:val="24"/>
          <w:szCs w:val="24"/>
        </w:rPr>
        <w:t xml:space="preserve">University </w:t>
      </w:r>
      <w:r w:rsidRPr="00BE10A5">
        <w:rPr>
          <w:rFonts w:ascii="Arial" w:hAnsi="Arial" w:cs="Arial"/>
          <w:sz w:val="24"/>
          <w:szCs w:val="24"/>
        </w:rPr>
        <w:t xml:space="preserve">Academic Enhancement Framework (AEF) provides a mechanism through which key strategic initiatives are embedded within curriculum design and delivery. </w:t>
      </w:r>
      <w:r w:rsidR="00AB5438">
        <w:rPr>
          <w:rFonts w:ascii="Arial" w:hAnsi="Arial" w:cs="Arial"/>
          <w:sz w:val="24"/>
          <w:szCs w:val="24"/>
        </w:rPr>
        <w:t xml:space="preserve"> </w:t>
      </w:r>
      <w:r>
        <w:rPr>
          <w:rFonts w:ascii="Arial" w:hAnsi="Arial" w:cs="Arial"/>
          <w:sz w:val="24"/>
          <w:szCs w:val="24"/>
        </w:rPr>
        <w:t>T</w:t>
      </w:r>
      <w:r w:rsidRPr="00BE10A5">
        <w:rPr>
          <w:rFonts w:ascii="Arial" w:hAnsi="Arial" w:cs="Arial"/>
          <w:sz w:val="24"/>
          <w:szCs w:val="24"/>
        </w:rPr>
        <w:t xml:space="preserve">he AEF provides structured guidance for course teams relating to nine distinctive themes. </w:t>
      </w:r>
    </w:p>
    <w:p w14:paraId="1275A8E8" w14:textId="77777777" w:rsidR="009B6AF0" w:rsidRDefault="009B6AF0" w:rsidP="0012078A">
      <w:pPr>
        <w:pStyle w:val="CLQEBullets"/>
        <w:numPr>
          <w:ilvl w:val="0"/>
          <w:numId w:val="0"/>
        </w:numPr>
        <w:ind w:left="851"/>
        <w:rPr>
          <w:rFonts w:ascii="Arial" w:hAnsi="Arial" w:cs="Arial"/>
          <w:sz w:val="24"/>
          <w:szCs w:val="24"/>
        </w:rPr>
      </w:pPr>
    </w:p>
    <w:p w14:paraId="46DD9AA8" w14:textId="77777777" w:rsidR="0012078A" w:rsidRDefault="0012078A" w:rsidP="00E2033B">
      <w:pPr>
        <w:pStyle w:val="CLQEBullets"/>
        <w:numPr>
          <w:ilvl w:val="0"/>
          <w:numId w:val="35"/>
        </w:numPr>
        <w:rPr>
          <w:rFonts w:ascii="Arial" w:hAnsi="Arial" w:cs="Arial"/>
          <w:sz w:val="24"/>
          <w:szCs w:val="24"/>
        </w:rPr>
      </w:pPr>
      <w:r>
        <w:rPr>
          <w:rFonts w:ascii="Arial" w:hAnsi="Arial" w:cs="Arial"/>
          <w:sz w:val="24"/>
          <w:szCs w:val="24"/>
        </w:rPr>
        <w:t>Digitally Empowered</w:t>
      </w:r>
    </w:p>
    <w:p w14:paraId="3E82F8B9" w14:textId="77777777" w:rsidR="0012078A" w:rsidRDefault="0012078A" w:rsidP="00E2033B">
      <w:pPr>
        <w:pStyle w:val="CLQEBullets"/>
        <w:numPr>
          <w:ilvl w:val="0"/>
          <w:numId w:val="35"/>
        </w:numPr>
        <w:rPr>
          <w:rFonts w:ascii="Arial" w:hAnsi="Arial" w:cs="Arial"/>
          <w:sz w:val="24"/>
          <w:szCs w:val="24"/>
        </w:rPr>
      </w:pPr>
      <w:r>
        <w:rPr>
          <w:rFonts w:ascii="Arial" w:hAnsi="Arial" w:cs="Arial"/>
          <w:sz w:val="24"/>
          <w:szCs w:val="24"/>
        </w:rPr>
        <w:t>Future Ready</w:t>
      </w:r>
    </w:p>
    <w:p w14:paraId="418C94F1" w14:textId="77777777" w:rsidR="0012078A" w:rsidRDefault="0012078A" w:rsidP="00E2033B">
      <w:pPr>
        <w:pStyle w:val="CLQEBullets"/>
        <w:numPr>
          <w:ilvl w:val="0"/>
          <w:numId w:val="35"/>
        </w:numPr>
        <w:rPr>
          <w:rFonts w:ascii="Arial" w:hAnsi="Arial" w:cs="Arial"/>
          <w:sz w:val="24"/>
          <w:szCs w:val="24"/>
        </w:rPr>
      </w:pPr>
      <w:r>
        <w:rPr>
          <w:rFonts w:ascii="Arial" w:hAnsi="Arial" w:cs="Arial"/>
          <w:sz w:val="24"/>
          <w:szCs w:val="24"/>
        </w:rPr>
        <w:t>Globally Connected</w:t>
      </w:r>
    </w:p>
    <w:p w14:paraId="493AC32F" w14:textId="77777777" w:rsidR="0012078A" w:rsidRDefault="0012078A" w:rsidP="00E2033B">
      <w:pPr>
        <w:pStyle w:val="CLQEBullets"/>
        <w:numPr>
          <w:ilvl w:val="0"/>
          <w:numId w:val="35"/>
        </w:numPr>
        <w:rPr>
          <w:rFonts w:ascii="Arial" w:hAnsi="Arial" w:cs="Arial"/>
          <w:sz w:val="24"/>
          <w:szCs w:val="24"/>
        </w:rPr>
      </w:pPr>
      <w:r>
        <w:rPr>
          <w:rFonts w:ascii="Arial" w:hAnsi="Arial" w:cs="Arial"/>
          <w:sz w:val="24"/>
          <w:szCs w:val="24"/>
        </w:rPr>
        <w:t>Research Active</w:t>
      </w:r>
    </w:p>
    <w:p w14:paraId="6E5EAF8C" w14:textId="77777777" w:rsidR="0012078A" w:rsidRDefault="0012078A" w:rsidP="00E2033B">
      <w:pPr>
        <w:pStyle w:val="CLQEBullets"/>
        <w:numPr>
          <w:ilvl w:val="0"/>
          <w:numId w:val="35"/>
        </w:numPr>
        <w:rPr>
          <w:rFonts w:ascii="Arial" w:hAnsi="Arial" w:cs="Arial"/>
          <w:sz w:val="24"/>
          <w:szCs w:val="24"/>
        </w:rPr>
      </w:pPr>
      <w:r>
        <w:rPr>
          <w:rFonts w:ascii="Arial" w:hAnsi="Arial" w:cs="Arial"/>
          <w:sz w:val="24"/>
          <w:szCs w:val="24"/>
        </w:rPr>
        <w:t>Socially &amp; Ethically Engaged</w:t>
      </w:r>
    </w:p>
    <w:p w14:paraId="41818705" w14:textId="77777777" w:rsidR="0012078A" w:rsidRDefault="0012078A" w:rsidP="00E2033B">
      <w:pPr>
        <w:pStyle w:val="CLQEBullets"/>
        <w:numPr>
          <w:ilvl w:val="0"/>
          <w:numId w:val="35"/>
        </w:numPr>
        <w:rPr>
          <w:rFonts w:ascii="Arial" w:hAnsi="Arial" w:cs="Arial"/>
          <w:sz w:val="24"/>
          <w:szCs w:val="24"/>
        </w:rPr>
      </w:pPr>
      <w:r>
        <w:rPr>
          <w:rFonts w:ascii="Arial" w:hAnsi="Arial" w:cs="Arial"/>
          <w:sz w:val="24"/>
          <w:szCs w:val="24"/>
        </w:rPr>
        <w:t>Student Success</w:t>
      </w:r>
    </w:p>
    <w:p w14:paraId="212599B8" w14:textId="77777777" w:rsidR="0012078A" w:rsidRDefault="0012078A" w:rsidP="00E2033B">
      <w:pPr>
        <w:pStyle w:val="CLQEBullets"/>
        <w:numPr>
          <w:ilvl w:val="0"/>
          <w:numId w:val="35"/>
        </w:numPr>
        <w:rPr>
          <w:rFonts w:ascii="Arial" w:hAnsi="Arial" w:cs="Arial"/>
          <w:sz w:val="24"/>
          <w:szCs w:val="24"/>
        </w:rPr>
      </w:pPr>
      <w:r>
        <w:rPr>
          <w:rFonts w:ascii="Arial" w:hAnsi="Arial" w:cs="Arial"/>
          <w:sz w:val="24"/>
          <w:szCs w:val="24"/>
        </w:rPr>
        <w:t>Student Voice</w:t>
      </w:r>
    </w:p>
    <w:p w14:paraId="3A86E596" w14:textId="77777777" w:rsidR="0012078A" w:rsidRDefault="0012078A" w:rsidP="00E2033B">
      <w:pPr>
        <w:pStyle w:val="CLQEBullets"/>
        <w:numPr>
          <w:ilvl w:val="0"/>
          <w:numId w:val="35"/>
        </w:numPr>
        <w:rPr>
          <w:rFonts w:ascii="Arial" w:hAnsi="Arial" w:cs="Arial"/>
          <w:sz w:val="24"/>
          <w:szCs w:val="24"/>
        </w:rPr>
      </w:pPr>
      <w:r>
        <w:rPr>
          <w:rFonts w:ascii="Arial" w:hAnsi="Arial" w:cs="Arial"/>
          <w:sz w:val="24"/>
          <w:szCs w:val="24"/>
        </w:rPr>
        <w:t>Transitions</w:t>
      </w:r>
    </w:p>
    <w:p w14:paraId="642278BE" w14:textId="77777777" w:rsidR="0012078A" w:rsidRDefault="0012078A" w:rsidP="00E2033B">
      <w:pPr>
        <w:pStyle w:val="CLQEBullets"/>
        <w:numPr>
          <w:ilvl w:val="0"/>
          <w:numId w:val="35"/>
        </w:numPr>
        <w:rPr>
          <w:rFonts w:ascii="Arial" w:hAnsi="Arial" w:cs="Arial"/>
          <w:sz w:val="24"/>
          <w:szCs w:val="24"/>
        </w:rPr>
      </w:pPr>
      <w:r>
        <w:rPr>
          <w:rFonts w:ascii="Arial" w:hAnsi="Arial" w:cs="Arial"/>
          <w:sz w:val="24"/>
          <w:szCs w:val="24"/>
        </w:rPr>
        <w:t>Wellbeing</w:t>
      </w:r>
    </w:p>
    <w:p w14:paraId="197EF548" w14:textId="77777777" w:rsidR="0012078A" w:rsidRDefault="0012078A" w:rsidP="0012078A">
      <w:pPr>
        <w:pStyle w:val="CLQEBullets"/>
        <w:numPr>
          <w:ilvl w:val="0"/>
          <w:numId w:val="0"/>
        </w:numPr>
        <w:ind w:left="851"/>
        <w:rPr>
          <w:rFonts w:ascii="Arial" w:hAnsi="Arial" w:cs="Arial"/>
          <w:sz w:val="24"/>
          <w:szCs w:val="24"/>
        </w:rPr>
      </w:pPr>
    </w:p>
    <w:p w14:paraId="36947FFB" w14:textId="77777777" w:rsidR="0012078A" w:rsidRPr="00FF013F" w:rsidRDefault="0012078A" w:rsidP="00FC55A6">
      <w:pPr>
        <w:pStyle w:val="CLQEBullets"/>
        <w:numPr>
          <w:ilvl w:val="0"/>
          <w:numId w:val="0"/>
        </w:numPr>
        <w:ind w:left="900"/>
        <w:rPr>
          <w:rFonts w:ascii="Arial" w:hAnsi="Arial" w:cs="Arial"/>
          <w:sz w:val="24"/>
          <w:szCs w:val="24"/>
        </w:rPr>
      </w:pPr>
      <w:r w:rsidRPr="00BE10A5">
        <w:rPr>
          <w:rFonts w:ascii="Arial" w:hAnsi="Arial" w:cs="Arial"/>
          <w:sz w:val="24"/>
          <w:szCs w:val="24"/>
        </w:rPr>
        <w:t>The AEF replaces the previous Threshold Quality Standards (TQS).</w:t>
      </w:r>
    </w:p>
    <w:p w14:paraId="79FE9C31" w14:textId="77777777" w:rsidR="001C2C6E" w:rsidRPr="00C074B9" w:rsidRDefault="001C2C6E" w:rsidP="00C074B9">
      <w:pPr>
        <w:pStyle w:val="CLQEBullets"/>
        <w:numPr>
          <w:ilvl w:val="0"/>
          <w:numId w:val="0"/>
        </w:numPr>
        <w:ind w:left="1080" w:hanging="360"/>
        <w:rPr>
          <w:rFonts w:ascii="Arial" w:hAnsi="Arial" w:cs="Arial"/>
          <w:sz w:val="24"/>
          <w:szCs w:val="24"/>
        </w:rPr>
      </w:pPr>
    </w:p>
    <w:p w14:paraId="37BB061A" w14:textId="70896262" w:rsidR="001C2C6E" w:rsidRPr="00C074B9" w:rsidRDefault="00CC68D7" w:rsidP="003A7F94">
      <w:pPr>
        <w:pStyle w:val="CLQEBullets"/>
        <w:numPr>
          <w:ilvl w:val="0"/>
          <w:numId w:val="0"/>
        </w:numPr>
        <w:ind w:left="900"/>
        <w:rPr>
          <w:rFonts w:ascii="Arial" w:hAnsi="Arial" w:cs="Arial"/>
          <w:sz w:val="24"/>
          <w:szCs w:val="24"/>
        </w:rPr>
      </w:pPr>
      <w:r>
        <w:rPr>
          <w:rFonts w:ascii="Arial" w:hAnsi="Arial" w:cs="Arial"/>
          <w:b/>
          <w:sz w:val="24"/>
          <w:szCs w:val="24"/>
        </w:rPr>
        <w:t>Student Learning &amp; Academic Registry</w:t>
      </w:r>
      <w:r w:rsidR="001C2C6E" w:rsidRPr="00C074B9">
        <w:rPr>
          <w:rFonts w:ascii="Arial" w:hAnsi="Arial" w:cs="Arial"/>
          <w:b/>
          <w:sz w:val="24"/>
          <w:szCs w:val="24"/>
        </w:rPr>
        <w:t xml:space="preserve"> </w:t>
      </w:r>
      <w:r w:rsidR="00D05B2D">
        <w:rPr>
          <w:rFonts w:ascii="Arial" w:hAnsi="Arial" w:cs="Arial"/>
          <w:b/>
          <w:sz w:val="24"/>
          <w:szCs w:val="24"/>
        </w:rPr>
        <w:t>Website</w:t>
      </w:r>
    </w:p>
    <w:p w14:paraId="1CE5E87E" w14:textId="115AEF16" w:rsidR="001C2C6E" w:rsidRPr="00C074B9" w:rsidRDefault="001C2C6E" w:rsidP="003A7F94">
      <w:pPr>
        <w:pStyle w:val="CLQEBullets"/>
        <w:numPr>
          <w:ilvl w:val="0"/>
          <w:numId w:val="0"/>
        </w:numPr>
        <w:ind w:left="900"/>
        <w:rPr>
          <w:rFonts w:ascii="Arial" w:hAnsi="Arial" w:cs="Arial"/>
          <w:sz w:val="24"/>
          <w:szCs w:val="24"/>
        </w:rPr>
      </w:pPr>
      <w:r w:rsidRPr="00C074B9">
        <w:rPr>
          <w:rFonts w:ascii="Arial" w:hAnsi="Arial" w:cs="Arial"/>
          <w:sz w:val="24"/>
          <w:szCs w:val="24"/>
        </w:rPr>
        <w:t xml:space="preserve">Partners are advised to make use of the </w:t>
      </w:r>
      <w:hyperlink r:id="rId18" w:history="1">
        <w:r w:rsidR="00CC68D7">
          <w:rPr>
            <w:rStyle w:val="Hyperlink"/>
            <w:rFonts w:ascii="Arial" w:hAnsi="Arial" w:cs="Arial"/>
            <w:b/>
            <w:color w:val="0070C0"/>
            <w:sz w:val="24"/>
            <w:szCs w:val="24"/>
            <w:u w:val="none"/>
          </w:rPr>
          <w:t>Student Learning &amp; Academic Registry</w:t>
        </w:r>
        <w:r w:rsidR="0010047C" w:rsidRPr="00A655B8">
          <w:rPr>
            <w:rStyle w:val="Hyperlink"/>
            <w:rFonts w:ascii="Arial" w:hAnsi="Arial" w:cs="Arial"/>
            <w:b/>
            <w:color w:val="0070C0"/>
            <w:sz w:val="24"/>
            <w:szCs w:val="24"/>
            <w:u w:val="none"/>
          </w:rPr>
          <w:t xml:space="preserve"> Quality </w:t>
        </w:r>
        <w:r w:rsidR="005D7E0D" w:rsidRPr="00A655B8">
          <w:rPr>
            <w:rStyle w:val="Hyperlink"/>
            <w:rFonts w:ascii="Arial" w:hAnsi="Arial" w:cs="Arial"/>
            <w:b/>
            <w:color w:val="0070C0"/>
            <w:sz w:val="24"/>
            <w:szCs w:val="24"/>
            <w:u w:val="none"/>
          </w:rPr>
          <w:t>Framework</w:t>
        </w:r>
        <w:r w:rsidR="0010047C" w:rsidRPr="00A655B8">
          <w:rPr>
            <w:rStyle w:val="Hyperlink"/>
            <w:rFonts w:ascii="Arial" w:hAnsi="Arial" w:cs="Arial"/>
            <w:b/>
            <w:color w:val="0070C0"/>
            <w:sz w:val="24"/>
            <w:szCs w:val="24"/>
            <w:u w:val="none"/>
          </w:rPr>
          <w:t xml:space="preserve"> </w:t>
        </w:r>
      </w:hyperlink>
      <w:r w:rsidRPr="001117F9">
        <w:rPr>
          <w:rFonts w:ascii="Arial" w:hAnsi="Arial" w:cs="Arial"/>
          <w:sz w:val="24"/>
          <w:szCs w:val="24"/>
        </w:rPr>
        <w:t>which signposts</w:t>
      </w:r>
      <w:r w:rsidR="008F6660">
        <w:rPr>
          <w:rFonts w:ascii="Arial" w:hAnsi="Arial" w:cs="Arial"/>
          <w:sz w:val="24"/>
          <w:szCs w:val="24"/>
        </w:rPr>
        <w:t xml:space="preserve"> Partners to</w:t>
      </w:r>
      <w:r w:rsidR="00464D9B" w:rsidRPr="001117F9">
        <w:rPr>
          <w:rFonts w:ascii="Arial" w:hAnsi="Arial" w:cs="Arial"/>
          <w:sz w:val="24"/>
          <w:szCs w:val="24"/>
        </w:rPr>
        <w:t xml:space="preserve"> </w:t>
      </w:r>
      <w:r w:rsidRPr="001117F9">
        <w:rPr>
          <w:rFonts w:ascii="Arial" w:hAnsi="Arial" w:cs="Arial"/>
          <w:sz w:val="24"/>
          <w:szCs w:val="24"/>
        </w:rPr>
        <w:t>re</w:t>
      </w:r>
      <w:r w:rsidRPr="00C074B9">
        <w:rPr>
          <w:rFonts w:ascii="Arial" w:hAnsi="Arial" w:cs="Arial"/>
          <w:sz w:val="24"/>
          <w:szCs w:val="24"/>
        </w:rPr>
        <w:t xml:space="preserve">levant sections of the Quality </w:t>
      </w:r>
      <w:r w:rsidR="005D7E0D">
        <w:rPr>
          <w:rFonts w:ascii="Arial" w:hAnsi="Arial" w:cs="Arial"/>
          <w:sz w:val="24"/>
          <w:szCs w:val="24"/>
        </w:rPr>
        <w:t>Framework</w:t>
      </w:r>
      <w:r w:rsidR="00E42516">
        <w:rPr>
          <w:rFonts w:ascii="Arial" w:hAnsi="Arial" w:cs="Arial"/>
          <w:sz w:val="24"/>
          <w:szCs w:val="24"/>
        </w:rPr>
        <w:t xml:space="preserve"> and </w:t>
      </w:r>
      <w:r w:rsidRPr="00C074B9">
        <w:rPr>
          <w:rFonts w:ascii="Arial" w:hAnsi="Arial" w:cs="Arial"/>
          <w:sz w:val="24"/>
          <w:szCs w:val="24"/>
        </w:rPr>
        <w:t>University regulations</w:t>
      </w:r>
      <w:r w:rsidR="000076E0">
        <w:rPr>
          <w:rFonts w:ascii="Arial" w:hAnsi="Arial" w:cs="Arial"/>
          <w:sz w:val="24"/>
          <w:szCs w:val="24"/>
        </w:rPr>
        <w:t xml:space="preserve">.  </w:t>
      </w:r>
      <w:r w:rsidR="005D7E0D" w:rsidRPr="005D7E0D">
        <w:rPr>
          <w:rFonts w:ascii="Arial" w:hAnsi="Arial" w:cs="Arial"/>
          <w:b/>
          <w:sz w:val="24"/>
          <w:szCs w:val="24"/>
        </w:rPr>
        <w:t>Chapter</w:t>
      </w:r>
      <w:r w:rsidR="0010047C" w:rsidRPr="005D7E0D">
        <w:rPr>
          <w:rFonts w:ascii="Arial" w:hAnsi="Arial" w:cs="Arial"/>
          <w:b/>
          <w:sz w:val="24"/>
          <w:szCs w:val="24"/>
        </w:rPr>
        <w:t xml:space="preserve"> E: Institutional Approval and Review of a Partner</w:t>
      </w:r>
      <w:r w:rsidR="009B6AF0">
        <w:rPr>
          <w:rFonts w:ascii="Arial" w:hAnsi="Arial" w:cs="Arial"/>
          <w:b/>
          <w:sz w:val="24"/>
          <w:szCs w:val="24"/>
        </w:rPr>
        <w:t>, as defined by Typolog</w:t>
      </w:r>
      <w:r w:rsidR="00CA27EC">
        <w:rPr>
          <w:rFonts w:ascii="Arial" w:hAnsi="Arial" w:cs="Arial"/>
          <w:b/>
          <w:sz w:val="24"/>
          <w:szCs w:val="24"/>
        </w:rPr>
        <w:t>y</w:t>
      </w:r>
      <w:r w:rsidR="0010047C">
        <w:rPr>
          <w:rFonts w:ascii="Arial" w:hAnsi="Arial" w:cs="Arial"/>
          <w:sz w:val="24"/>
          <w:szCs w:val="24"/>
        </w:rPr>
        <w:t xml:space="preserve"> is particularly relevant to partners of the University, including </w:t>
      </w:r>
      <w:r w:rsidR="000862F9">
        <w:rPr>
          <w:rFonts w:ascii="Arial" w:hAnsi="Arial" w:cs="Arial"/>
          <w:sz w:val="24"/>
          <w:szCs w:val="24"/>
        </w:rPr>
        <w:t>E</w:t>
      </w:r>
      <w:r w:rsidR="0010047C">
        <w:rPr>
          <w:rFonts w:ascii="Arial" w:hAnsi="Arial" w:cs="Arial"/>
          <w:sz w:val="24"/>
          <w:szCs w:val="24"/>
        </w:rPr>
        <w:t xml:space="preserve">mployer </w:t>
      </w:r>
      <w:r w:rsidR="000862F9">
        <w:rPr>
          <w:rFonts w:ascii="Arial" w:hAnsi="Arial" w:cs="Arial"/>
          <w:sz w:val="24"/>
          <w:szCs w:val="24"/>
        </w:rPr>
        <w:t>P</w:t>
      </w:r>
      <w:r w:rsidR="0010047C">
        <w:rPr>
          <w:rFonts w:ascii="Arial" w:hAnsi="Arial" w:cs="Arial"/>
          <w:sz w:val="24"/>
          <w:szCs w:val="24"/>
        </w:rPr>
        <w:t xml:space="preserve">artners.  </w:t>
      </w:r>
      <w:r w:rsidR="000076E0">
        <w:rPr>
          <w:rFonts w:ascii="Arial" w:hAnsi="Arial" w:cs="Arial"/>
          <w:sz w:val="24"/>
          <w:szCs w:val="24"/>
        </w:rPr>
        <w:t>It includes a r</w:t>
      </w:r>
      <w:r w:rsidRPr="00C074B9">
        <w:rPr>
          <w:rFonts w:ascii="Arial" w:hAnsi="Arial" w:cs="Arial"/>
          <w:sz w:val="24"/>
          <w:szCs w:val="24"/>
        </w:rPr>
        <w:t xml:space="preserve">ange of useful reference material, such as guidance on </w:t>
      </w:r>
      <w:r w:rsidR="00FE3FAC" w:rsidRPr="00C074B9">
        <w:rPr>
          <w:rFonts w:ascii="Arial" w:hAnsi="Arial" w:cs="Arial"/>
          <w:sz w:val="24"/>
          <w:szCs w:val="24"/>
        </w:rPr>
        <w:t>course</w:t>
      </w:r>
      <w:r w:rsidRPr="00C074B9">
        <w:rPr>
          <w:rFonts w:ascii="Arial" w:hAnsi="Arial" w:cs="Arial"/>
          <w:sz w:val="24"/>
          <w:szCs w:val="24"/>
        </w:rPr>
        <w:t xml:space="preserve"> design and assessment</w:t>
      </w:r>
      <w:r w:rsidR="006F669D">
        <w:rPr>
          <w:rFonts w:ascii="Arial" w:hAnsi="Arial" w:cs="Arial"/>
          <w:sz w:val="24"/>
          <w:szCs w:val="24"/>
        </w:rPr>
        <w:t xml:space="preserve"> and links to this Operations Manual and associated documents.</w:t>
      </w:r>
      <w:r w:rsidRPr="00C074B9">
        <w:rPr>
          <w:rFonts w:ascii="Arial" w:hAnsi="Arial" w:cs="Arial"/>
          <w:sz w:val="24"/>
          <w:szCs w:val="24"/>
        </w:rPr>
        <w:t xml:space="preserve"> </w:t>
      </w:r>
    </w:p>
    <w:p w14:paraId="3B14E378" w14:textId="77777777" w:rsidR="001C2C6E" w:rsidRPr="00C074B9" w:rsidRDefault="001C2C6E" w:rsidP="00C074B9">
      <w:pPr>
        <w:pStyle w:val="CLQEBullets"/>
        <w:numPr>
          <w:ilvl w:val="0"/>
          <w:numId w:val="0"/>
        </w:numPr>
        <w:ind w:left="990"/>
        <w:rPr>
          <w:rFonts w:ascii="Arial" w:hAnsi="Arial" w:cs="Arial"/>
          <w:sz w:val="24"/>
          <w:szCs w:val="24"/>
        </w:rPr>
      </w:pPr>
    </w:p>
    <w:p w14:paraId="2B674730" w14:textId="77777777" w:rsidR="00F3173A" w:rsidRPr="00F3173A" w:rsidRDefault="00F3173A" w:rsidP="00253F13">
      <w:pPr>
        <w:pStyle w:val="Heading2"/>
      </w:pPr>
      <w:bookmarkStart w:id="27" w:name="Scope"/>
      <w:bookmarkStart w:id="28" w:name="_Toc144734233"/>
      <w:r>
        <w:t>1.3</w:t>
      </w:r>
      <w:r>
        <w:tab/>
      </w:r>
      <w:r w:rsidRPr="00F3173A">
        <w:t>Scope of the University Operations Manual</w:t>
      </w:r>
      <w:bookmarkEnd w:id="28"/>
      <w:r w:rsidRPr="00F3173A">
        <w:t xml:space="preserve"> </w:t>
      </w:r>
      <w:bookmarkEnd w:id="27"/>
    </w:p>
    <w:p w14:paraId="3422D90D" w14:textId="77777777" w:rsidR="00F3173A" w:rsidRPr="00F3173A" w:rsidRDefault="00F3173A" w:rsidP="00F3173A">
      <w:pPr>
        <w:tabs>
          <w:tab w:val="left" w:pos="720"/>
          <w:tab w:val="left" w:pos="1440"/>
        </w:tabs>
        <w:ind w:left="864"/>
        <w:rPr>
          <w:rFonts w:ascii="Arial" w:hAnsi="Arial" w:cs="Arial"/>
        </w:rPr>
      </w:pPr>
    </w:p>
    <w:p w14:paraId="37ED8EAE" w14:textId="7AEBF7B9" w:rsidR="007947B9" w:rsidRDefault="00F3173A" w:rsidP="00F3173A">
      <w:pPr>
        <w:tabs>
          <w:tab w:val="left" w:pos="720"/>
          <w:tab w:val="left" w:pos="1440"/>
        </w:tabs>
        <w:ind w:left="900"/>
        <w:rPr>
          <w:rFonts w:ascii="Arial" w:hAnsi="Arial" w:cs="Arial"/>
        </w:rPr>
      </w:pPr>
      <w:r w:rsidRPr="00F3173A">
        <w:rPr>
          <w:rFonts w:ascii="Arial" w:hAnsi="Arial" w:cs="Arial"/>
        </w:rPr>
        <w:t xml:space="preserve">This Manual is relevant to </w:t>
      </w:r>
      <w:r>
        <w:rPr>
          <w:rFonts w:ascii="Arial" w:hAnsi="Arial" w:cs="Arial"/>
        </w:rPr>
        <w:t>Employer Partners</w:t>
      </w:r>
      <w:r w:rsidRPr="00F3173A">
        <w:rPr>
          <w:rFonts w:ascii="Arial" w:hAnsi="Arial" w:cs="Arial"/>
        </w:rPr>
        <w:t xml:space="preserve"> and reflects the agreed relationship with </w:t>
      </w:r>
      <w:r w:rsidR="006C2E74">
        <w:rPr>
          <w:rFonts w:ascii="Arial" w:hAnsi="Arial" w:cs="Arial"/>
        </w:rPr>
        <w:t>T</w:t>
      </w:r>
      <w:r w:rsidR="00B67EE3">
        <w:rPr>
          <w:rFonts w:ascii="Arial" w:hAnsi="Arial" w:cs="Arial"/>
        </w:rPr>
        <w:t>eesside University</w:t>
      </w:r>
      <w:r w:rsidRPr="00F3173A">
        <w:rPr>
          <w:rFonts w:ascii="Arial" w:hAnsi="Arial" w:cs="Arial"/>
        </w:rPr>
        <w:t xml:space="preserve">.  </w:t>
      </w:r>
    </w:p>
    <w:p w14:paraId="3E9AF051" w14:textId="11AC3D78" w:rsidR="009B6AF0" w:rsidRDefault="009B6AF0" w:rsidP="00F3173A">
      <w:pPr>
        <w:tabs>
          <w:tab w:val="left" w:pos="720"/>
          <w:tab w:val="left" w:pos="1440"/>
        </w:tabs>
        <w:ind w:left="900"/>
        <w:rPr>
          <w:rFonts w:ascii="Arial" w:hAnsi="Arial" w:cs="Arial"/>
        </w:rPr>
      </w:pPr>
    </w:p>
    <w:p w14:paraId="17BEEA21" w14:textId="1228BD0C" w:rsidR="00844F4B" w:rsidRDefault="00844F4B" w:rsidP="00F3173A">
      <w:pPr>
        <w:tabs>
          <w:tab w:val="left" w:pos="720"/>
          <w:tab w:val="left" w:pos="1440"/>
        </w:tabs>
        <w:ind w:left="900"/>
        <w:rPr>
          <w:rFonts w:ascii="Arial" w:hAnsi="Arial" w:cs="Arial"/>
        </w:rPr>
      </w:pPr>
    </w:p>
    <w:p w14:paraId="3FE92CA8" w14:textId="77777777" w:rsidR="00844F4B" w:rsidRDefault="00844F4B" w:rsidP="00F3173A">
      <w:pPr>
        <w:tabs>
          <w:tab w:val="left" w:pos="720"/>
          <w:tab w:val="left" w:pos="1440"/>
        </w:tabs>
        <w:ind w:left="900"/>
        <w:rPr>
          <w:rFonts w:ascii="Arial" w:hAnsi="Arial" w:cs="Arial"/>
        </w:rPr>
      </w:pPr>
    </w:p>
    <w:p w14:paraId="59022446" w14:textId="77777777" w:rsidR="00F3173A" w:rsidRPr="00F3173A" w:rsidRDefault="00F3173A" w:rsidP="00F3173A">
      <w:pPr>
        <w:tabs>
          <w:tab w:val="left" w:pos="720"/>
          <w:tab w:val="left" w:pos="1440"/>
        </w:tabs>
        <w:ind w:left="900"/>
        <w:rPr>
          <w:rFonts w:ascii="Arial" w:hAnsi="Arial" w:cs="Arial"/>
        </w:rPr>
      </w:pPr>
      <w:r w:rsidRPr="000862F9">
        <w:rPr>
          <w:rFonts w:ascii="Arial" w:hAnsi="Arial" w:cs="Arial"/>
        </w:rPr>
        <w:lastRenderedPageBreak/>
        <w:t>Collaborative provision</w:t>
      </w:r>
      <w:r w:rsidRPr="00F3173A">
        <w:rPr>
          <w:rFonts w:ascii="Arial" w:hAnsi="Arial" w:cs="Arial"/>
        </w:rPr>
        <w:t xml:space="preserve"> is delivered in three ways:</w:t>
      </w:r>
    </w:p>
    <w:p w14:paraId="42366AE5" w14:textId="77777777" w:rsidR="00F3173A" w:rsidRPr="00F3173A" w:rsidRDefault="00F3173A" w:rsidP="000862F9">
      <w:pPr>
        <w:tabs>
          <w:tab w:val="left" w:pos="720"/>
          <w:tab w:val="left" w:pos="1440"/>
        </w:tabs>
        <w:ind w:left="900"/>
        <w:rPr>
          <w:rFonts w:ascii="Arial" w:hAnsi="Arial" w:cs="Arial"/>
        </w:rPr>
      </w:pPr>
    </w:p>
    <w:p w14:paraId="3CAFA863" w14:textId="75597DEF" w:rsidR="00F3173A" w:rsidRDefault="00F3173A" w:rsidP="000862F9">
      <w:pPr>
        <w:numPr>
          <w:ilvl w:val="0"/>
          <w:numId w:val="25"/>
        </w:numPr>
        <w:rPr>
          <w:rFonts w:ascii="Arial" w:hAnsi="Arial" w:cs="Arial"/>
        </w:rPr>
      </w:pPr>
      <w:r w:rsidRPr="00F3173A">
        <w:rPr>
          <w:rFonts w:ascii="Arial" w:hAnsi="Arial" w:cs="Arial"/>
        </w:rPr>
        <w:t xml:space="preserve">Courses that </w:t>
      </w:r>
      <w:r>
        <w:rPr>
          <w:rFonts w:ascii="Arial" w:hAnsi="Arial" w:cs="Arial"/>
        </w:rPr>
        <w:t xml:space="preserve">run </w:t>
      </w:r>
      <w:r w:rsidRPr="00F3173A">
        <w:rPr>
          <w:rFonts w:ascii="Arial" w:hAnsi="Arial" w:cs="Arial"/>
        </w:rPr>
        <w:t xml:space="preserve">either at the University and/or </w:t>
      </w:r>
      <w:r>
        <w:rPr>
          <w:rFonts w:ascii="Arial" w:hAnsi="Arial" w:cs="Arial"/>
        </w:rPr>
        <w:t>a</w:t>
      </w:r>
      <w:r w:rsidR="00BB0C91">
        <w:rPr>
          <w:rFonts w:ascii="Arial" w:hAnsi="Arial" w:cs="Arial"/>
        </w:rPr>
        <w:t>t</w:t>
      </w:r>
      <w:r>
        <w:rPr>
          <w:rFonts w:ascii="Arial" w:hAnsi="Arial" w:cs="Arial"/>
        </w:rPr>
        <w:t xml:space="preserve"> </w:t>
      </w:r>
      <w:r w:rsidRPr="00F3173A">
        <w:rPr>
          <w:rFonts w:ascii="Arial" w:hAnsi="Arial" w:cs="Arial"/>
        </w:rPr>
        <w:t xml:space="preserve">one or more </w:t>
      </w:r>
      <w:r>
        <w:rPr>
          <w:rFonts w:ascii="Arial" w:hAnsi="Arial" w:cs="Arial"/>
        </w:rPr>
        <w:t>Employer Partner</w:t>
      </w:r>
      <w:r w:rsidRPr="00F3173A">
        <w:rPr>
          <w:rFonts w:ascii="Arial" w:hAnsi="Arial" w:cs="Arial"/>
        </w:rPr>
        <w:t>.  Here the compatibility of award and student learning experience between Institutions must be ensured.</w:t>
      </w:r>
    </w:p>
    <w:p w14:paraId="054127BF" w14:textId="77777777" w:rsidR="000862F9" w:rsidRPr="00F3173A" w:rsidRDefault="000862F9" w:rsidP="000862F9">
      <w:pPr>
        <w:ind w:left="900"/>
        <w:rPr>
          <w:rFonts w:ascii="Arial" w:hAnsi="Arial" w:cs="Arial"/>
        </w:rPr>
      </w:pPr>
    </w:p>
    <w:p w14:paraId="39DBA599" w14:textId="2F9E8FD9" w:rsidR="00F3173A" w:rsidRDefault="00F3173A" w:rsidP="000862F9">
      <w:pPr>
        <w:numPr>
          <w:ilvl w:val="0"/>
          <w:numId w:val="25"/>
        </w:numPr>
        <w:rPr>
          <w:rFonts w:ascii="Arial" w:hAnsi="Arial" w:cs="Arial"/>
        </w:rPr>
      </w:pPr>
      <w:r w:rsidRPr="00F3173A">
        <w:rPr>
          <w:rFonts w:ascii="Arial" w:hAnsi="Arial" w:cs="Arial"/>
        </w:rPr>
        <w:t xml:space="preserve">Courses that run at a single </w:t>
      </w:r>
      <w:r>
        <w:rPr>
          <w:rFonts w:ascii="Arial" w:hAnsi="Arial" w:cs="Arial"/>
        </w:rPr>
        <w:t>Employer Partner</w:t>
      </w:r>
      <w:r w:rsidRPr="00F3173A">
        <w:rPr>
          <w:rFonts w:ascii="Arial" w:hAnsi="Arial" w:cs="Arial"/>
        </w:rPr>
        <w:t>.</w:t>
      </w:r>
    </w:p>
    <w:p w14:paraId="5717CE27" w14:textId="77777777" w:rsidR="000862F9" w:rsidRDefault="000862F9" w:rsidP="000862F9">
      <w:pPr>
        <w:pStyle w:val="ListParagraph"/>
        <w:rPr>
          <w:rFonts w:ascii="Arial" w:hAnsi="Arial" w:cs="Arial"/>
        </w:rPr>
      </w:pPr>
    </w:p>
    <w:p w14:paraId="3A6CAAEF" w14:textId="77777777" w:rsidR="00F3173A" w:rsidRPr="00F3173A" w:rsidRDefault="00F3173A" w:rsidP="000862F9">
      <w:pPr>
        <w:numPr>
          <w:ilvl w:val="0"/>
          <w:numId w:val="25"/>
        </w:numPr>
        <w:rPr>
          <w:rFonts w:ascii="Arial" w:hAnsi="Arial" w:cs="Arial"/>
        </w:rPr>
      </w:pPr>
      <w:r w:rsidRPr="00F3173A">
        <w:rPr>
          <w:rFonts w:ascii="Arial" w:hAnsi="Arial" w:cs="Arial"/>
        </w:rPr>
        <w:t xml:space="preserve">Courses with some element of shared delivery, with the </w:t>
      </w:r>
      <w:r>
        <w:rPr>
          <w:rFonts w:ascii="Arial" w:hAnsi="Arial" w:cs="Arial"/>
        </w:rPr>
        <w:t xml:space="preserve">University and the </w:t>
      </w:r>
      <w:r w:rsidR="00B67EE3">
        <w:rPr>
          <w:rFonts w:ascii="Arial" w:hAnsi="Arial" w:cs="Arial"/>
        </w:rPr>
        <w:t xml:space="preserve">Employer </w:t>
      </w:r>
      <w:r>
        <w:rPr>
          <w:rFonts w:ascii="Arial" w:hAnsi="Arial" w:cs="Arial"/>
        </w:rPr>
        <w:t xml:space="preserve">Partner </w:t>
      </w:r>
      <w:r w:rsidRPr="00F3173A">
        <w:rPr>
          <w:rFonts w:ascii="Arial" w:hAnsi="Arial" w:cs="Arial"/>
        </w:rPr>
        <w:t>taking responsibility for and managing the different elements of the course.</w:t>
      </w:r>
    </w:p>
    <w:p w14:paraId="5E49C38D" w14:textId="77777777" w:rsidR="000862F9" w:rsidRDefault="000862F9" w:rsidP="00F3173A">
      <w:pPr>
        <w:tabs>
          <w:tab w:val="left" w:pos="720"/>
          <w:tab w:val="left" w:pos="1440"/>
        </w:tabs>
        <w:ind w:left="900"/>
        <w:rPr>
          <w:rFonts w:ascii="Arial" w:hAnsi="Arial" w:cs="Arial"/>
        </w:rPr>
      </w:pPr>
    </w:p>
    <w:p w14:paraId="75E6702F" w14:textId="25FFA3E6" w:rsidR="00F3173A" w:rsidRPr="00F3173A" w:rsidRDefault="00F3173A" w:rsidP="00F3173A">
      <w:pPr>
        <w:tabs>
          <w:tab w:val="left" w:pos="720"/>
          <w:tab w:val="left" w:pos="1440"/>
        </w:tabs>
        <w:ind w:left="900"/>
        <w:rPr>
          <w:rFonts w:ascii="Arial" w:hAnsi="Arial" w:cs="Arial"/>
        </w:rPr>
      </w:pPr>
      <w:r w:rsidRPr="00F3173A">
        <w:rPr>
          <w:rFonts w:ascii="Arial" w:hAnsi="Arial" w:cs="Arial"/>
        </w:rPr>
        <w:t xml:space="preserve">Different arrangements may require slightly different structures for quality assurance and enhancement and individual Schools and </w:t>
      </w:r>
      <w:r>
        <w:rPr>
          <w:rFonts w:ascii="Arial" w:hAnsi="Arial" w:cs="Arial"/>
        </w:rPr>
        <w:t>Partners</w:t>
      </w:r>
      <w:r w:rsidRPr="00F3173A">
        <w:rPr>
          <w:rFonts w:ascii="Arial" w:hAnsi="Arial" w:cs="Arial"/>
        </w:rPr>
        <w:t xml:space="preserve"> will need to establish clarity about procedure, process</w:t>
      </w:r>
      <w:r w:rsidR="00FD64B7">
        <w:rPr>
          <w:rFonts w:ascii="Arial" w:hAnsi="Arial" w:cs="Arial"/>
        </w:rPr>
        <w:t>,</w:t>
      </w:r>
      <w:r w:rsidRPr="00F3173A">
        <w:rPr>
          <w:rFonts w:ascii="Arial" w:hAnsi="Arial" w:cs="Arial"/>
        </w:rPr>
        <w:t xml:space="preserve"> and ownership of issues in such cases within the context of this Manual. </w:t>
      </w:r>
    </w:p>
    <w:p w14:paraId="246AA15A" w14:textId="77777777" w:rsidR="001C2C6E" w:rsidRPr="00C074B9" w:rsidRDefault="001C2C6E" w:rsidP="00C074B9">
      <w:pPr>
        <w:pStyle w:val="CLQEBullets"/>
        <w:numPr>
          <w:ilvl w:val="0"/>
          <w:numId w:val="0"/>
        </w:numPr>
        <w:ind w:left="360"/>
        <w:rPr>
          <w:rFonts w:ascii="Arial" w:hAnsi="Arial" w:cs="Arial"/>
          <w:sz w:val="24"/>
          <w:szCs w:val="24"/>
        </w:rPr>
      </w:pPr>
    </w:p>
    <w:p w14:paraId="29BCD14A" w14:textId="77777777" w:rsidR="00913CC9" w:rsidRPr="00913CC9" w:rsidRDefault="00913CC9" w:rsidP="00913CC9">
      <w:pPr>
        <w:pStyle w:val="CLQEBullets"/>
        <w:numPr>
          <w:ilvl w:val="0"/>
          <w:numId w:val="0"/>
        </w:numPr>
        <w:ind w:left="720"/>
        <w:rPr>
          <w:rFonts w:ascii="Arial" w:hAnsi="Arial" w:cs="Arial"/>
          <w:sz w:val="24"/>
          <w:szCs w:val="24"/>
        </w:rPr>
        <w:sectPr w:rsidR="00913CC9" w:rsidRPr="00913CC9" w:rsidSect="00196B4D">
          <w:footerReference w:type="default" r:id="rId19"/>
          <w:pgSz w:w="11906" w:h="16838" w:code="9"/>
          <w:pgMar w:top="1440" w:right="1440" w:bottom="1440" w:left="1440" w:header="706" w:footer="706" w:gutter="0"/>
          <w:pgNumType w:start="1"/>
          <w:cols w:space="708"/>
          <w:docGrid w:linePitch="360"/>
        </w:sectPr>
      </w:pPr>
    </w:p>
    <w:p w14:paraId="4BB5C452" w14:textId="77777777" w:rsidR="001C2C6E" w:rsidRPr="00C074B9" w:rsidRDefault="001C2C6E" w:rsidP="00C074B9">
      <w:pPr>
        <w:pStyle w:val="Heading1"/>
        <w:tabs>
          <w:tab w:val="clear" w:pos="907"/>
          <w:tab w:val="left" w:pos="900"/>
        </w:tabs>
        <w:ind w:left="900" w:hanging="900"/>
        <w:rPr>
          <w:rFonts w:cs="Arial"/>
          <w:szCs w:val="24"/>
        </w:rPr>
      </w:pPr>
      <w:bookmarkStart w:id="29" w:name="_Ref289239148"/>
      <w:bookmarkStart w:id="30" w:name="_Toc442263144"/>
      <w:bookmarkStart w:id="31" w:name="_Toc442265929"/>
      <w:bookmarkStart w:id="32" w:name="_Toc442272511"/>
      <w:bookmarkStart w:id="33" w:name="_Toc442272613"/>
      <w:bookmarkStart w:id="34" w:name="_Toc442272750"/>
      <w:bookmarkStart w:id="35" w:name="_Toc461614035"/>
      <w:bookmarkStart w:id="36" w:name="_Toc461705369"/>
      <w:bookmarkStart w:id="37" w:name="_Toc144734234"/>
      <w:r w:rsidRPr="00C074B9">
        <w:rPr>
          <w:rFonts w:cs="Arial"/>
          <w:szCs w:val="24"/>
        </w:rPr>
        <w:lastRenderedPageBreak/>
        <w:t>2.</w:t>
      </w:r>
      <w:r w:rsidRPr="00C074B9">
        <w:rPr>
          <w:rFonts w:cs="Arial"/>
          <w:szCs w:val="24"/>
        </w:rPr>
        <w:tab/>
        <w:t>COMMUNICATIONS WITH THE UNIVERSITY</w:t>
      </w:r>
      <w:bookmarkEnd w:id="29"/>
      <w:bookmarkEnd w:id="30"/>
      <w:bookmarkEnd w:id="31"/>
      <w:bookmarkEnd w:id="32"/>
      <w:bookmarkEnd w:id="33"/>
      <w:bookmarkEnd w:id="34"/>
      <w:r w:rsidRPr="00C074B9">
        <w:rPr>
          <w:rFonts w:cs="Arial"/>
          <w:szCs w:val="24"/>
        </w:rPr>
        <w:t>/SUPPORTING INFRASTRUCTURE</w:t>
      </w:r>
      <w:bookmarkEnd w:id="35"/>
      <w:bookmarkEnd w:id="36"/>
      <w:bookmarkEnd w:id="37"/>
    </w:p>
    <w:p w14:paraId="17395FB9" w14:textId="77777777" w:rsidR="001C2C6E" w:rsidRPr="00C074B9" w:rsidRDefault="001C2C6E" w:rsidP="00C074B9">
      <w:pPr>
        <w:tabs>
          <w:tab w:val="num" w:pos="720"/>
          <w:tab w:val="left" w:pos="1080"/>
        </w:tabs>
        <w:rPr>
          <w:rFonts w:ascii="Arial" w:hAnsi="Arial" w:cs="Arial"/>
        </w:rPr>
      </w:pPr>
    </w:p>
    <w:p w14:paraId="0F19FF32" w14:textId="77777777" w:rsidR="00D96B00" w:rsidRPr="00C074B9" w:rsidRDefault="00D96B00" w:rsidP="00C074B9">
      <w:pPr>
        <w:pStyle w:val="CLQEParagraph"/>
        <w:ind w:left="900"/>
        <w:rPr>
          <w:rFonts w:ascii="Arial" w:hAnsi="Arial" w:cs="Arial"/>
          <w:sz w:val="24"/>
          <w:szCs w:val="24"/>
        </w:rPr>
      </w:pPr>
      <w:r w:rsidRPr="00C074B9">
        <w:rPr>
          <w:rFonts w:ascii="Arial" w:hAnsi="Arial" w:cs="Arial"/>
          <w:sz w:val="24"/>
          <w:szCs w:val="24"/>
        </w:rPr>
        <w:t>The Pro Vice-Chancellor (</w:t>
      </w:r>
      <w:r w:rsidR="009F5822" w:rsidRPr="00C074B9">
        <w:rPr>
          <w:rFonts w:ascii="Arial" w:hAnsi="Arial" w:cs="Arial"/>
          <w:sz w:val="24"/>
          <w:szCs w:val="24"/>
        </w:rPr>
        <w:t>Enterprise &amp; Business Engagement</w:t>
      </w:r>
      <w:r w:rsidRPr="00C074B9">
        <w:rPr>
          <w:rFonts w:ascii="Arial" w:hAnsi="Arial" w:cs="Arial"/>
          <w:sz w:val="24"/>
          <w:szCs w:val="24"/>
        </w:rPr>
        <w:t xml:space="preserve">) is the initial point of contact between the </w:t>
      </w:r>
      <w:r w:rsidR="009F5822" w:rsidRPr="00C074B9">
        <w:rPr>
          <w:rFonts w:ascii="Arial" w:hAnsi="Arial" w:cs="Arial"/>
          <w:sz w:val="24"/>
          <w:szCs w:val="24"/>
        </w:rPr>
        <w:t>Employer</w:t>
      </w:r>
      <w:r w:rsidRPr="00C074B9">
        <w:rPr>
          <w:rFonts w:ascii="Arial" w:hAnsi="Arial" w:cs="Arial"/>
          <w:sz w:val="24"/>
          <w:szCs w:val="24"/>
        </w:rPr>
        <w:t xml:space="preserve"> Partner and the University for </w:t>
      </w:r>
      <w:r w:rsidRPr="00C074B9">
        <w:rPr>
          <w:rFonts w:ascii="Arial" w:hAnsi="Arial" w:cs="Arial"/>
          <w:sz w:val="24"/>
          <w:szCs w:val="24"/>
          <w:u w:val="single"/>
        </w:rPr>
        <w:t>all</w:t>
      </w:r>
      <w:r w:rsidR="00085AE9">
        <w:rPr>
          <w:rFonts w:ascii="Arial" w:hAnsi="Arial" w:cs="Arial"/>
          <w:sz w:val="24"/>
          <w:szCs w:val="24"/>
          <w:u w:val="single"/>
        </w:rPr>
        <w:t xml:space="preserve"> </w:t>
      </w:r>
      <w:r w:rsidRPr="00C074B9">
        <w:rPr>
          <w:rFonts w:ascii="Arial" w:hAnsi="Arial" w:cs="Arial"/>
          <w:sz w:val="24"/>
          <w:szCs w:val="24"/>
        </w:rPr>
        <w:t xml:space="preserve">matters relating to the future development of the strategic Partnership between the </w:t>
      </w:r>
      <w:r w:rsidR="009F5822" w:rsidRPr="00C074B9">
        <w:rPr>
          <w:rFonts w:ascii="Arial" w:hAnsi="Arial" w:cs="Arial"/>
          <w:sz w:val="24"/>
          <w:szCs w:val="24"/>
        </w:rPr>
        <w:t>Employer</w:t>
      </w:r>
      <w:r w:rsidRPr="00C074B9">
        <w:rPr>
          <w:rFonts w:ascii="Arial" w:hAnsi="Arial" w:cs="Arial"/>
          <w:sz w:val="24"/>
          <w:szCs w:val="24"/>
        </w:rPr>
        <w:t xml:space="preserve"> Partner and the University.</w:t>
      </w:r>
    </w:p>
    <w:p w14:paraId="735FE379" w14:textId="77777777" w:rsidR="00864DBD" w:rsidRPr="00C074B9" w:rsidRDefault="00864DBD" w:rsidP="00C074B9">
      <w:pPr>
        <w:pStyle w:val="CLQEParagraph"/>
        <w:ind w:left="900"/>
        <w:rPr>
          <w:rFonts w:ascii="Arial" w:hAnsi="Arial" w:cs="Arial"/>
          <w:sz w:val="24"/>
          <w:szCs w:val="24"/>
        </w:rPr>
      </w:pPr>
    </w:p>
    <w:p w14:paraId="40A68FA5" w14:textId="77777777" w:rsidR="00864DBD" w:rsidRPr="00C074B9" w:rsidRDefault="00F04AAF" w:rsidP="00C074B9">
      <w:pPr>
        <w:pStyle w:val="CLQEParagraph"/>
        <w:ind w:left="900"/>
        <w:rPr>
          <w:rFonts w:ascii="Arial" w:hAnsi="Arial" w:cs="Arial"/>
          <w:sz w:val="24"/>
          <w:szCs w:val="24"/>
        </w:rPr>
      </w:pPr>
      <w:r w:rsidRPr="00C074B9">
        <w:rPr>
          <w:rFonts w:ascii="Arial" w:hAnsi="Arial" w:cs="Arial"/>
          <w:sz w:val="24"/>
          <w:szCs w:val="24"/>
        </w:rPr>
        <w:t>Following the establishment of a business case f</w:t>
      </w:r>
      <w:r w:rsidR="00864DBD" w:rsidRPr="00C074B9">
        <w:rPr>
          <w:rFonts w:ascii="Arial" w:hAnsi="Arial" w:cs="Arial"/>
          <w:sz w:val="24"/>
          <w:szCs w:val="24"/>
        </w:rPr>
        <w:t xml:space="preserve">or large and complex new </w:t>
      </w:r>
      <w:r w:rsidR="009F5822" w:rsidRPr="00C074B9">
        <w:rPr>
          <w:rFonts w:ascii="Arial" w:hAnsi="Arial" w:cs="Arial"/>
          <w:sz w:val="24"/>
          <w:szCs w:val="24"/>
        </w:rPr>
        <w:t>Employer</w:t>
      </w:r>
      <w:r w:rsidR="00864DBD" w:rsidRPr="00C074B9">
        <w:rPr>
          <w:rFonts w:ascii="Arial" w:hAnsi="Arial" w:cs="Arial"/>
          <w:sz w:val="24"/>
          <w:szCs w:val="24"/>
        </w:rPr>
        <w:t xml:space="preserve"> </w:t>
      </w:r>
      <w:r w:rsidR="00147902" w:rsidRPr="00C074B9">
        <w:rPr>
          <w:rFonts w:ascii="Arial" w:hAnsi="Arial" w:cs="Arial"/>
          <w:sz w:val="24"/>
          <w:szCs w:val="24"/>
        </w:rPr>
        <w:t>P</w:t>
      </w:r>
      <w:r w:rsidR="00864DBD" w:rsidRPr="00C074B9">
        <w:rPr>
          <w:rFonts w:ascii="Arial" w:hAnsi="Arial" w:cs="Arial"/>
          <w:sz w:val="24"/>
          <w:szCs w:val="24"/>
        </w:rPr>
        <w:t xml:space="preserve">artnerships, a Memorandum of Understanding </w:t>
      </w:r>
      <w:r w:rsidR="009B6AF0">
        <w:rPr>
          <w:rFonts w:ascii="Arial" w:hAnsi="Arial" w:cs="Arial"/>
          <w:sz w:val="24"/>
          <w:szCs w:val="24"/>
        </w:rPr>
        <w:t xml:space="preserve">(MoU) </w:t>
      </w:r>
      <w:r w:rsidR="00BC23B5">
        <w:rPr>
          <w:rFonts w:ascii="Arial" w:hAnsi="Arial" w:cs="Arial"/>
          <w:sz w:val="24"/>
          <w:szCs w:val="24"/>
        </w:rPr>
        <w:t>may be</w:t>
      </w:r>
      <w:r w:rsidR="00BC23B5" w:rsidRPr="00C074B9">
        <w:rPr>
          <w:rFonts w:ascii="Arial" w:hAnsi="Arial" w:cs="Arial"/>
          <w:sz w:val="24"/>
          <w:szCs w:val="24"/>
        </w:rPr>
        <w:t xml:space="preserve"> </w:t>
      </w:r>
      <w:r w:rsidRPr="00C074B9">
        <w:rPr>
          <w:rFonts w:ascii="Arial" w:hAnsi="Arial" w:cs="Arial"/>
          <w:sz w:val="24"/>
          <w:szCs w:val="24"/>
        </w:rPr>
        <w:t xml:space="preserve">created </w:t>
      </w:r>
      <w:r w:rsidR="00BC23B5">
        <w:rPr>
          <w:rFonts w:ascii="Arial" w:hAnsi="Arial" w:cs="Arial"/>
          <w:sz w:val="24"/>
          <w:szCs w:val="24"/>
        </w:rPr>
        <w:t>which</w:t>
      </w:r>
      <w:r w:rsidR="00340A7B" w:rsidRPr="00C074B9">
        <w:rPr>
          <w:rFonts w:ascii="Arial" w:hAnsi="Arial" w:cs="Arial"/>
          <w:sz w:val="24"/>
          <w:szCs w:val="24"/>
        </w:rPr>
        <w:t xml:space="preserve"> requires </w:t>
      </w:r>
      <w:r w:rsidRPr="00C074B9">
        <w:rPr>
          <w:rFonts w:ascii="Arial" w:hAnsi="Arial" w:cs="Arial"/>
          <w:sz w:val="24"/>
          <w:szCs w:val="24"/>
        </w:rPr>
        <w:t xml:space="preserve">input from Legal and Governance </w:t>
      </w:r>
      <w:r w:rsidR="00646AF2" w:rsidRPr="00C074B9">
        <w:rPr>
          <w:rFonts w:ascii="Arial" w:hAnsi="Arial" w:cs="Arial"/>
          <w:sz w:val="24"/>
          <w:szCs w:val="24"/>
        </w:rPr>
        <w:t>Services</w:t>
      </w:r>
      <w:r w:rsidRPr="00C074B9">
        <w:rPr>
          <w:rFonts w:ascii="Arial" w:hAnsi="Arial" w:cs="Arial"/>
          <w:sz w:val="24"/>
          <w:szCs w:val="24"/>
        </w:rPr>
        <w:t>, Finance</w:t>
      </w:r>
      <w:r w:rsidR="00A207A8" w:rsidRPr="00C074B9">
        <w:rPr>
          <w:rFonts w:ascii="Arial" w:hAnsi="Arial" w:cs="Arial"/>
          <w:sz w:val="24"/>
          <w:szCs w:val="24"/>
        </w:rPr>
        <w:t xml:space="preserve"> and</w:t>
      </w:r>
      <w:r w:rsidR="00646AF2" w:rsidRPr="00C074B9">
        <w:rPr>
          <w:rFonts w:ascii="Arial" w:hAnsi="Arial" w:cs="Arial"/>
          <w:sz w:val="24"/>
          <w:szCs w:val="24"/>
        </w:rPr>
        <w:t xml:space="preserve"> Commercial Development </w:t>
      </w:r>
      <w:r w:rsidRPr="00C074B9">
        <w:rPr>
          <w:rFonts w:ascii="Arial" w:hAnsi="Arial" w:cs="Arial"/>
          <w:sz w:val="24"/>
          <w:szCs w:val="24"/>
        </w:rPr>
        <w:t>and the relevant School</w:t>
      </w:r>
      <w:r w:rsidR="00983BEB" w:rsidRPr="00C074B9">
        <w:rPr>
          <w:rFonts w:ascii="Arial" w:hAnsi="Arial" w:cs="Arial"/>
          <w:sz w:val="24"/>
          <w:szCs w:val="24"/>
        </w:rPr>
        <w:t>.</w:t>
      </w:r>
    </w:p>
    <w:p w14:paraId="50E17BFD" w14:textId="77777777" w:rsidR="00D96B00" w:rsidRPr="00C074B9" w:rsidRDefault="00D96B00" w:rsidP="00C074B9">
      <w:pPr>
        <w:pStyle w:val="CLQEParagraph"/>
        <w:ind w:left="911"/>
        <w:rPr>
          <w:rFonts w:ascii="Arial" w:hAnsi="Arial" w:cs="Arial"/>
          <w:sz w:val="24"/>
          <w:szCs w:val="24"/>
        </w:rPr>
      </w:pPr>
    </w:p>
    <w:p w14:paraId="755E8AF3" w14:textId="31A40D81" w:rsidR="001C2C6E" w:rsidRPr="00C074B9" w:rsidRDefault="00CC68D7" w:rsidP="00C074B9">
      <w:pPr>
        <w:pStyle w:val="CLQEParagraph"/>
        <w:ind w:left="911"/>
        <w:rPr>
          <w:rFonts w:ascii="Arial" w:hAnsi="Arial" w:cs="Arial"/>
          <w:sz w:val="24"/>
          <w:szCs w:val="24"/>
        </w:rPr>
      </w:pPr>
      <w:r>
        <w:rPr>
          <w:rFonts w:ascii="Arial" w:hAnsi="Arial" w:cs="Arial"/>
          <w:sz w:val="24"/>
          <w:szCs w:val="24"/>
        </w:rPr>
        <w:t>Student Learning &amp; Academic Registry</w:t>
      </w:r>
      <w:r w:rsidR="000076E0">
        <w:rPr>
          <w:rFonts w:ascii="Arial" w:hAnsi="Arial" w:cs="Arial"/>
          <w:sz w:val="24"/>
          <w:szCs w:val="24"/>
        </w:rPr>
        <w:t xml:space="preserve"> (Quality </w:t>
      </w:r>
      <w:r w:rsidR="00A64EF4">
        <w:rPr>
          <w:rFonts w:ascii="Arial" w:hAnsi="Arial" w:cs="Arial"/>
          <w:sz w:val="24"/>
          <w:szCs w:val="24"/>
        </w:rPr>
        <w:t xml:space="preserve">Assurance </w:t>
      </w:r>
      <w:r w:rsidR="000076E0">
        <w:rPr>
          <w:rFonts w:ascii="Arial" w:hAnsi="Arial" w:cs="Arial"/>
          <w:sz w:val="24"/>
          <w:szCs w:val="24"/>
        </w:rPr>
        <w:t xml:space="preserve">&amp; </w:t>
      </w:r>
      <w:r w:rsidR="00BC23B5">
        <w:rPr>
          <w:rFonts w:ascii="Arial" w:hAnsi="Arial" w:cs="Arial"/>
          <w:sz w:val="24"/>
          <w:szCs w:val="24"/>
        </w:rPr>
        <w:t>Validation</w:t>
      </w:r>
      <w:r w:rsidR="000076E0">
        <w:rPr>
          <w:rFonts w:ascii="Arial" w:hAnsi="Arial" w:cs="Arial"/>
          <w:sz w:val="24"/>
          <w:szCs w:val="24"/>
        </w:rPr>
        <w:t>) (</w:t>
      </w:r>
      <w:r>
        <w:rPr>
          <w:rFonts w:ascii="Arial" w:hAnsi="Arial" w:cs="Arial"/>
          <w:sz w:val="24"/>
          <w:szCs w:val="24"/>
        </w:rPr>
        <w:t>SLAR</w:t>
      </w:r>
      <w:r w:rsidR="006A1CC6" w:rsidRPr="00C074B9">
        <w:rPr>
          <w:rFonts w:ascii="Arial" w:hAnsi="Arial" w:cs="Arial"/>
          <w:sz w:val="24"/>
          <w:szCs w:val="24"/>
        </w:rPr>
        <w:t xml:space="preserve"> </w:t>
      </w:r>
      <w:r w:rsidR="00973C3D" w:rsidRPr="00C074B9">
        <w:rPr>
          <w:rFonts w:ascii="Arial" w:hAnsi="Arial" w:cs="Arial"/>
          <w:sz w:val="24"/>
          <w:szCs w:val="24"/>
        </w:rPr>
        <w:t>(Q</w:t>
      </w:r>
      <w:r w:rsidR="00BC23B5">
        <w:rPr>
          <w:rFonts w:ascii="Arial" w:hAnsi="Arial" w:cs="Arial"/>
          <w:sz w:val="24"/>
          <w:szCs w:val="24"/>
        </w:rPr>
        <w:t>AV</w:t>
      </w:r>
      <w:r w:rsidR="00973C3D" w:rsidRPr="00C074B9">
        <w:rPr>
          <w:rFonts w:ascii="Arial" w:hAnsi="Arial" w:cs="Arial"/>
          <w:sz w:val="24"/>
          <w:szCs w:val="24"/>
        </w:rPr>
        <w:t>)</w:t>
      </w:r>
      <w:r w:rsidR="000076E0">
        <w:rPr>
          <w:rFonts w:ascii="Arial" w:hAnsi="Arial" w:cs="Arial"/>
          <w:sz w:val="24"/>
          <w:szCs w:val="24"/>
        </w:rPr>
        <w:t>)</w:t>
      </w:r>
      <w:r w:rsidR="001C2C6E" w:rsidRPr="00C074B9">
        <w:rPr>
          <w:rFonts w:ascii="Arial" w:hAnsi="Arial" w:cs="Arial"/>
          <w:sz w:val="24"/>
          <w:szCs w:val="24"/>
        </w:rPr>
        <w:t xml:space="preserve"> in conjunction with </w:t>
      </w:r>
      <w:r w:rsidR="0071418E" w:rsidRPr="00C074B9">
        <w:rPr>
          <w:rFonts w:ascii="Arial" w:hAnsi="Arial" w:cs="Arial"/>
          <w:sz w:val="24"/>
          <w:szCs w:val="24"/>
        </w:rPr>
        <w:t>the</w:t>
      </w:r>
      <w:r w:rsidR="00D96B00" w:rsidRPr="00C074B9">
        <w:rPr>
          <w:rFonts w:ascii="Arial" w:hAnsi="Arial" w:cs="Arial"/>
          <w:sz w:val="24"/>
          <w:szCs w:val="24"/>
        </w:rPr>
        <w:t xml:space="preserve"> </w:t>
      </w:r>
      <w:r w:rsidR="00A2663F">
        <w:rPr>
          <w:rFonts w:ascii="Arial" w:hAnsi="Arial" w:cs="Arial"/>
          <w:sz w:val="24"/>
          <w:szCs w:val="24"/>
        </w:rPr>
        <w:t xml:space="preserve">Associate Dean (Enterprise &amp; Business Engagement) </w:t>
      </w:r>
      <w:r w:rsidR="001053EC">
        <w:rPr>
          <w:rFonts w:ascii="Arial" w:hAnsi="Arial" w:cs="Arial"/>
          <w:sz w:val="24"/>
          <w:szCs w:val="24"/>
        </w:rPr>
        <w:t xml:space="preserve">have strategic oversight of the </w:t>
      </w:r>
      <w:r w:rsidR="001C2C6E" w:rsidRPr="00C074B9">
        <w:rPr>
          <w:rFonts w:ascii="Arial" w:hAnsi="Arial" w:cs="Arial"/>
          <w:sz w:val="24"/>
          <w:szCs w:val="24"/>
        </w:rPr>
        <w:t xml:space="preserve">Partnership Collaborative Provision </w:t>
      </w:r>
      <w:r w:rsidR="001053EC">
        <w:rPr>
          <w:rFonts w:ascii="Arial" w:hAnsi="Arial" w:cs="Arial"/>
          <w:sz w:val="24"/>
          <w:szCs w:val="24"/>
        </w:rPr>
        <w:t xml:space="preserve">and will manage the approval </w:t>
      </w:r>
      <w:r w:rsidR="001C2C6E" w:rsidRPr="00C074B9">
        <w:rPr>
          <w:rFonts w:ascii="Arial" w:hAnsi="Arial" w:cs="Arial"/>
          <w:sz w:val="24"/>
          <w:szCs w:val="24"/>
        </w:rPr>
        <w:t xml:space="preserve">arrangements in the University, </w:t>
      </w:r>
      <w:r w:rsidR="00340A7B" w:rsidRPr="00C074B9">
        <w:rPr>
          <w:rFonts w:ascii="Arial" w:hAnsi="Arial" w:cs="Arial"/>
          <w:sz w:val="24"/>
          <w:szCs w:val="24"/>
        </w:rPr>
        <w:t xml:space="preserve">whilst </w:t>
      </w:r>
      <w:r w:rsidR="001C2C6E" w:rsidRPr="00C074B9">
        <w:rPr>
          <w:rFonts w:ascii="Arial" w:hAnsi="Arial" w:cs="Arial"/>
          <w:sz w:val="24"/>
          <w:szCs w:val="24"/>
        </w:rPr>
        <w:t xml:space="preserve">Schools have operational responsibility for the delivery of the </w:t>
      </w:r>
      <w:r w:rsidR="00FE3FAC" w:rsidRPr="00C074B9">
        <w:rPr>
          <w:rFonts w:ascii="Arial" w:hAnsi="Arial" w:cs="Arial"/>
          <w:sz w:val="24"/>
          <w:szCs w:val="24"/>
        </w:rPr>
        <w:t>course</w:t>
      </w:r>
      <w:r w:rsidR="001C2C6E" w:rsidRPr="00C074B9">
        <w:rPr>
          <w:rFonts w:ascii="Arial" w:hAnsi="Arial" w:cs="Arial"/>
          <w:sz w:val="24"/>
          <w:szCs w:val="24"/>
        </w:rPr>
        <w:t xml:space="preserve">s </w:t>
      </w:r>
      <w:r w:rsidR="00340A7B" w:rsidRPr="00C074B9">
        <w:rPr>
          <w:rFonts w:ascii="Arial" w:hAnsi="Arial" w:cs="Arial"/>
          <w:sz w:val="24"/>
          <w:szCs w:val="24"/>
        </w:rPr>
        <w:t xml:space="preserve">from </w:t>
      </w:r>
      <w:r w:rsidR="001C2C6E" w:rsidRPr="00C074B9">
        <w:rPr>
          <w:rFonts w:ascii="Arial" w:hAnsi="Arial" w:cs="Arial"/>
          <w:sz w:val="24"/>
          <w:szCs w:val="24"/>
        </w:rPr>
        <w:t xml:space="preserve">their School.  </w:t>
      </w:r>
    </w:p>
    <w:p w14:paraId="470577A6" w14:textId="77777777" w:rsidR="001C2C6E" w:rsidRPr="00C074B9" w:rsidRDefault="001C2C6E" w:rsidP="00D94C7E">
      <w:pPr>
        <w:pStyle w:val="CLQEParagraph"/>
        <w:ind w:left="0"/>
        <w:rPr>
          <w:rFonts w:ascii="Arial" w:hAnsi="Arial" w:cs="Arial"/>
          <w:sz w:val="24"/>
          <w:szCs w:val="24"/>
        </w:rPr>
      </w:pPr>
    </w:p>
    <w:p w14:paraId="37CC0062" w14:textId="77777777" w:rsidR="001C2C6E" w:rsidRPr="00C074B9" w:rsidRDefault="001C2C6E" w:rsidP="00C074B9">
      <w:pPr>
        <w:pStyle w:val="Heading2"/>
        <w:tabs>
          <w:tab w:val="clear" w:pos="907"/>
        </w:tabs>
        <w:ind w:left="907" w:hanging="907"/>
        <w:rPr>
          <w:rFonts w:cs="Arial"/>
          <w:szCs w:val="24"/>
        </w:rPr>
      </w:pPr>
      <w:bookmarkStart w:id="38" w:name="_Toc461614036"/>
      <w:bookmarkStart w:id="39" w:name="_Toc461705370"/>
      <w:bookmarkStart w:id="40" w:name="_Toc144734235"/>
      <w:r w:rsidRPr="00C074B9">
        <w:rPr>
          <w:rFonts w:cs="Arial"/>
          <w:szCs w:val="24"/>
        </w:rPr>
        <w:t>2.1</w:t>
      </w:r>
      <w:r w:rsidRPr="00C074B9">
        <w:rPr>
          <w:rFonts w:cs="Arial"/>
          <w:szCs w:val="24"/>
        </w:rPr>
        <w:tab/>
        <w:t>University Departments Involved in Partner Collaborative Provision</w:t>
      </w:r>
      <w:bookmarkEnd w:id="38"/>
      <w:bookmarkEnd w:id="39"/>
      <w:bookmarkEnd w:id="40"/>
    </w:p>
    <w:p w14:paraId="28378AB7" w14:textId="77777777" w:rsidR="001C2C6E" w:rsidRPr="00C074B9" w:rsidRDefault="001C2C6E" w:rsidP="00C074B9">
      <w:pPr>
        <w:rPr>
          <w:rFonts w:ascii="Arial" w:hAnsi="Arial" w:cs="Arial"/>
        </w:rPr>
      </w:pPr>
    </w:p>
    <w:p w14:paraId="75D16385" w14:textId="75F98AB9" w:rsidR="001C2C6E" w:rsidRPr="00C074B9" w:rsidRDefault="00CC68D7" w:rsidP="00C074B9">
      <w:pPr>
        <w:pStyle w:val="CLQEBullets"/>
        <w:tabs>
          <w:tab w:val="clear" w:pos="1008"/>
        </w:tabs>
        <w:ind w:left="1260"/>
        <w:rPr>
          <w:rFonts w:ascii="Arial" w:hAnsi="Arial" w:cs="Arial"/>
          <w:b/>
          <w:sz w:val="24"/>
          <w:szCs w:val="24"/>
        </w:rPr>
      </w:pPr>
      <w:r>
        <w:rPr>
          <w:rFonts w:ascii="Arial" w:hAnsi="Arial" w:cs="Arial"/>
          <w:b/>
          <w:sz w:val="24"/>
          <w:szCs w:val="24"/>
        </w:rPr>
        <w:t>Student Learning &amp; Academic Registry</w:t>
      </w:r>
    </w:p>
    <w:p w14:paraId="7CE3EBBC" w14:textId="67FBE967" w:rsidR="00D05B2D" w:rsidRDefault="00CC68D7" w:rsidP="00D05B2D">
      <w:pPr>
        <w:pStyle w:val="CLQEBullets"/>
        <w:numPr>
          <w:ilvl w:val="0"/>
          <w:numId w:val="0"/>
        </w:numPr>
        <w:ind w:left="1260"/>
        <w:rPr>
          <w:rFonts w:ascii="Arial" w:hAnsi="Arial" w:cs="Arial"/>
          <w:sz w:val="24"/>
          <w:szCs w:val="24"/>
        </w:rPr>
      </w:pPr>
      <w:r>
        <w:rPr>
          <w:rFonts w:ascii="Arial" w:hAnsi="Arial" w:cs="Arial"/>
          <w:sz w:val="24"/>
          <w:szCs w:val="24"/>
        </w:rPr>
        <w:t>Student Learning &amp; Academic Registry</w:t>
      </w:r>
      <w:r w:rsidR="00D05B2D" w:rsidRPr="00D05B2D">
        <w:rPr>
          <w:rFonts w:ascii="Arial" w:hAnsi="Arial" w:cs="Arial"/>
          <w:sz w:val="24"/>
          <w:szCs w:val="24"/>
        </w:rPr>
        <w:t xml:space="preserve"> (Academic Policy &amp; Regulations) (</w:t>
      </w:r>
      <w:r>
        <w:rPr>
          <w:rFonts w:ascii="Arial" w:hAnsi="Arial" w:cs="Arial"/>
          <w:sz w:val="24"/>
          <w:szCs w:val="24"/>
        </w:rPr>
        <w:t>SLAR</w:t>
      </w:r>
      <w:r w:rsidR="00D05B2D" w:rsidRPr="00D05B2D">
        <w:rPr>
          <w:rFonts w:ascii="Arial" w:hAnsi="Arial" w:cs="Arial"/>
          <w:sz w:val="24"/>
          <w:szCs w:val="24"/>
        </w:rPr>
        <w:t xml:space="preserve"> (APR)) have knowledge and expertise in areas associated with Teesside University Regulations and are responsible for ensuring Partners are supported with information relating to these key elements.</w:t>
      </w:r>
    </w:p>
    <w:p w14:paraId="4ED78667" w14:textId="77777777" w:rsidR="00D05B2D" w:rsidRPr="00D05B2D" w:rsidRDefault="00D05B2D" w:rsidP="00D05B2D">
      <w:pPr>
        <w:pStyle w:val="CLQEBullets"/>
        <w:numPr>
          <w:ilvl w:val="0"/>
          <w:numId w:val="0"/>
        </w:numPr>
        <w:ind w:left="1260"/>
        <w:rPr>
          <w:rFonts w:ascii="Arial" w:hAnsi="Arial" w:cs="Arial"/>
          <w:sz w:val="24"/>
          <w:szCs w:val="24"/>
        </w:rPr>
      </w:pPr>
    </w:p>
    <w:p w14:paraId="3D4C080B" w14:textId="548FE2F6" w:rsidR="00D96B00" w:rsidRPr="00C074B9" w:rsidRDefault="00CC68D7" w:rsidP="00C074B9">
      <w:pPr>
        <w:pStyle w:val="CLQEBullets"/>
        <w:numPr>
          <w:ilvl w:val="0"/>
          <w:numId w:val="0"/>
        </w:numPr>
        <w:ind w:left="1260"/>
        <w:rPr>
          <w:rFonts w:ascii="Arial" w:hAnsi="Arial" w:cs="Arial"/>
          <w:sz w:val="24"/>
          <w:szCs w:val="24"/>
        </w:rPr>
      </w:pPr>
      <w:r>
        <w:rPr>
          <w:rFonts w:ascii="Arial" w:hAnsi="Arial" w:cs="Arial"/>
          <w:sz w:val="24"/>
          <w:szCs w:val="24"/>
        </w:rPr>
        <w:t>SLAR</w:t>
      </w:r>
      <w:r w:rsidR="006A1CC6" w:rsidRPr="00C074B9">
        <w:rPr>
          <w:rFonts w:ascii="Arial" w:hAnsi="Arial" w:cs="Arial"/>
          <w:sz w:val="24"/>
          <w:szCs w:val="24"/>
        </w:rPr>
        <w:t xml:space="preserve"> </w:t>
      </w:r>
      <w:r w:rsidR="00973C3D" w:rsidRPr="00C074B9">
        <w:rPr>
          <w:rFonts w:ascii="Arial" w:hAnsi="Arial" w:cs="Arial"/>
          <w:sz w:val="24"/>
          <w:szCs w:val="24"/>
        </w:rPr>
        <w:t>(Q</w:t>
      </w:r>
      <w:r w:rsidR="00A64EF4">
        <w:rPr>
          <w:rFonts w:ascii="Arial" w:hAnsi="Arial" w:cs="Arial"/>
          <w:sz w:val="24"/>
          <w:szCs w:val="24"/>
        </w:rPr>
        <w:t>AV</w:t>
      </w:r>
      <w:r w:rsidR="00973C3D" w:rsidRPr="00C074B9">
        <w:rPr>
          <w:rFonts w:ascii="Arial" w:hAnsi="Arial" w:cs="Arial"/>
          <w:sz w:val="24"/>
          <w:szCs w:val="24"/>
        </w:rPr>
        <w:t>)</w:t>
      </w:r>
      <w:r w:rsidR="001C2C6E" w:rsidRPr="00C074B9">
        <w:rPr>
          <w:rFonts w:ascii="Arial" w:hAnsi="Arial" w:cs="Arial"/>
          <w:sz w:val="24"/>
          <w:szCs w:val="24"/>
        </w:rPr>
        <w:t xml:space="preserve"> oversee the systems and processes associated with </w:t>
      </w:r>
      <w:r w:rsidR="00FE3FAC" w:rsidRPr="00C074B9">
        <w:rPr>
          <w:rFonts w:ascii="Arial" w:hAnsi="Arial" w:cs="Arial"/>
          <w:sz w:val="24"/>
          <w:szCs w:val="24"/>
        </w:rPr>
        <w:t>course</w:t>
      </w:r>
      <w:r w:rsidR="001C2C6E" w:rsidRPr="00C074B9">
        <w:rPr>
          <w:rFonts w:ascii="Arial" w:hAnsi="Arial" w:cs="Arial"/>
          <w:sz w:val="24"/>
          <w:szCs w:val="24"/>
        </w:rPr>
        <w:t xml:space="preserve"> development, </w:t>
      </w:r>
      <w:r w:rsidR="007E1C6D" w:rsidRPr="00C074B9">
        <w:rPr>
          <w:rFonts w:ascii="Arial" w:hAnsi="Arial" w:cs="Arial"/>
          <w:sz w:val="24"/>
          <w:szCs w:val="24"/>
        </w:rPr>
        <w:t>A</w:t>
      </w:r>
      <w:r w:rsidR="001C2C6E" w:rsidRPr="00C074B9">
        <w:rPr>
          <w:rFonts w:ascii="Arial" w:hAnsi="Arial" w:cs="Arial"/>
          <w:sz w:val="24"/>
          <w:szCs w:val="24"/>
        </w:rPr>
        <w:t xml:space="preserve">pproval, </w:t>
      </w:r>
      <w:r w:rsidR="006B5070" w:rsidRPr="00C074B9">
        <w:rPr>
          <w:rFonts w:ascii="Arial" w:hAnsi="Arial" w:cs="Arial"/>
          <w:sz w:val="24"/>
          <w:szCs w:val="24"/>
        </w:rPr>
        <w:t xml:space="preserve">Periodic </w:t>
      </w:r>
      <w:r w:rsidR="007E1C6D" w:rsidRPr="00C074B9">
        <w:rPr>
          <w:rFonts w:ascii="Arial" w:hAnsi="Arial" w:cs="Arial"/>
          <w:sz w:val="24"/>
          <w:szCs w:val="24"/>
        </w:rPr>
        <w:t>R</w:t>
      </w:r>
      <w:r w:rsidR="001C2C6E" w:rsidRPr="00C074B9">
        <w:rPr>
          <w:rFonts w:ascii="Arial" w:hAnsi="Arial" w:cs="Arial"/>
          <w:sz w:val="24"/>
          <w:szCs w:val="24"/>
        </w:rPr>
        <w:t xml:space="preserve">eview, quality assurance and enhancement of all Partner </w:t>
      </w:r>
      <w:r w:rsidR="00FE3FAC" w:rsidRPr="00C074B9">
        <w:rPr>
          <w:rFonts w:ascii="Arial" w:hAnsi="Arial" w:cs="Arial"/>
          <w:sz w:val="24"/>
          <w:szCs w:val="24"/>
        </w:rPr>
        <w:t>course</w:t>
      </w:r>
      <w:r w:rsidR="001C2C6E" w:rsidRPr="00C074B9">
        <w:rPr>
          <w:rFonts w:ascii="Arial" w:hAnsi="Arial" w:cs="Arial"/>
          <w:sz w:val="24"/>
          <w:szCs w:val="24"/>
        </w:rPr>
        <w:t>s</w:t>
      </w:r>
      <w:r w:rsidR="007E4BFE">
        <w:rPr>
          <w:rFonts w:ascii="Arial" w:hAnsi="Arial" w:cs="Arial"/>
          <w:sz w:val="24"/>
          <w:szCs w:val="24"/>
        </w:rPr>
        <w:t>.</w:t>
      </w:r>
      <w:r w:rsidR="001C2C6E" w:rsidRPr="00C074B9">
        <w:rPr>
          <w:rFonts w:ascii="Arial" w:hAnsi="Arial" w:cs="Arial"/>
          <w:sz w:val="24"/>
          <w:szCs w:val="24"/>
        </w:rPr>
        <w:t xml:space="preserve"> </w:t>
      </w:r>
    </w:p>
    <w:p w14:paraId="28DD53AE" w14:textId="77777777" w:rsidR="00D96B00" w:rsidRPr="00C074B9" w:rsidRDefault="00D96B00" w:rsidP="00C074B9">
      <w:pPr>
        <w:pStyle w:val="CLQEBullets"/>
        <w:numPr>
          <w:ilvl w:val="0"/>
          <w:numId w:val="0"/>
        </w:numPr>
        <w:ind w:left="1008"/>
        <w:rPr>
          <w:rFonts w:ascii="Arial" w:hAnsi="Arial" w:cs="Arial"/>
          <w:sz w:val="24"/>
          <w:szCs w:val="24"/>
        </w:rPr>
      </w:pPr>
    </w:p>
    <w:p w14:paraId="4DE01134" w14:textId="77777777" w:rsidR="001C2C6E" w:rsidRDefault="006E0B7D" w:rsidP="00C074B9">
      <w:pPr>
        <w:pStyle w:val="CLQEBullets"/>
        <w:numPr>
          <w:ilvl w:val="0"/>
          <w:numId w:val="0"/>
        </w:numPr>
        <w:ind w:left="1260"/>
        <w:rPr>
          <w:rFonts w:ascii="Arial" w:hAnsi="Arial" w:cs="Arial"/>
          <w:sz w:val="24"/>
          <w:szCs w:val="24"/>
        </w:rPr>
      </w:pPr>
      <w:r w:rsidRPr="00C074B9">
        <w:rPr>
          <w:rFonts w:ascii="Arial" w:hAnsi="Arial" w:cs="Arial"/>
          <w:sz w:val="24"/>
          <w:szCs w:val="24"/>
        </w:rPr>
        <w:t>Short Awards (</w:t>
      </w:r>
      <w:r w:rsidR="00A50F5B" w:rsidRPr="00C074B9">
        <w:rPr>
          <w:rFonts w:ascii="Arial" w:hAnsi="Arial" w:cs="Arial"/>
          <w:sz w:val="24"/>
          <w:szCs w:val="24"/>
        </w:rPr>
        <w:t>i.e.</w:t>
      </w:r>
      <w:r w:rsidRPr="00C074B9">
        <w:rPr>
          <w:rFonts w:ascii="Arial" w:hAnsi="Arial" w:cs="Arial"/>
          <w:sz w:val="24"/>
          <w:szCs w:val="24"/>
        </w:rPr>
        <w:t xml:space="preserve">, size of award </w:t>
      </w:r>
      <w:r w:rsidR="00A50F5B" w:rsidRPr="00C074B9">
        <w:rPr>
          <w:rFonts w:ascii="Arial" w:hAnsi="Arial" w:cs="Arial"/>
          <w:sz w:val="24"/>
          <w:szCs w:val="24"/>
        </w:rPr>
        <w:t>etc.</w:t>
      </w:r>
      <w:r w:rsidRPr="00C074B9">
        <w:rPr>
          <w:rFonts w:ascii="Arial" w:hAnsi="Arial" w:cs="Arial"/>
          <w:sz w:val="24"/>
          <w:szCs w:val="24"/>
        </w:rPr>
        <w:t xml:space="preserve">) </w:t>
      </w:r>
      <w:r w:rsidR="00F8289A" w:rsidRPr="00C074B9">
        <w:rPr>
          <w:rFonts w:ascii="Arial" w:hAnsi="Arial" w:cs="Arial"/>
          <w:sz w:val="24"/>
          <w:szCs w:val="24"/>
        </w:rPr>
        <w:t xml:space="preserve">are </w:t>
      </w:r>
      <w:r w:rsidRPr="00C074B9">
        <w:rPr>
          <w:rFonts w:ascii="Arial" w:hAnsi="Arial" w:cs="Arial"/>
          <w:sz w:val="24"/>
          <w:szCs w:val="24"/>
        </w:rPr>
        <w:t>managed u</w:t>
      </w:r>
      <w:r w:rsidR="00340A7B" w:rsidRPr="00C074B9">
        <w:rPr>
          <w:rFonts w:ascii="Arial" w:hAnsi="Arial" w:cs="Arial"/>
          <w:sz w:val="24"/>
          <w:szCs w:val="24"/>
        </w:rPr>
        <w:t xml:space="preserve">nder the </w:t>
      </w:r>
      <w:r w:rsidR="00A7645E">
        <w:rPr>
          <w:rFonts w:ascii="Arial" w:hAnsi="Arial" w:cs="Arial"/>
          <w:sz w:val="24"/>
          <w:szCs w:val="24"/>
        </w:rPr>
        <w:t xml:space="preserve">Quality Assurance Authorisation Panel (QAAP) approval </w:t>
      </w:r>
      <w:r w:rsidR="00340A7B" w:rsidRPr="00C074B9">
        <w:rPr>
          <w:rFonts w:ascii="Arial" w:hAnsi="Arial" w:cs="Arial"/>
          <w:sz w:val="24"/>
          <w:szCs w:val="24"/>
        </w:rPr>
        <w:t>process</w:t>
      </w:r>
      <w:r w:rsidR="00A7645E">
        <w:rPr>
          <w:rFonts w:ascii="Arial" w:hAnsi="Arial" w:cs="Arial"/>
          <w:sz w:val="24"/>
          <w:szCs w:val="24"/>
        </w:rPr>
        <w:t>.</w:t>
      </w:r>
      <w:r w:rsidR="00F8289A" w:rsidRPr="00C074B9">
        <w:rPr>
          <w:rFonts w:ascii="Arial" w:hAnsi="Arial" w:cs="Arial"/>
          <w:sz w:val="24"/>
          <w:szCs w:val="24"/>
        </w:rPr>
        <w:t xml:space="preserve">  </w:t>
      </w:r>
      <w:r w:rsidR="00A7645E">
        <w:rPr>
          <w:rFonts w:ascii="Arial" w:hAnsi="Arial" w:cs="Arial"/>
          <w:sz w:val="24"/>
          <w:szCs w:val="24"/>
        </w:rPr>
        <w:t xml:space="preserve">QAAP has </w:t>
      </w:r>
      <w:r w:rsidR="00D96B00" w:rsidRPr="00C074B9">
        <w:rPr>
          <w:rFonts w:ascii="Arial" w:hAnsi="Arial" w:cs="Arial"/>
          <w:sz w:val="24"/>
          <w:szCs w:val="24"/>
        </w:rPr>
        <w:t xml:space="preserve">devolved responsibility </w:t>
      </w:r>
      <w:r w:rsidRPr="00C074B9">
        <w:rPr>
          <w:rFonts w:ascii="Arial" w:hAnsi="Arial" w:cs="Arial"/>
          <w:sz w:val="24"/>
          <w:szCs w:val="24"/>
        </w:rPr>
        <w:t>for</w:t>
      </w:r>
      <w:r w:rsidR="00D96B00" w:rsidRPr="00C074B9">
        <w:rPr>
          <w:rFonts w:ascii="Arial" w:hAnsi="Arial" w:cs="Arial"/>
          <w:sz w:val="24"/>
          <w:szCs w:val="24"/>
        </w:rPr>
        <w:t xml:space="preserve"> </w:t>
      </w:r>
      <w:r w:rsidRPr="00C074B9">
        <w:rPr>
          <w:rFonts w:ascii="Arial" w:hAnsi="Arial" w:cs="Arial"/>
          <w:sz w:val="24"/>
          <w:szCs w:val="24"/>
        </w:rPr>
        <w:t xml:space="preserve">the </w:t>
      </w:r>
      <w:r w:rsidR="00D96B00" w:rsidRPr="00C074B9">
        <w:rPr>
          <w:rFonts w:ascii="Arial" w:hAnsi="Arial" w:cs="Arial"/>
          <w:sz w:val="24"/>
          <w:szCs w:val="24"/>
        </w:rPr>
        <w:t xml:space="preserve">approval </w:t>
      </w:r>
      <w:r w:rsidRPr="00C074B9">
        <w:rPr>
          <w:rFonts w:ascii="Arial" w:hAnsi="Arial" w:cs="Arial"/>
          <w:sz w:val="24"/>
          <w:szCs w:val="24"/>
        </w:rPr>
        <w:t>process</w:t>
      </w:r>
      <w:r w:rsidR="00A7645E">
        <w:rPr>
          <w:rFonts w:ascii="Arial" w:hAnsi="Arial" w:cs="Arial"/>
          <w:sz w:val="24"/>
          <w:szCs w:val="24"/>
        </w:rPr>
        <w:t xml:space="preserve"> on behalf of </w:t>
      </w:r>
      <w:r w:rsidR="00B37E12">
        <w:rPr>
          <w:rFonts w:ascii="Arial" w:hAnsi="Arial" w:cs="Arial"/>
          <w:sz w:val="24"/>
          <w:szCs w:val="24"/>
        </w:rPr>
        <w:t xml:space="preserve">the </w:t>
      </w:r>
      <w:r w:rsidR="00B37E12" w:rsidRPr="00C074B9">
        <w:rPr>
          <w:rFonts w:ascii="Arial" w:hAnsi="Arial" w:cs="Arial"/>
          <w:sz w:val="24"/>
          <w:szCs w:val="24"/>
        </w:rPr>
        <w:t>Student</w:t>
      </w:r>
      <w:r w:rsidR="00A50F5B" w:rsidRPr="00C074B9">
        <w:rPr>
          <w:rFonts w:ascii="Arial" w:hAnsi="Arial" w:cs="Arial"/>
          <w:sz w:val="24"/>
          <w:szCs w:val="24"/>
        </w:rPr>
        <w:t xml:space="preserve"> Learning &amp; Experience Committee (</w:t>
      </w:r>
      <w:r w:rsidRPr="00C074B9">
        <w:rPr>
          <w:rFonts w:ascii="Arial" w:hAnsi="Arial" w:cs="Arial"/>
          <w:sz w:val="24"/>
          <w:szCs w:val="24"/>
        </w:rPr>
        <w:t>SLEC</w:t>
      </w:r>
      <w:r w:rsidR="00A50F5B" w:rsidRPr="00C074B9">
        <w:rPr>
          <w:rFonts w:ascii="Arial" w:hAnsi="Arial" w:cs="Arial"/>
          <w:sz w:val="24"/>
          <w:szCs w:val="24"/>
        </w:rPr>
        <w:t>)</w:t>
      </w:r>
      <w:r w:rsidR="00A7645E">
        <w:rPr>
          <w:rFonts w:ascii="Arial" w:hAnsi="Arial" w:cs="Arial"/>
          <w:sz w:val="24"/>
          <w:szCs w:val="24"/>
        </w:rPr>
        <w:t>.</w:t>
      </w:r>
      <w:r w:rsidRPr="00C074B9">
        <w:rPr>
          <w:rFonts w:ascii="Arial" w:hAnsi="Arial" w:cs="Arial"/>
          <w:sz w:val="24"/>
          <w:szCs w:val="24"/>
        </w:rPr>
        <w:t xml:space="preserve">  </w:t>
      </w:r>
    </w:p>
    <w:p w14:paraId="2800CD50" w14:textId="77777777" w:rsidR="00864052" w:rsidRPr="00C074B9" w:rsidRDefault="00864052" w:rsidP="00C074B9">
      <w:pPr>
        <w:pStyle w:val="CLQEBullets"/>
        <w:numPr>
          <w:ilvl w:val="0"/>
          <w:numId w:val="0"/>
        </w:numPr>
        <w:ind w:left="1260"/>
        <w:rPr>
          <w:rFonts w:ascii="Arial" w:hAnsi="Arial" w:cs="Arial"/>
          <w:sz w:val="24"/>
          <w:szCs w:val="24"/>
        </w:rPr>
      </w:pPr>
    </w:p>
    <w:p w14:paraId="41D12C3C" w14:textId="77777777" w:rsidR="001C2C6E" w:rsidRPr="00C074B9" w:rsidRDefault="001C2C6E" w:rsidP="0041651B">
      <w:pPr>
        <w:pStyle w:val="CLQEBullets"/>
        <w:tabs>
          <w:tab w:val="clear" w:pos="1008"/>
        </w:tabs>
        <w:ind w:left="1260"/>
        <w:rPr>
          <w:rFonts w:ascii="Arial" w:hAnsi="Arial" w:cs="Arial"/>
          <w:sz w:val="24"/>
          <w:szCs w:val="24"/>
        </w:rPr>
      </w:pPr>
      <w:r w:rsidRPr="00C074B9">
        <w:rPr>
          <w:rFonts w:ascii="Arial" w:hAnsi="Arial" w:cs="Arial"/>
          <w:b/>
          <w:sz w:val="24"/>
          <w:szCs w:val="24"/>
        </w:rPr>
        <w:t>Finance and Commercial Development</w:t>
      </w:r>
      <w:r w:rsidR="00F8289A" w:rsidRPr="00C074B9">
        <w:rPr>
          <w:rFonts w:ascii="Arial" w:hAnsi="Arial" w:cs="Arial"/>
          <w:b/>
          <w:sz w:val="24"/>
          <w:szCs w:val="24"/>
        </w:rPr>
        <w:t xml:space="preserve"> </w:t>
      </w:r>
      <w:r w:rsidR="00864052">
        <w:rPr>
          <w:rFonts w:ascii="Arial" w:hAnsi="Arial" w:cs="Arial"/>
          <w:b/>
          <w:sz w:val="24"/>
          <w:szCs w:val="24"/>
        </w:rPr>
        <w:t>Department</w:t>
      </w:r>
    </w:p>
    <w:p w14:paraId="109AE027" w14:textId="77777777" w:rsidR="001C2C6E" w:rsidRPr="00C074B9" w:rsidRDefault="00864052" w:rsidP="00C074B9">
      <w:pPr>
        <w:pStyle w:val="CLQEBullets"/>
        <w:numPr>
          <w:ilvl w:val="0"/>
          <w:numId w:val="0"/>
        </w:numPr>
        <w:ind w:left="1260"/>
        <w:rPr>
          <w:rFonts w:ascii="Arial" w:hAnsi="Arial" w:cs="Arial"/>
          <w:sz w:val="24"/>
          <w:szCs w:val="24"/>
        </w:rPr>
      </w:pPr>
      <w:r>
        <w:rPr>
          <w:rFonts w:ascii="Arial" w:hAnsi="Arial" w:cs="Arial"/>
          <w:sz w:val="24"/>
          <w:szCs w:val="24"/>
        </w:rPr>
        <w:t>The Finance and Commercial Development Department (</w:t>
      </w:r>
      <w:r w:rsidR="001C2C6E" w:rsidRPr="00C074B9">
        <w:rPr>
          <w:rFonts w:ascii="Arial" w:hAnsi="Arial" w:cs="Arial"/>
          <w:sz w:val="24"/>
          <w:szCs w:val="24"/>
        </w:rPr>
        <w:t>FCD</w:t>
      </w:r>
      <w:r>
        <w:rPr>
          <w:rFonts w:ascii="Arial" w:hAnsi="Arial" w:cs="Arial"/>
          <w:sz w:val="24"/>
          <w:szCs w:val="24"/>
        </w:rPr>
        <w:t>)</w:t>
      </w:r>
      <w:r w:rsidR="001C2C6E" w:rsidRPr="00C074B9">
        <w:rPr>
          <w:rFonts w:ascii="Arial" w:hAnsi="Arial" w:cs="Arial"/>
          <w:sz w:val="24"/>
          <w:szCs w:val="24"/>
        </w:rPr>
        <w:t xml:space="preserve"> has overall responsibility for the registration of all students and management of the University’s student record system.  </w:t>
      </w:r>
      <w:r w:rsidR="00DD6637">
        <w:rPr>
          <w:rFonts w:ascii="Arial" w:hAnsi="Arial" w:cs="Arial"/>
          <w:sz w:val="24"/>
          <w:szCs w:val="24"/>
        </w:rPr>
        <w:t xml:space="preserve">The </w:t>
      </w:r>
      <w:r w:rsidR="001C2C6E" w:rsidRPr="00C074B9">
        <w:rPr>
          <w:rFonts w:ascii="Arial" w:hAnsi="Arial" w:cs="Arial"/>
          <w:sz w:val="24"/>
          <w:szCs w:val="24"/>
        </w:rPr>
        <w:t xml:space="preserve">Student Records </w:t>
      </w:r>
      <w:r w:rsidR="00BC2080">
        <w:rPr>
          <w:rFonts w:ascii="Arial" w:hAnsi="Arial" w:cs="Arial"/>
          <w:sz w:val="24"/>
          <w:szCs w:val="24"/>
        </w:rPr>
        <w:t xml:space="preserve">Manager </w:t>
      </w:r>
      <w:r w:rsidR="001C2C6E" w:rsidRPr="00C074B9">
        <w:rPr>
          <w:rFonts w:ascii="Arial" w:hAnsi="Arial" w:cs="Arial"/>
          <w:sz w:val="24"/>
          <w:szCs w:val="24"/>
        </w:rPr>
        <w:t>oversee</w:t>
      </w:r>
      <w:r w:rsidR="00F7697C" w:rsidRPr="00C074B9">
        <w:rPr>
          <w:rFonts w:ascii="Arial" w:hAnsi="Arial" w:cs="Arial"/>
          <w:sz w:val="24"/>
          <w:szCs w:val="24"/>
        </w:rPr>
        <w:t>s</w:t>
      </w:r>
      <w:r w:rsidR="001C2C6E" w:rsidRPr="00C074B9">
        <w:rPr>
          <w:rFonts w:ascii="Arial" w:hAnsi="Arial" w:cs="Arial"/>
          <w:sz w:val="24"/>
          <w:szCs w:val="24"/>
        </w:rPr>
        <w:t xml:space="preserve"> the day-to-day administration of the records and issuing of certificates and transcripts.</w:t>
      </w:r>
    </w:p>
    <w:p w14:paraId="2095F04B" w14:textId="77777777" w:rsidR="0071418E" w:rsidRPr="00C074B9" w:rsidRDefault="0071418E" w:rsidP="00C074B9">
      <w:pPr>
        <w:pStyle w:val="CLQEBullets"/>
        <w:numPr>
          <w:ilvl w:val="0"/>
          <w:numId w:val="0"/>
        </w:numPr>
        <w:ind w:left="1008"/>
        <w:rPr>
          <w:rFonts w:ascii="Arial" w:hAnsi="Arial" w:cs="Arial"/>
          <w:sz w:val="24"/>
          <w:szCs w:val="24"/>
        </w:rPr>
      </w:pPr>
    </w:p>
    <w:p w14:paraId="33302299" w14:textId="77777777" w:rsidR="001C2C6E" w:rsidRPr="00DD6637" w:rsidRDefault="001C2C6E" w:rsidP="00C074B9">
      <w:pPr>
        <w:pStyle w:val="Heading2"/>
        <w:rPr>
          <w:rFonts w:cs="Arial"/>
          <w:szCs w:val="24"/>
          <w:lang w:val="en-GB"/>
        </w:rPr>
      </w:pPr>
      <w:bookmarkStart w:id="41" w:name="_Toc461614037"/>
      <w:bookmarkStart w:id="42" w:name="_Toc461705371"/>
      <w:bookmarkStart w:id="43" w:name="_Toc144734236"/>
      <w:r w:rsidRPr="00C074B9">
        <w:rPr>
          <w:rFonts w:cs="Arial"/>
          <w:szCs w:val="24"/>
        </w:rPr>
        <w:t>2.2</w:t>
      </w:r>
      <w:r w:rsidRPr="00C074B9">
        <w:rPr>
          <w:rFonts w:cs="Arial"/>
          <w:szCs w:val="24"/>
        </w:rPr>
        <w:tab/>
        <w:t xml:space="preserve">Working with </w:t>
      </w:r>
      <w:r w:rsidR="00F76E65" w:rsidRPr="00C074B9">
        <w:rPr>
          <w:rFonts w:cs="Arial"/>
          <w:szCs w:val="24"/>
          <w:lang w:val="en-GB"/>
        </w:rPr>
        <w:t xml:space="preserve">the </w:t>
      </w:r>
      <w:r w:rsidR="00A7645E">
        <w:rPr>
          <w:rFonts w:cs="Arial"/>
          <w:szCs w:val="24"/>
          <w:lang w:val="en-GB"/>
        </w:rPr>
        <w:t xml:space="preserve">University’s Academic </w:t>
      </w:r>
      <w:r w:rsidRPr="00C074B9">
        <w:rPr>
          <w:rFonts w:cs="Arial"/>
          <w:szCs w:val="24"/>
        </w:rPr>
        <w:t>Schools</w:t>
      </w:r>
      <w:bookmarkEnd w:id="43"/>
      <w:r w:rsidRPr="00C074B9">
        <w:rPr>
          <w:rFonts w:cs="Arial"/>
          <w:szCs w:val="24"/>
        </w:rPr>
        <w:t xml:space="preserve"> </w:t>
      </w:r>
      <w:bookmarkEnd w:id="41"/>
      <w:bookmarkEnd w:id="42"/>
    </w:p>
    <w:p w14:paraId="58AC07A5" w14:textId="77777777" w:rsidR="001C2C6E" w:rsidRPr="00C074B9" w:rsidRDefault="001C2C6E" w:rsidP="00C074B9">
      <w:pPr>
        <w:rPr>
          <w:rFonts w:ascii="Arial" w:hAnsi="Arial" w:cs="Arial"/>
        </w:rPr>
      </w:pPr>
    </w:p>
    <w:p w14:paraId="5AAE2A65" w14:textId="77777777" w:rsidR="001C2C6E" w:rsidRPr="00C074B9" w:rsidRDefault="001C2C6E" w:rsidP="00C074B9">
      <w:pPr>
        <w:pStyle w:val="Heading3"/>
        <w:rPr>
          <w:rFonts w:cs="Arial"/>
          <w:szCs w:val="24"/>
        </w:rPr>
      </w:pPr>
      <w:bookmarkStart w:id="44" w:name="_Toc461614038"/>
      <w:bookmarkStart w:id="45" w:name="_Toc461705372"/>
      <w:bookmarkStart w:id="46" w:name="_Toc144734237"/>
      <w:r w:rsidRPr="00C074B9">
        <w:rPr>
          <w:rFonts w:cs="Arial"/>
          <w:szCs w:val="24"/>
        </w:rPr>
        <w:t>2.2.1</w:t>
      </w:r>
      <w:r w:rsidRPr="00C074B9">
        <w:rPr>
          <w:rFonts w:cs="Arial"/>
          <w:szCs w:val="24"/>
        </w:rPr>
        <w:tab/>
        <w:t>Subject Liaison</w:t>
      </w:r>
      <w:bookmarkEnd w:id="44"/>
      <w:bookmarkEnd w:id="45"/>
      <w:bookmarkEnd w:id="46"/>
    </w:p>
    <w:p w14:paraId="669D3C48" w14:textId="77777777" w:rsidR="001C2C6E" w:rsidRDefault="001C2C6E" w:rsidP="00C074B9">
      <w:pPr>
        <w:pStyle w:val="CLQEBullets"/>
        <w:numPr>
          <w:ilvl w:val="0"/>
          <w:numId w:val="0"/>
        </w:numPr>
        <w:ind w:left="900"/>
        <w:rPr>
          <w:rFonts w:ascii="Arial" w:hAnsi="Arial" w:cs="Arial"/>
          <w:sz w:val="24"/>
          <w:szCs w:val="24"/>
        </w:rPr>
      </w:pPr>
      <w:r w:rsidRPr="00C074B9">
        <w:rPr>
          <w:rFonts w:ascii="Arial" w:hAnsi="Arial" w:cs="Arial"/>
          <w:sz w:val="24"/>
          <w:szCs w:val="24"/>
        </w:rPr>
        <w:t xml:space="preserve">Each School is responsible for making key appointments in respect of </w:t>
      </w:r>
      <w:r w:rsidR="00FE3FAC" w:rsidRPr="00C074B9">
        <w:rPr>
          <w:rFonts w:ascii="Arial" w:hAnsi="Arial" w:cs="Arial"/>
          <w:sz w:val="24"/>
          <w:szCs w:val="24"/>
        </w:rPr>
        <w:t>course</w:t>
      </w:r>
      <w:r w:rsidRPr="00C074B9">
        <w:rPr>
          <w:rFonts w:ascii="Arial" w:hAnsi="Arial" w:cs="Arial"/>
          <w:sz w:val="24"/>
          <w:szCs w:val="24"/>
        </w:rPr>
        <w:t xml:space="preserve"> management to ensure the effective operation within a particular academic discipline area.  Each School will nominate a </w:t>
      </w:r>
      <w:r w:rsidR="00973C3D" w:rsidRPr="00C074B9">
        <w:rPr>
          <w:rFonts w:ascii="Arial" w:hAnsi="Arial" w:cs="Arial"/>
          <w:sz w:val="24"/>
          <w:szCs w:val="24"/>
        </w:rPr>
        <w:t>Link T</w:t>
      </w:r>
      <w:r w:rsidR="003B1673" w:rsidRPr="00C074B9">
        <w:rPr>
          <w:rFonts w:ascii="Arial" w:hAnsi="Arial" w:cs="Arial"/>
          <w:sz w:val="24"/>
          <w:szCs w:val="24"/>
        </w:rPr>
        <w:t>utor</w:t>
      </w:r>
      <w:r w:rsidR="0071418E" w:rsidRPr="00C074B9">
        <w:rPr>
          <w:rFonts w:ascii="Arial" w:hAnsi="Arial" w:cs="Arial"/>
          <w:sz w:val="24"/>
          <w:szCs w:val="24"/>
        </w:rPr>
        <w:t xml:space="preserve"> </w:t>
      </w:r>
      <w:r w:rsidRPr="00C074B9">
        <w:rPr>
          <w:rFonts w:ascii="Arial" w:hAnsi="Arial" w:cs="Arial"/>
          <w:sz w:val="24"/>
          <w:szCs w:val="24"/>
        </w:rPr>
        <w:t xml:space="preserve">for each </w:t>
      </w:r>
      <w:r w:rsidR="00FE3FAC" w:rsidRPr="00C074B9">
        <w:rPr>
          <w:rFonts w:ascii="Arial" w:hAnsi="Arial" w:cs="Arial"/>
          <w:sz w:val="24"/>
          <w:szCs w:val="24"/>
        </w:rPr>
        <w:lastRenderedPageBreak/>
        <w:t>course</w:t>
      </w:r>
      <w:r w:rsidRPr="00C074B9">
        <w:rPr>
          <w:rFonts w:ascii="Arial" w:hAnsi="Arial" w:cs="Arial"/>
          <w:sz w:val="24"/>
          <w:szCs w:val="24"/>
        </w:rPr>
        <w:t xml:space="preserve"> or cognate group of </w:t>
      </w:r>
      <w:r w:rsidR="00FE3FAC" w:rsidRPr="00C074B9">
        <w:rPr>
          <w:rFonts w:ascii="Arial" w:hAnsi="Arial" w:cs="Arial"/>
          <w:sz w:val="24"/>
          <w:szCs w:val="24"/>
        </w:rPr>
        <w:t>course</w:t>
      </w:r>
      <w:r w:rsidRPr="00C074B9">
        <w:rPr>
          <w:rFonts w:ascii="Arial" w:hAnsi="Arial" w:cs="Arial"/>
          <w:sz w:val="24"/>
          <w:szCs w:val="24"/>
        </w:rPr>
        <w:t xml:space="preserve">s with an </w:t>
      </w:r>
      <w:r w:rsidR="00DE5FEB" w:rsidRPr="00C074B9">
        <w:rPr>
          <w:rFonts w:ascii="Arial" w:hAnsi="Arial" w:cs="Arial"/>
          <w:sz w:val="24"/>
          <w:szCs w:val="24"/>
        </w:rPr>
        <w:t>Employer</w:t>
      </w:r>
      <w:r w:rsidR="00FE1125" w:rsidRPr="00C074B9">
        <w:rPr>
          <w:rFonts w:ascii="Arial" w:hAnsi="Arial" w:cs="Arial"/>
          <w:sz w:val="24"/>
          <w:szCs w:val="24"/>
        </w:rPr>
        <w:t xml:space="preserve"> </w:t>
      </w:r>
      <w:r w:rsidRPr="00C074B9">
        <w:rPr>
          <w:rFonts w:ascii="Arial" w:hAnsi="Arial" w:cs="Arial"/>
          <w:sz w:val="24"/>
          <w:szCs w:val="24"/>
        </w:rPr>
        <w:t xml:space="preserve">Partner.  Each </w:t>
      </w:r>
      <w:r w:rsidR="00DE5FEB" w:rsidRPr="00C074B9">
        <w:rPr>
          <w:rFonts w:ascii="Arial" w:hAnsi="Arial" w:cs="Arial"/>
          <w:sz w:val="24"/>
          <w:szCs w:val="24"/>
        </w:rPr>
        <w:t>Employer</w:t>
      </w:r>
      <w:r w:rsidR="00FE1125" w:rsidRPr="00C074B9">
        <w:rPr>
          <w:rFonts w:ascii="Arial" w:hAnsi="Arial" w:cs="Arial"/>
          <w:sz w:val="24"/>
          <w:szCs w:val="24"/>
        </w:rPr>
        <w:t xml:space="preserve"> </w:t>
      </w:r>
      <w:r w:rsidRPr="00C074B9">
        <w:rPr>
          <w:rFonts w:ascii="Arial" w:hAnsi="Arial" w:cs="Arial"/>
          <w:sz w:val="24"/>
          <w:szCs w:val="24"/>
        </w:rPr>
        <w:t xml:space="preserve">Partner is responsible for nominating an academic </w:t>
      </w:r>
      <w:r w:rsidR="00FE3FAC" w:rsidRPr="00C074B9">
        <w:rPr>
          <w:rFonts w:ascii="Arial" w:hAnsi="Arial" w:cs="Arial"/>
          <w:sz w:val="24"/>
          <w:szCs w:val="24"/>
        </w:rPr>
        <w:t>Course</w:t>
      </w:r>
      <w:r w:rsidRPr="00C074B9">
        <w:rPr>
          <w:rFonts w:ascii="Arial" w:hAnsi="Arial" w:cs="Arial"/>
          <w:sz w:val="24"/>
          <w:szCs w:val="24"/>
        </w:rPr>
        <w:t xml:space="preserve"> Leader who will liaise on subject matters with the designated School </w:t>
      </w:r>
      <w:r w:rsidR="00973C3D" w:rsidRPr="00C074B9">
        <w:rPr>
          <w:rFonts w:ascii="Arial" w:hAnsi="Arial" w:cs="Arial"/>
          <w:sz w:val="24"/>
          <w:szCs w:val="24"/>
        </w:rPr>
        <w:t>Link T</w:t>
      </w:r>
      <w:r w:rsidR="003B1673" w:rsidRPr="00C074B9">
        <w:rPr>
          <w:rFonts w:ascii="Arial" w:hAnsi="Arial" w:cs="Arial"/>
          <w:sz w:val="24"/>
          <w:szCs w:val="24"/>
        </w:rPr>
        <w:t>utor</w:t>
      </w:r>
      <w:r w:rsidRPr="00C074B9">
        <w:rPr>
          <w:rFonts w:ascii="Arial" w:hAnsi="Arial" w:cs="Arial"/>
          <w:sz w:val="24"/>
          <w:szCs w:val="24"/>
        </w:rPr>
        <w:t>.</w:t>
      </w:r>
    </w:p>
    <w:p w14:paraId="391E7CF5" w14:textId="77777777" w:rsidR="00A7645E" w:rsidRPr="00C074B9" w:rsidRDefault="00A7645E" w:rsidP="00C074B9">
      <w:pPr>
        <w:pStyle w:val="CLQEBullets"/>
        <w:numPr>
          <w:ilvl w:val="0"/>
          <w:numId w:val="0"/>
        </w:numPr>
        <w:ind w:left="900"/>
        <w:rPr>
          <w:rFonts w:ascii="Arial" w:hAnsi="Arial" w:cs="Arial"/>
          <w:sz w:val="24"/>
          <w:szCs w:val="24"/>
        </w:rPr>
      </w:pPr>
    </w:p>
    <w:p w14:paraId="61ACA4EF" w14:textId="77777777" w:rsidR="001C2C6E" w:rsidRPr="00C074B9" w:rsidRDefault="001C2C6E" w:rsidP="00C074B9">
      <w:pPr>
        <w:pStyle w:val="CLQEBullets"/>
        <w:numPr>
          <w:ilvl w:val="0"/>
          <w:numId w:val="0"/>
        </w:numPr>
        <w:ind w:left="900"/>
        <w:rPr>
          <w:rFonts w:ascii="Arial" w:hAnsi="Arial" w:cs="Arial"/>
          <w:sz w:val="24"/>
          <w:szCs w:val="24"/>
        </w:rPr>
      </w:pPr>
      <w:r w:rsidRPr="00C074B9">
        <w:rPr>
          <w:rFonts w:ascii="Arial" w:hAnsi="Arial" w:cs="Arial"/>
          <w:sz w:val="24"/>
          <w:szCs w:val="24"/>
        </w:rPr>
        <w:t>A directory of key University and Partner contacts will be maintained</w:t>
      </w:r>
      <w:r w:rsidR="00A7645E">
        <w:rPr>
          <w:rFonts w:ascii="Arial" w:hAnsi="Arial" w:cs="Arial"/>
          <w:sz w:val="24"/>
          <w:szCs w:val="24"/>
        </w:rPr>
        <w:t xml:space="preserve"> through the annual review of the Course Addendum.</w:t>
      </w:r>
      <w:r w:rsidRPr="00C074B9">
        <w:rPr>
          <w:rFonts w:ascii="Arial" w:hAnsi="Arial" w:cs="Arial"/>
          <w:sz w:val="24"/>
          <w:szCs w:val="24"/>
        </w:rPr>
        <w:t xml:space="preserve">  It is a responsibility of the Partner and the School to </w:t>
      </w:r>
      <w:r w:rsidR="00A7645E">
        <w:rPr>
          <w:rFonts w:ascii="Arial" w:hAnsi="Arial" w:cs="Arial"/>
          <w:sz w:val="24"/>
          <w:szCs w:val="24"/>
        </w:rPr>
        <w:t>maintain a</w:t>
      </w:r>
      <w:r w:rsidR="00DD6637">
        <w:rPr>
          <w:rFonts w:ascii="Arial" w:hAnsi="Arial" w:cs="Arial"/>
          <w:sz w:val="24"/>
          <w:szCs w:val="24"/>
        </w:rPr>
        <w:t xml:space="preserve"> contact list</w:t>
      </w:r>
      <w:r w:rsidR="00A7645E">
        <w:rPr>
          <w:rFonts w:ascii="Arial" w:hAnsi="Arial" w:cs="Arial"/>
          <w:sz w:val="24"/>
          <w:szCs w:val="24"/>
        </w:rPr>
        <w:t>.</w:t>
      </w:r>
    </w:p>
    <w:p w14:paraId="37404E2D" w14:textId="77777777" w:rsidR="001C2C6E" w:rsidRPr="00C074B9" w:rsidRDefault="001C2C6E" w:rsidP="00C074B9">
      <w:pPr>
        <w:pStyle w:val="CLQEBullets"/>
        <w:numPr>
          <w:ilvl w:val="0"/>
          <w:numId w:val="0"/>
        </w:numPr>
        <w:tabs>
          <w:tab w:val="left" w:pos="720"/>
        </w:tabs>
        <w:ind w:left="720"/>
        <w:rPr>
          <w:rFonts w:ascii="Arial" w:hAnsi="Arial" w:cs="Arial"/>
          <w:sz w:val="24"/>
          <w:szCs w:val="24"/>
        </w:rPr>
      </w:pPr>
    </w:p>
    <w:p w14:paraId="3903D6A9" w14:textId="77777777" w:rsidR="001C2C6E" w:rsidRPr="00C074B9" w:rsidRDefault="001C2C6E" w:rsidP="00C074B9">
      <w:pPr>
        <w:pStyle w:val="Heading3"/>
        <w:rPr>
          <w:rFonts w:cs="Arial"/>
          <w:szCs w:val="24"/>
        </w:rPr>
      </w:pPr>
      <w:bookmarkStart w:id="47" w:name="_Toc461614039"/>
      <w:bookmarkStart w:id="48" w:name="_Toc461705373"/>
      <w:bookmarkStart w:id="49" w:name="_Toc144734238"/>
      <w:r w:rsidRPr="00C074B9">
        <w:rPr>
          <w:rFonts w:cs="Arial"/>
          <w:szCs w:val="24"/>
        </w:rPr>
        <w:t>2.2.2</w:t>
      </w:r>
      <w:r w:rsidRPr="00C074B9">
        <w:rPr>
          <w:rFonts w:cs="Arial"/>
          <w:szCs w:val="24"/>
        </w:rPr>
        <w:tab/>
        <w:t xml:space="preserve">School </w:t>
      </w:r>
      <w:bookmarkEnd w:id="47"/>
      <w:bookmarkEnd w:id="48"/>
      <w:r w:rsidR="00B47A0F" w:rsidRPr="00C074B9">
        <w:rPr>
          <w:rFonts w:cs="Arial"/>
          <w:szCs w:val="24"/>
        </w:rPr>
        <w:t>Student Learning &amp; Experience Sub-Committees</w:t>
      </w:r>
      <w:bookmarkEnd w:id="49"/>
    </w:p>
    <w:p w14:paraId="634EE1B7" w14:textId="1DD8251F" w:rsidR="001C2C6E" w:rsidRPr="00C074B9" w:rsidRDefault="001C2C6E" w:rsidP="00C074B9">
      <w:pPr>
        <w:ind w:left="900"/>
        <w:rPr>
          <w:rFonts w:ascii="Arial" w:hAnsi="Arial" w:cs="Arial"/>
        </w:rPr>
      </w:pPr>
      <w:r w:rsidRPr="00C074B9">
        <w:rPr>
          <w:rFonts w:ascii="Arial" w:hAnsi="Arial" w:cs="Arial"/>
        </w:rPr>
        <w:t>Within each School</w:t>
      </w:r>
      <w:r w:rsidR="00FE37EC">
        <w:rPr>
          <w:rFonts w:ascii="Arial" w:hAnsi="Arial" w:cs="Arial"/>
        </w:rPr>
        <w:t>,</w:t>
      </w:r>
      <w:r w:rsidRPr="00C074B9">
        <w:rPr>
          <w:rFonts w:ascii="Arial" w:hAnsi="Arial" w:cs="Arial"/>
        </w:rPr>
        <w:t xml:space="preserve"> there is a School </w:t>
      </w:r>
      <w:r w:rsidR="00B47A0F" w:rsidRPr="00C074B9">
        <w:rPr>
          <w:rFonts w:ascii="Arial" w:hAnsi="Arial" w:cs="Arial"/>
        </w:rPr>
        <w:t>Student Learning &amp; Experience Sub-Committee (SSLESC</w:t>
      </w:r>
      <w:r w:rsidRPr="00C074B9">
        <w:rPr>
          <w:rFonts w:ascii="Arial" w:hAnsi="Arial" w:cs="Arial"/>
        </w:rPr>
        <w:t>).  This is chaired by an Associate Dean responsible for teaching and learning</w:t>
      </w:r>
      <w:r w:rsidR="00FE37EC">
        <w:rPr>
          <w:rFonts w:ascii="Arial" w:hAnsi="Arial" w:cs="Arial"/>
        </w:rPr>
        <w:t>,</w:t>
      </w:r>
      <w:r w:rsidRPr="00C074B9">
        <w:rPr>
          <w:rFonts w:ascii="Arial" w:hAnsi="Arial" w:cs="Arial"/>
        </w:rPr>
        <w:t xml:space="preserve"> </w:t>
      </w:r>
      <w:r w:rsidR="005939B0">
        <w:rPr>
          <w:rFonts w:ascii="Arial" w:hAnsi="Arial" w:cs="Arial"/>
        </w:rPr>
        <w:t xml:space="preserve">is administered by </w:t>
      </w:r>
      <w:r w:rsidR="00CC68D7">
        <w:rPr>
          <w:rFonts w:ascii="Arial" w:hAnsi="Arial" w:cs="Arial"/>
        </w:rPr>
        <w:t>SLAR</w:t>
      </w:r>
      <w:r w:rsidR="005939B0">
        <w:rPr>
          <w:rFonts w:ascii="Arial" w:hAnsi="Arial" w:cs="Arial"/>
        </w:rPr>
        <w:t xml:space="preserve"> (APR) </w:t>
      </w:r>
      <w:r w:rsidRPr="00C074B9">
        <w:rPr>
          <w:rFonts w:ascii="Arial" w:hAnsi="Arial" w:cs="Arial"/>
        </w:rPr>
        <w:t>and reports to the University’s Academic Board, via the University’s Student Learning &amp; Experience Committee (SLEC).</w:t>
      </w:r>
      <w:r w:rsidR="00E67ED3">
        <w:rPr>
          <w:rFonts w:ascii="Arial" w:hAnsi="Arial" w:cs="Arial"/>
        </w:rPr>
        <w:t xml:space="preserve">  </w:t>
      </w:r>
      <w:r w:rsidR="00B47A0F" w:rsidRPr="00C074B9">
        <w:rPr>
          <w:rFonts w:ascii="Arial" w:hAnsi="Arial" w:cs="Arial"/>
        </w:rPr>
        <w:t>SSLESC</w:t>
      </w:r>
      <w:r w:rsidRPr="00C074B9">
        <w:rPr>
          <w:rFonts w:ascii="Arial" w:hAnsi="Arial" w:cs="Arial"/>
        </w:rPr>
        <w:t xml:space="preserve"> and its Chair have a number of key responsibilities with respect to Partnerships including:</w:t>
      </w:r>
    </w:p>
    <w:p w14:paraId="64361EE4" w14:textId="77777777" w:rsidR="001C2C6E" w:rsidRPr="00C074B9" w:rsidRDefault="001C2C6E" w:rsidP="00C074B9">
      <w:pPr>
        <w:ind w:left="720"/>
        <w:rPr>
          <w:rFonts w:ascii="Arial" w:hAnsi="Arial" w:cs="Arial"/>
        </w:rPr>
      </w:pPr>
    </w:p>
    <w:p w14:paraId="0B4C02DF" w14:textId="77777777" w:rsidR="001C2C6E" w:rsidRPr="00C074B9" w:rsidRDefault="001C2C6E" w:rsidP="00C074B9">
      <w:pPr>
        <w:pStyle w:val="ListParagraph"/>
        <w:numPr>
          <w:ilvl w:val="0"/>
          <w:numId w:val="7"/>
        </w:numPr>
        <w:ind w:left="1260"/>
        <w:rPr>
          <w:rFonts w:ascii="Arial" w:hAnsi="Arial" w:cs="Arial"/>
        </w:rPr>
      </w:pPr>
      <w:r w:rsidRPr="00C074B9">
        <w:rPr>
          <w:rFonts w:ascii="Arial" w:hAnsi="Arial" w:cs="Arial"/>
        </w:rPr>
        <w:t>Participation/</w:t>
      </w:r>
      <w:r w:rsidR="00D05B2D">
        <w:rPr>
          <w:rFonts w:ascii="Arial" w:hAnsi="Arial" w:cs="Arial"/>
        </w:rPr>
        <w:t xml:space="preserve">Course First </w:t>
      </w:r>
      <w:r w:rsidRPr="00C074B9">
        <w:rPr>
          <w:rFonts w:ascii="Arial" w:hAnsi="Arial" w:cs="Arial"/>
        </w:rPr>
        <w:t xml:space="preserve">Critical Read of documentation connected with </w:t>
      </w:r>
      <w:r w:rsidR="007E1C6D" w:rsidRPr="00C074B9">
        <w:rPr>
          <w:rFonts w:ascii="Arial" w:hAnsi="Arial" w:cs="Arial"/>
        </w:rPr>
        <w:t>A</w:t>
      </w:r>
      <w:r w:rsidRPr="00C074B9">
        <w:rPr>
          <w:rFonts w:ascii="Arial" w:hAnsi="Arial" w:cs="Arial"/>
        </w:rPr>
        <w:t>pproval/</w:t>
      </w:r>
      <w:r w:rsidR="006B5070" w:rsidRPr="00C074B9">
        <w:rPr>
          <w:rFonts w:ascii="Arial" w:hAnsi="Arial" w:cs="Arial"/>
        </w:rPr>
        <w:t>Periodic Review</w:t>
      </w:r>
      <w:r w:rsidRPr="00C074B9">
        <w:rPr>
          <w:rFonts w:ascii="Arial" w:hAnsi="Arial" w:cs="Arial"/>
        </w:rPr>
        <w:t xml:space="preserve"> events.</w:t>
      </w:r>
    </w:p>
    <w:p w14:paraId="7E16EA04" w14:textId="77777777" w:rsidR="001C2C6E" w:rsidRPr="00C074B9" w:rsidRDefault="001C2C6E" w:rsidP="00C074B9">
      <w:pPr>
        <w:pStyle w:val="ListParagraph"/>
        <w:numPr>
          <w:ilvl w:val="0"/>
          <w:numId w:val="7"/>
        </w:numPr>
        <w:ind w:left="1260"/>
        <w:rPr>
          <w:rFonts w:ascii="Arial" w:hAnsi="Arial" w:cs="Arial"/>
        </w:rPr>
      </w:pPr>
      <w:r w:rsidRPr="00C074B9">
        <w:rPr>
          <w:rFonts w:ascii="Arial" w:hAnsi="Arial" w:cs="Arial"/>
        </w:rPr>
        <w:t xml:space="preserve">Oversight of modifications to </w:t>
      </w:r>
      <w:r w:rsidR="00FE3FAC" w:rsidRPr="00C074B9">
        <w:rPr>
          <w:rFonts w:ascii="Arial" w:hAnsi="Arial" w:cs="Arial"/>
        </w:rPr>
        <w:t>course</w:t>
      </w:r>
      <w:r w:rsidRPr="00C074B9">
        <w:rPr>
          <w:rFonts w:ascii="Arial" w:hAnsi="Arial" w:cs="Arial"/>
        </w:rPr>
        <w:t>s between scheduled reviews.</w:t>
      </w:r>
    </w:p>
    <w:p w14:paraId="501CA6D2" w14:textId="4B2B2997" w:rsidR="00E74974" w:rsidRPr="00C074B9" w:rsidRDefault="00E74974" w:rsidP="00C074B9">
      <w:pPr>
        <w:pStyle w:val="ListParagraph"/>
        <w:numPr>
          <w:ilvl w:val="0"/>
          <w:numId w:val="7"/>
        </w:numPr>
        <w:ind w:left="1260"/>
        <w:rPr>
          <w:rFonts w:ascii="Arial" w:hAnsi="Arial" w:cs="Arial"/>
        </w:rPr>
      </w:pPr>
      <w:r w:rsidRPr="00C074B9">
        <w:rPr>
          <w:rFonts w:ascii="Arial" w:hAnsi="Arial" w:cs="Arial"/>
        </w:rPr>
        <w:t>Annual Review of the Partner Addendum to the Operations Manual and Operational Statement (</w:t>
      </w:r>
      <w:r w:rsidRPr="00FE37EC">
        <w:rPr>
          <w:rFonts w:ascii="Arial" w:hAnsi="Arial" w:cs="Arial"/>
          <w:b/>
          <w:color w:val="FF0000"/>
        </w:rPr>
        <w:t>O</w:t>
      </w:r>
      <w:r w:rsidR="00FE37EC">
        <w:rPr>
          <w:rFonts w:ascii="Arial" w:hAnsi="Arial" w:cs="Arial"/>
          <w:b/>
          <w:color w:val="FF0000"/>
        </w:rPr>
        <w:t>M</w:t>
      </w:r>
      <w:r w:rsidR="00FE37EC" w:rsidRPr="00FE37EC">
        <w:rPr>
          <w:rFonts w:ascii="Arial" w:hAnsi="Arial" w:cs="Arial"/>
          <w:b/>
          <w:color w:val="FF0000"/>
        </w:rPr>
        <w:t>-</w:t>
      </w:r>
      <w:r w:rsidRPr="00FE37EC">
        <w:rPr>
          <w:rFonts w:ascii="Arial" w:hAnsi="Arial" w:cs="Arial"/>
          <w:b/>
          <w:color w:val="FF0000"/>
        </w:rPr>
        <w:t>Annex 1</w:t>
      </w:r>
      <w:r w:rsidRPr="00C074B9">
        <w:rPr>
          <w:rFonts w:ascii="Arial" w:hAnsi="Arial" w:cs="Arial"/>
        </w:rPr>
        <w:t>)</w:t>
      </w:r>
      <w:r w:rsidR="00DA38E0">
        <w:rPr>
          <w:rFonts w:ascii="Arial" w:hAnsi="Arial" w:cs="Arial"/>
        </w:rPr>
        <w:t>.</w:t>
      </w:r>
    </w:p>
    <w:p w14:paraId="76389A6E" w14:textId="77777777" w:rsidR="001C2C6E" w:rsidRPr="00C074B9" w:rsidRDefault="001C2C6E" w:rsidP="00C074B9">
      <w:pPr>
        <w:pStyle w:val="ListParagraph"/>
        <w:numPr>
          <w:ilvl w:val="0"/>
          <w:numId w:val="7"/>
        </w:numPr>
        <w:ind w:left="1260"/>
        <w:rPr>
          <w:rFonts w:ascii="Arial" w:hAnsi="Arial" w:cs="Arial"/>
        </w:rPr>
      </w:pPr>
      <w:r w:rsidRPr="00C074B9">
        <w:rPr>
          <w:rFonts w:ascii="Arial" w:hAnsi="Arial" w:cs="Arial"/>
        </w:rPr>
        <w:t xml:space="preserve">Approval of all Partner staff CVs submitted </w:t>
      </w:r>
      <w:r w:rsidR="00767C9F" w:rsidRPr="00C074B9">
        <w:rPr>
          <w:rFonts w:ascii="Arial" w:hAnsi="Arial" w:cs="Arial"/>
        </w:rPr>
        <w:t>and any subsequent additional members of the course delivery team</w:t>
      </w:r>
      <w:r w:rsidRPr="00C074B9">
        <w:rPr>
          <w:rFonts w:ascii="Arial" w:hAnsi="Arial" w:cs="Arial"/>
        </w:rPr>
        <w:t>.</w:t>
      </w:r>
    </w:p>
    <w:p w14:paraId="74896D7C" w14:textId="77777777" w:rsidR="001C2C6E" w:rsidRPr="00C074B9" w:rsidRDefault="001C2C6E" w:rsidP="00C074B9">
      <w:pPr>
        <w:pStyle w:val="ListParagraph"/>
        <w:numPr>
          <w:ilvl w:val="0"/>
          <w:numId w:val="7"/>
        </w:numPr>
        <w:ind w:left="1260"/>
        <w:rPr>
          <w:rFonts w:ascii="Arial" w:hAnsi="Arial" w:cs="Arial"/>
        </w:rPr>
      </w:pPr>
      <w:r w:rsidRPr="00C074B9">
        <w:rPr>
          <w:rFonts w:ascii="Arial" w:hAnsi="Arial" w:cs="Arial"/>
        </w:rPr>
        <w:t xml:space="preserve">Consideration of the Quality Enhancement Visit (QEV) reports prepared by the </w:t>
      </w:r>
      <w:r w:rsidR="003B1673" w:rsidRPr="00C074B9">
        <w:rPr>
          <w:rFonts w:ascii="Arial" w:hAnsi="Arial" w:cs="Arial"/>
        </w:rPr>
        <w:t xml:space="preserve">Link </w:t>
      </w:r>
      <w:r w:rsidR="008E2D9A" w:rsidRPr="00C074B9">
        <w:rPr>
          <w:rFonts w:ascii="Arial" w:hAnsi="Arial" w:cs="Arial"/>
        </w:rPr>
        <w:t>T</w:t>
      </w:r>
      <w:r w:rsidR="003B1673" w:rsidRPr="00C074B9">
        <w:rPr>
          <w:rFonts w:ascii="Arial" w:hAnsi="Arial" w:cs="Arial"/>
        </w:rPr>
        <w:t>utor</w:t>
      </w:r>
      <w:r w:rsidRPr="00C074B9">
        <w:rPr>
          <w:rFonts w:ascii="Arial" w:hAnsi="Arial" w:cs="Arial"/>
        </w:rPr>
        <w:t>.</w:t>
      </w:r>
    </w:p>
    <w:p w14:paraId="573A343E" w14:textId="77777777" w:rsidR="001C2C6E" w:rsidRPr="00C074B9" w:rsidRDefault="001C2C6E" w:rsidP="00C074B9">
      <w:pPr>
        <w:pStyle w:val="ListParagraph"/>
        <w:numPr>
          <w:ilvl w:val="0"/>
          <w:numId w:val="7"/>
        </w:numPr>
        <w:ind w:left="1260"/>
        <w:rPr>
          <w:rFonts w:ascii="Arial" w:hAnsi="Arial" w:cs="Arial"/>
        </w:rPr>
      </w:pPr>
      <w:r w:rsidRPr="00C074B9">
        <w:rPr>
          <w:rFonts w:ascii="Arial" w:hAnsi="Arial" w:cs="Arial"/>
        </w:rPr>
        <w:t xml:space="preserve">Consideration of External Examiner nominations. </w:t>
      </w:r>
    </w:p>
    <w:p w14:paraId="6EF314A6" w14:textId="77777777" w:rsidR="001C2C6E" w:rsidRPr="00C074B9" w:rsidRDefault="001C2C6E" w:rsidP="00C074B9">
      <w:pPr>
        <w:pStyle w:val="ListParagraph"/>
        <w:numPr>
          <w:ilvl w:val="0"/>
          <w:numId w:val="7"/>
        </w:numPr>
        <w:ind w:left="1260"/>
        <w:rPr>
          <w:rFonts w:ascii="Arial" w:hAnsi="Arial" w:cs="Arial"/>
        </w:rPr>
      </w:pPr>
      <w:r w:rsidRPr="00C074B9">
        <w:rPr>
          <w:rFonts w:ascii="Arial" w:hAnsi="Arial" w:cs="Arial"/>
        </w:rPr>
        <w:t xml:space="preserve">Review of External Examiner </w:t>
      </w:r>
      <w:r w:rsidR="007E5209">
        <w:rPr>
          <w:rFonts w:ascii="Arial" w:hAnsi="Arial" w:cs="Arial"/>
        </w:rPr>
        <w:t xml:space="preserve">annual </w:t>
      </w:r>
      <w:r w:rsidRPr="00C074B9">
        <w:rPr>
          <w:rFonts w:ascii="Arial" w:hAnsi="Arial" w:cs="Arial"/>
        </w:rPr>
        <w:t>reports.</w:t>
      </w:r>
    </w:p>
    <w:p w14:paraId="7E6C143E" w14:textId="443C0952" w:rsidR="001C2C6E" w:rsidRPr="00C074B9" w:rsidRDefault="001C2C6E" w:rsidP="00C074B9">
      <w:pPr>
        <w:pStyle w:val="ListParagraph"/>
        <w:numPr>
          <w:ilvl w:val="0"/>
          <w:numId w:val="7"/>
        </w:numPr>
        <w:ind w:left="1260"/>
        <w:rPr>
          <w:rFonts w:ascii="Arial" w:hAnsi="Arial" w:cs="Arial"/>
        </w:rPr>
      </w:pPr>
      <w:r w:rsidRPr="00C074B9">
        <w:rPr>
          <w:rFonts w:ascii="Arial" w:hAnsi="Arial" w:cs="Arial"/>
        </w:rPr>
        <w:t>Receipt of Partner Reports (</w:t>
      </w:r>
      <w:r w:rsidR="00EC796D" w:rsidRPr="00C074B9">
        <w:rPr>
          <w:rFonts w:ascii="Arial" w:hAnsi="Arial" w:cs="Arial"/>
        </w:rPr>
        <w:t>C</w:t>
      </w:r>
      <w:r w:rsidRPr="00C074B9">
        <w:rPr>
          <w:rFonts w:ascii="Arial" w:hAnsi="Arial" w:cs="Arial"/>
        </w:rPr>
        <w:t xml:space="preserve">ME), via the </w:t>
      </w:r>
      <w:r w:rsidR="003B1673" w:rsidRPr="00C074B9">
        <w:rPr>
          <w:rFonts w:ascii="Arial" w:hAnsi="Arial" w:cs="Arial"/>
        </w:rPr>
        <w:t xml:space="preserve">Link </w:t>
      </w:r>
      <w:r w:rsidR="00EC796D" w:rsidRPr="00C074B9">
        <w:rPr>
          <w:rFonts w:ascii="Arial" w:hAnsi="Arial" w:cs="Arial"/>
        </w:rPr>
        <w:t>T</w:t>
      </w:r>
      <w:r w:rsidR="003B1673" w:rsidRPr="00C074B9">
        <w:rPr>
          <w:rFonts w:ascii="Arial" w:hAnsi="Arial" w:cs="Arial"/>
        </w:rPr>
        <w:t>utor</w:t>
      </w:r>
      <w:r w:rsidRPr="00C074B9">
        <w:rPr>
          <w:rFonts w:ascii="Arial" w:hAnsi="Arial" w:cs="Arial"/>
        </w:rPr>
        <w:t xml:space="preserve">, </w:t>
      </w:r>
      <w:r w:rsidR="00767C9F" w:rsidRPr="00C074B9">
        <w:rPr>
          <w:rFonts w:ascii="Arial" w:hAnsi="Arial" w:cs="Arial"/>
        </w:rPr>
        <w:t xml:space="preserve">and </w:t>
      </w:r>
      <w:r w:rsidRPr="00C074B9">
        <w:rPr>
          <w:rFonts w:ascii="Arial" w:hAnsi="Arial" w:cs="Arial"/>
        </w:rPr>
        <w:t xml:space="preserve">incorporated into the School </w:t>
      </w:r>
      <w:r w:rsidR="00996BAD" w:rsidRPr="00C074B9">
        <w:rPr>
          <w:rFonts w:ascii="Arial" w:hAnsi="Arial" w:cs="Arial"/>
        </w:rPr>
        <w:t xml:space="preserve">Continuous </w:t>
      </w:r>
      <w:r w:rsidRPr="00C074B9">
        <w:rPr>
          <w:rFonts w:ascii="Arial" w:hAnsi="Arial" w:cs="Arial"/>
        </w:rPr>
        <w:t>Monitoring and Enhancement Report.</w:t>
      </w:r>
    </w:p>
    <w:p w14:paraId="13519D1D" w14:textId="77777777" w:rsidR="008F0057" w:rsidRPr="00C074B9" w:rsidRDefault="008F0057" w:rsidP="00C074B9">
      <w:pPr>
        <w:rPr>
          <w:rFonts w:ascii="Arial" w:hAnsi="Arial" w:cs="Arial"/>
        </w:rPr>
      </w:pPr>
    </w:p>
    <w:p w14:paraId="3D052E7D" w14:textId="77777777" w:rsidR="001C2C6E" w:rsidRPr="00C074B9" w:rsidRDefault="001C2C6E" w:rsidP="00C074B9">
      <w:pPr>
        <w:pStyle w:val="Heading2"/>
        <w:rPr>
          <w:rFonts w:cs="Arial"/>
          <w:szCs w:val="24"/>
        </w:rPr>
      </w:pPr>
      <w:bookmarkStart w:id="50" w:name="_Toc461614040"/>
      <w:bookmarkStart w:id="51" w:name="_Toc461705374"/>
      <w:bookmarkStart w:id="52" w:name="_Toc144734239"/>
      <w:r w:rsidRPr="00C074B9">
        <w:rPr>
          <w:rFonts w:cs="Arial"/>
          <w:szCs w:val="24"/>
        </w:rPr>
        <w:t>2.3</w:t>
      </w:r>
      <w:r w:rsidRPr="00C074B9">
        <w:rPr>
          <w:rFonts w:cs="Arial"/>
          <w:szCs w:val="24"/>
        </w:rPr>
        <w:tab/>
        <w:t>Committee Structure</w:t>
      </w:r>
      <w:bookmarkEnd w:id="50"/>
      <w:bookmarkEnd w:id="51"/>
      <w:bookmarkEnd w:id="52"/>
    </w:p>
    <w:p w14:paraId="0AD539CB" w14:textId="77777777" w:rsidR="001C2C6E" w:rsidRPr="00C074B9" w:rsidRDefault="001C2C6E" w:rsidP="00C074B9">
      <w:pPr>
        <w:rPr>
          <w:rFonts w:ascii="Arial" w:hAnsi="Arial" w:cs="Arial"/>
        </w:rPr>
      </w:pPr>
    </w:p>
    <w:p w14:paraId="3116E60E" w14:textId="77777777" w:rsidR="001C2C6E" w:rsidRPr="00C074B9" w:rsidRDefault="001C2C6E" w:rsidP="00C074B9">
      <w:pPr>
        <w:ind w:left="900"/>
        <w:rPr>
          <w:rFonts w:ascii="Arial" w:hAnsi="Arial" w:cs="Arial"/>
        </w:rPr>
      </w:pPr>
      <w:r w:rsidRPr="00C074B9">
        <w:rPr>
          <w:rFonts w:ascii="Arial" w:hAnsi="Arial" w:cs="Arial"/>
        </w:rPr>
        <w:t xml:space="preserve">The University’s policy and strategy in relation to academic matters is the responsibility of the University’s Academic Board, which has a number of key </w:t>
      </w:r>
      <w:hyperlink r:id="rId20" w:history="1">
        <w:r w:rsidRPr="00C074B9">
          <w:rPr>
            <w:rStyle w:val="Hyperlink"/>
            <w:rFonts w:ascii="Arial" w:hAnsi="Arial" w:cs="Arial"/>
            <w:b/>
            <w:color w:val="0070C0"/>
            <w:u w:val="none"/>
          </w:rPr>
          <w:t>Committees</w:t>
        </w:r>
      </w:hyperlink>
      <w:r w:rsidRPr="00C074B9">
        <w:rPr>
          <w:rFonts w:ascii="Arial" w:hAnsi="Arial" w:cs="Arial"/>
        </w:rPr>
        <w:t xml:space="preserve">.  </w:t>
      </w:r>
    </w:p>
    <w:p w14:paraId="56848199" w14:textId="77777777" w:rsidR="001C2C6E" w:rsidRPr="00C074B9" w:rsidRDefault="001C2C6E" w:rsidP="00C074B9">
      <w:pPr>
        <w:ind w:left="720"/>
        <w:rPr>
          <w:rFonts w:ascii="Arial" w:hAnsi="Arial" w:cs="Arial"/>
        </w:rPr>
        <w:sectPr w:rsidR="001C2C6E" w:rsidRPr="00C074B9" w:rsidSect="00196B4D">
          <w:pgSz w:w="11906" w:h="16838" w:code="9"/>
          <w:pgMar w:top="1440" w:right="1440" w:bottom="1440" w:left="1440" w:header="706" w:footer="706" w:gutter="0"/>
          <w:cols w:space="708"/>
          <w:docGrid w:linePitch="360"/>
        </w:sectPr>
      </w:pPr>
    </w:p>
    <w:p w14:paraId="346CB49B" w14:textId="77777777" w:rsidR="001C2C6E" w:rsidRPr="00C074B9" w:rsidRDefault="001C2C6E" w:rsidP="00C074B9">
      <w:pPr>
        <w:pStyle w:val="Heading1"/>
        <w:rPr>
          <w:rFonts w:cs="Arial"/>
          <w:szCs w:val="24"/>
        </w:rPr>
      </w:pPr>
      <w:bookmarkStart w:id="53" w:name="_Ref289239169"/>
      <w:bookmarkStart w:id="54" w:name="_Toc442265930"/>
      <w:bookmarkStart w:id="55" w:name="_Toc442272512"/>
      <w:bookmarkStart w:id="56" w:name="_Toc442272614"/>
      <w:bookmarkStart w:id="57" w:name="_Toc442272751"/>
      <w:bookmarkStart w:id="58" w:name="_Toc461614041"/>
      <w:bookmarkStart w:id="59" w:name="_Toc461705375"/>
      <w:bookmarkStart w:id="60" w:name="_Toc144734240"/>
      <w:r w:rsidRPr="00C074B9">
        <w:rPr>
          <w:rFonts w:cs="Arial"/>
          <w:szCs w:val="24"/>
        </w:rPr>
        <w:lastRenderedPageBreak/>
        <w:t>3.</w:t>
      </w:r>
      <w:r w:rsidRPr="00C074B9">
        <w:rPr>
          <w:rFonts w:cs="Arial"/>
          <w:szCs w:val="24"/>
        </w:rPr>
        <w:tab/>
        <w:t>PROVISION OF PROCESSES AND RESOURCES</w:t>
      </w:r>
      <w:bookmarkEnd w:id="53"/>
      <w:bookmarkEnd w:id="54"/>
      <w:bookmarkEnd w:id="55"/>
      <w:bookmarkEnd w:id="56"/>
      <w:bookmarkEnd w:id="57"/>
      <w:bookmarkEnd w:id="58"/>
      <w:bookmarkEnd w:id="59"/>
      <w:bookmarkEnd w:id="60"/>
    </w:p>
    <w:p w14:paraId="495978F9" w14:textId="77777777" w:rsidR="001C2C6E" w:rsidRDefault="001C2C6E" w:rsidP="00C074B9">
      <w:pPr>
        <w:rPr>
          <w:rFonts w:ascii="Arial" w:hAnsi="Arial" w:cs="Arial"/>
        </w:rPr>
      </w:pPr>
    </w:p>
    <w:p w14:paraId="0882BA0F" w14:textId="77777777" w:rsidR="007E4BFE" w:rsidRPr="00CE30EE" w:rsidRDefault="007E4BFE" w:rsidP="0026167F">
      <w:pPr>
        <w:ind w:left="900"/>
        <w:rPr>
          <w:rFonts w:ascii="Arial" w:hAnsi="Arial" w:cs="Arial"/>
        </w:rPr>
      </w:pPr>
      <w:r w:rsidRPr="00CE30EE">
        <w:rPr>
          <w:rFonts w:ascii="Arial" w:hAnsi="Arial" w:cs="Arial"/>
        </w:rPr>
        <w:t>Teesside University has ultimate responsibility for academic standards and the quality of learning opportunities of all awards made in its name.</w:t>
      </w:r>
    </w:p>
    <w:p w14:paraId="1A287D82" w14:textId="77777777" w:rsidR="007E4BFE" w:rsidRDefault="007E4BFE" w:rsidP="00C074B9">
      <w:pPr>
        <w:rPr>
          <w:rFonts w:ascii="Arial" w:hAnsi="Arial" w:cs="Arial"/>
        </w:rPr>
      </w:pPr>
    </w:p>
    <w:p w14:paraId="1E63B693" w14:textId="77777777" w:rsidR="001C2C6E" w:rsidRPr="00C074B9" w:rsidRDefault="001C2C6E" w:rsidP="00C074B9">
      <w:pPr>
        <w:pStyle w:val="Heading2"/>
        <w:rPr>
          <w:rFonts w:cs="Arial"/>
          <w:szCs w:val="24"/>
        </w:rPr>
      </w:pPr>
      <w:bookmarkStart w:id="61" w:name="_Ref289239175"/>
      <w:bookmarkStart w:id="62" w:name="_Toc442265931"/>
      <w:bookmarkStart w:id="63" w:name="_Toc442272513"/>
      <w:bookmarkStart w:id="64" w:name="_Toc442272615"/>
      <w:bookmarkStart w:id="65" w:name="_Toc442272752"/>
      <w:bookmarkStart w:id="66" w:name="_Toc461614042"/>
      <w:bookmarkStart w:id="67" w:name="_Toc461705376"/>
      <w:bookmarkStart w:id="68" w:name="_Toc144734241"/>
      <w:r w:rsidRPr="00C074B9">
        <w:rPr>
          <w:rFonts w:cs="Arial"/>
          <w:szCs w:val="24"/>
        </w:rPr>
        <w:t>3.1</w:t>
      </w:r>
      <w:r w:rsidRPr="00C074B9">
        <w:rPr>
          <w:rFonts w:cs="Arial"/>
          <w:szCs w:val="24"/>
        </w:rPr>
        <w:tab/>
        <w:t>The University undertakes to:</w:t>
      </w:r>
      <w:bookmarkEnd w:id="61"/>
      <w:bookmarkEnd w:id="62"/>
      <w:bookmarkEnd w:id="63"/>
      <w:bookmarkEnd w:id="64"/>
      <w:bookmarkEnd w:id="65"/>
      <w:bookmarkEnd w:id="66"/>
      <w:bookmarkEnd w:id="67"/>
      <w:bookmarkEnd w:id="68"/>
    </w:p>
    <w:p w14:paraId="725FF0C7" w14:textId="77777777" w:rsidR="001C2C6E" w:rsidRDefault="001C2C6E" w:rsidP="00C074B9">
      <w:pPr>
        <w:pStyle w:val="CLQEH2"/>
        <w:spacing w:line="240" w:lineRule="auto"/>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5935"/>
      </w:tblGrid>
      <w:tr w:rsidR="00CE30EE" w:rsidRPr="00CE30EE" w14:paraId="15C74EDD" w14:textId="77777777" w:rsidTr="00D80BBC">
        <w:trPr>
          <w:trHeight w:val="2195"/>
        </w:trPr>
        <w:tc>
          <w:tcPr>
            <w:tcW w:w="2077" w:type="dxa"/>
            <w:shd w:val="clear" w:color="auto" w:fill="auto"/>
          </w:tcPr>
          <w:p w14:paraId="65A4F827" w14:textId="23076CC1" w:rsidR="00CE30EE" w:rsidRPr="00CE30EE" w:rsidRDefault="00CC68D7" w:rsidP="00CE30EE">
            <w:pPr>
              <w:rPr>
                <w:rFonts w:ascii="Arial" w:hAnsi="Arial" w:cs="Arial"/>
              </w:rPr>
            </w:pPr>
            <w:r>
              <w:rPr>
                <w:rFonts w:ascii="Arial" w:hAnsi="Arial" w:cs="Arial"/>
              </w:rPr>
              <w:t>SLAR</w:t>
            </w:r>
            <w:r w:rsidR="00CE30EE" w:rsidRPr="00CE30EE">
              <w:rPr>
                <w:rFonts w:ascii="Arial" w:hAnsi="Arial" w:cs="Arial"/>
              </w:rPr>
              <w:t xml:space="preserve"> </w:t>
            </w:r>
            <w:r w:rsidR="0026167F">
              <w:rPr>
                <w:rFonts w:ascii="Arial" w:hAnsi="Arial" w:cs="Arial"/>
              </w:rPr>
              <w:t>(</w:t>
            </w:r>
            <w:r w:rsidR="00CE30EE" w:rsidRPr="00CE30EE">
              <w:rPr>
                <w:rFonts w:ascii="Arial" w:hAnsi="Arial" w:cs="Arial"/>
              </w:rPr>
              <w:t>QAV</w:t>
            </w:r>
            <w:r w:rsidR="0026167F">
              <w:rPr>
                <w:rFonts w:ascii="Arial" w:hAnsi="Arial" w:cs="Arial"/>
              </w:rPr>
              <w:t>)</w:t>
            </w:r>
          </w:p>
        </w:tc>
        <w:tc>
          <w:tcPr>
            <w:tcW w:w="5954" w:type="dxa"/>
            <w:shd w:val="clear" w:color="auto" w:fill="auto"/>
          </w:tcPr>
          <w:p w14:paraId="04D0E5BC" w14:textId="77777777" w:rsidR="00CE30EE" w:rsidRPr="00CE30EE" w:rsidRDefault="00CE30EE" w:rsidP="00AA2A29">
            <w:pPr>
              <w:numPr>
                <w:ilvl w:val="0"/>
                <w:numId w:val="10"/>
              </w:numPr>
              <w:ind w:left="312"/>
              <w:rPr>
                <w:rFonts w:ascii="Arial" w:hAnsi="Arial" w:cs="Arial"/>
              </w:rPr>
            </w:pPr>
            <w:r w:rsidRPr="00CE30EE">
              <w:rPr>
                <w:rFonts w:ascii="Arial" w:hAnsi="Arial" w:cs="Arial"/>
              </w:rPr>
              <w:t xml:space="preserve">Carry out processes connected with </w:t>
            </w:r>
            <w:r w:rsidR="00F35716">
              <w:rPr>
                <w:rFonts w:ascii="Arial" w:hAnsi="Arial" w:cs="Arial"/>
              </w:rPr>
              <w:t xml:space="preserve">Institutional </w:t>
            </w:r>
            <w:r w:rsidRPr="00CE30EE">
              <w:rPr>
                <w:rFonts w:ascii="Arial" w:hAnsi="Arial" w:cs="Arial"/>
              </w:rPr>
              <w:t>Partnership Approval and Periodic Review.</w:t>
            </w:r>
          </w:p>
          <w:p w14:paraId="5D0A108C" w14:textId="77777777" w:rsidR="00CE30EE" w:rsidRPr="00CE30EE" w:rsidRDefault="00CE30EE" w:rsidP="00AA2A29">
            <w:pPr>
              <w:numPr>
                <w:ilvl w:val="0"/>
                <w:numId w:val="10"/>
              </w:numPr>
              <w:ind w:left="312"/>
              <w:rPr>
                <w:rFonts w:ascii="Arial" w:hAnsi="Arial" w:cs="Arial"/>
              </w:rPr>
            </w:pPr>
            <w:r w:rsidRPr="00CE30EE">
              <w:rPr>
                <w:rFonts w:ascii="Arial" w:hAnsi="Arial" w:cs="Arial"/>
              </w:rPr>
              <w:t>Carry out Approval and Periodic Review processes on behalf of courses to be delivered at the Partner Institution.</w:t>
            </w:r>
          </w:p>
          <w:p w14:paraId="6629ADFD" w14:textId="77777777" w:rsidR="00CE30EE" w:rsidRPr="00CE30EE" w:rsidRDefault="00CE30EE" w:rsidP="00AA2A29">
            <w:pPr>
              <w:numPr>
                <w:ilvl w:val="0"/>
                <w:numId w:val="10"/>
              </w:numPr>
              <w:ind w:left="312"/>
              <w:rPr>
                <w:rFonts w:ascii="Arial" w:hAnsi="Arial" w:cs="Arial"/>
              </w:rPr>
            </w:pPr>
            <w:r w:rsidRPr="00CE30EE">
              <w:rPr>
                <w:rFonts w:ascii="Arial" w:hAnsi="Arial" w:cs="Arial"/>
              </w:rPr>
              <w:t>Hold all definitive approved course documentation in line with Teesside University’s Records Management Policy.</w:t>
            </w:r>
          </w:p>
          <w:p w14:paraId="6804A8A9" w14:textId="77777777" w:rsidR="00CE30EE" w:rsidRPr="00D80BBC" w:rsidRDefault="00CE30EE" w:rsidP="00CE30EE">
            <w:pPr>
              <w:rPr>
                <w:rFonts w:ascii="Arial" w:hAnsi="Arial" w:cs="Arial"/>
                <w:sz w:val="8"/>
                <w:szCs w:val="8"/>
              </w:rPr>
            </w:pPr>
          </w:p>
        </w:tc>
      </w:tr>
      <w:tr w:rsidR="00CE30EE" w:rsidRPr="00CE30EE" w14:paraId="4EC1A0E1" w14:textId="77777777" w:rsidTr="0026167F">
        <w:tc>
          <w:tcPr>
            <w:tcW w:w="2077" w:type="dxa"/>
            <w:shd w:val="clear" w:color="auto" w:fill="auto"/>
          </w:tcPr>
          <w:p w14:paraId="1A29243E" w14:textId="37D9111B" w:rsidR="00CE30EE" w:rsidRPr="00CE30EE" w:rsidRDefault="00CC68D7" w:rsidP="00CE30EE">
            <w:pPr>
              <w:rPr>
                <w:rFonts w:ascii="Arial" w:hAnsi="Arial" w:cs="Arial"/>
              </w:rPr>
            </w:pPr>
            <w:r>
              <w:rPr>
                <w:rFonts w:ascii="Arial" w:hAnsi="Arial" w:cs="Arial"/>
              </w:rPr>
              <w:t>SLAR</w:t>
            </w:r>
            <w:r w:rsidR="00CE30EE" w:rsidRPr="00CE30EE">
              <w:rPr>
                <w:rFonts w:ascii="Arial" w:hAnsi="Arial" w:cs="Arial"/>
              </w:rPr>
              <w:t xml:space="preserve"> </w:t>
            </w:r>
            <w:r w:rsidR="0026167F">
              <w:rPr>
                <w:rFonts w:ascii="Arial" w:hAnsi="Arial" w:cs="Arial"/>
              </w:rPr>
              <w:t>(</w:t>
            </w:r>
            <w:r w:rsidR="00CE30EE" w:rsidRPr="00CE30EE">
              <w:rPr>
                <w:rFonts w:ascii="Arial" w:hAnsi="Arial" w:cs="Arial"/>
              </w:rPr>
              <w:t>APR</w:t>
            </w:r>
            <w:r w:rsidR="0026167F">
              <w:rPr>
                <w:rFonts w:ascii="Arial" w:hAnsi="Arial" w:cs="Arial"/>
              </w:rPr>
              <w:t>)</w:t>
            </w:r>
          </w:p>
        </w:tc>
        <w:tc>
          <w:tcPr>
            <w:tcW w:w="5954" w:type="dxa"/>
            <w:shd w:val="clear" w:color="auto" w:fill="auto"/>
          </w:tcPr>
          <w:p w14:paraId="37601B97" w14:textId="77777777" w:rsidR="00CC02A7" w:rsidRPr="00CC02A7" w:rsidRDefault="00CC02A7" w:rsidP="00AA2A29">
            <w:pPr>
              <w:numPr>
                <w:ilvl w:val="0"/>
                <w:numId w:val="20"/>
              </w:numPr>
              <w:ind w:left="313" w:hanging="313"/>
              <w:rPr>
                <w:rFonts w:ascii="Arial" w:hAnsi="Arial" w:cs="Arial"/>
              </w:rPr>
            </w:pPr>
            <w:r w:rsidRPr="00CC02A7">
              <w:rPr>
                <w:rFonts w:ascii="Arial" w:hAnsi="Arial" w:cs="Arial"/>
              </w:rPr>
              <w:t>Ensure Partners are informed of developments from the QAA relating to Partnerships</w:t>
            </w:r>
            <w:r w:rsidR="0026167F">
              <w:rPr>
                <w:rFonts w:ascii="Arial" w:hAnsi="Arial" w:cs="Arial"/>
              </w:rPr>
              <w:t>.</w:t>
            </w:r>
          </w:p>
          <w:p w14:paraId="7D0F4B1D" w14:textId="77777777" w:rsidR="00CE30EE" w:rsidRPr="00D80BBC" w:rsidRDefault="00CE30EE" w:rsidP="007947B9">
            <w:pPr>
              <w:rPr>
                <w:rFonts w:ascii="Arial" w:hAnsi="Arial" w:cs="Arial"/>
                <w:sz w:val="8"/>
                <w:szCs w:val="8"/>
              </w:rPr>
            </w:pPr>
          </w:p>
        </w:tc>
      </w:tr>
      <w:tr w:rsidR="00CE30EE" w:rsidRPr="00CE30EE" w14:paraId="097F3F75" w14:textId="77777777" w:rsidTr="0026167F">
        <w:tc>
          <w:tcPr>
            <w:tcW w:w="2077" w:type="dxa"/>
            <w:shd w:val="clear" w:color="auto" w:fill="auto"/>
          </w:tcPr>
          <w:p w14:paraId="7545AFA0" w14:textId="77777777" w:rsidR="00CE30EE" w:rsidRPr="00CE30EE" w:rsidRDefault="00CE30EE" w:rsidP="00CE30EE">
            <w:pPr>
              <w:rPr>
                <w:rFonts w:ascii="Arial" w:hAnsi="Arial" w:cs="Arial"/>
              </w:rPr>
            </w:pPr>
            <w:r w:rsidRPr="00CE30EE">
              <w:rPr>
                <w:rFonts w:ascii="Arial" w:hAnsi="Arial" w:cs="Arial"/>
              </w:rPr>
              <w:t>FCD</w:t>
            </w:r>
          </w:p>
          <w:p w14:paraId="0D6F8FCE" w14:textId="77777777" w:rsidR="00CE30EE" w:rsidRPr="00CE30EE" w:rsidRDefault="00CE30EE" w:rsidP="00CE30EE">
            <w:pPr>
              <w:rPr>
                <w:rFonts w:ascii="Arial" w:hAnsi="Arial" w:cs="Arial"/>
              </w:rPr>
            </w:pPr>
          </w:p>
        </w:tc>
        <w:tc>
          <w:tcPr>
            <w:tcW w:w="5954" w:type="dxa"/>
            <w:shd w:val="clear" w:color="auto" w:fill="auto"/>
          </w:tcPr>
          <w:p w14:paraId="0BEC7CEC" w14:textId="77777777" w:rsidR="00CC02A7" w:rsidRDefault="00CC02A7" w:rsidP="00AA2A29">
            <w:pPr>
              <w:numPr>
                <w:ilvl w:val="0"/>
                <w:numId w:val="10"/>
              </w:numPr>
              <w:ind w:left="312"/>
              <w:rPr>
                <w:rFonts w:ascii="Arial" w:hAnsi="Arial" w:cs="Arial"/>
              </w:rPr>
            </w:pPr>
            <w:r>
              <w:rPr>
                <w:rFonts w:ascii="Arial" w:hAnsi="Arial" w:cs="Arial"/>
              </w:rPr>
              <w:t xml:space="preserve">Overall responsibility for the registration </w:t>
            </w:r>
            <w:r w:rsidR="001662C3">
              <w:rPr>
                <w:rFonts w:ascii="Arial" w:hAnsi="Arial" w:cs="Arial"/>
              </w:rPr>
              <w:t>processes</w:t>
            </w:r>
            <w:r>
              <w:rPr>
                <w:rFonts w:ascii="Arial" w:hAnsi="Arial" w:cs="Arial"/>
              </w:rPr>
              <w:t xml:space="preserve"> and management of the University Student Records System (SITS)</w:t>
            </w:r>
            <w:r w:rsidR="00B037F4">
              <w:rPr>
                <w:rFonts w:ascii="Arial" w:hAnsi="Arial" w:cs="Arial"/>
              </w:rPr>
              <w:t>.</w:t>
            </w:r>
          </w:p>
          <w:p w14:paraId="0A812E39" w14:textId="77777777" w:rsidR="00CE30EE" w:rsidRPr="00CE30EE" w:rsidRDefault="00CE30EE" w:rsidP="00AA2A29">
            <w:pPr>
              <w:numPr>
                <w:ilvl w:val="0"/>
                <w:numId w:val="10"/>
              </w:numPr>
              <w:ind w:left="312"/>
              <w:rPr>
                <w:rFonts w:ascii="Arial" w:hAnsi="Arial" w:cs="Arial"/>
              </w:rPr>
            </w:pPr>
            <w:r w:rsidRPr="00CE30EE">
              <w:rPr>
                <w:rFonts w:ascii="Arial" w:hAnsi="Arial" w:cs="Arial"/>
              </w:rPr>
              <w:t>Issue transcripts and certificates.</w:t>
            </w:r>
          </w:p>
          <w:p w14:paraId="18D6F4EF" w14:textId="77777777" w:rsidR="00CE30EE" w:rsidRPr="00D80BBC" w:rsidRDefault="00CE30EE" w:rsidP="00CE30EE">
            <w:pPr>
              <w:rPr>
                <w:rFonts w:ascii="Arial" w:hAnsi="Arial" w:cs="Arial"/>
                <w:sz w:val="8"/>
                <w:szCs w:val="8"/>
              </w:rPr>
            </w:pPr>
          </w:p>
        </w:tc>
      </w:tr>
      <w:tr w:rsidR="00CE30EE" w:rsidRPr="00CE30EE" w14:paraId="2841BA85" w14:textId="77777777" w:rsidTr="0026167F">
        <w:tc>
          <w:tcPr>
            <w:tcW w:w="2077" w:type="dxa"/>
            <w:shd w:val="clear" w:color="auto" w:fill="auto"/>
          </w:tcPr>
          <w:p w14:paraId="71B21BAE" w14:textId="77777777" w:rsidR="00CE30EE" w:rsidRPr="00CE30EE" w:rsidRDefault="00CE30EE" w:rsidP="00CE30EE">
            <w:pPr>
              <w:rPr>
                <w:rFonts w:ascii="Arial" w:hAnsi="Arial" w:cs="Arial"/>
              </w:rPr>
            </w:pPr>
            <w:r w:rsidRPr="00CE30EE">
              <w:rPr>
                <w:rFonts w:ascii="Arial" w:hAnsi="Arial" w:cs="Arial"/>
              </w:rPr>
              <w:t>Academic School</w:t>
            </w:r>
          </w:p>
        </w:tc>
        <w:tc>
          <w:tcPr>
            <w:tcW w:w="5954" w:type="dxa"/>
            <w:shd w:val="clear" w:color="auto" w:fill="auto"/>
          </w:tcPr>
          <w:p w14:paraId="58DCDA8B" w14:textId="77777777" w:rsidR="00CE30EE" w:rsidRPr="00CE30EE" w:rsidRDefault="00CE30EE" w:rsidP="00AA2A29">
            <w:pPr>
              <w:numPr>
                <w:ilvl w:val="0"/>
                <w:numId w:val="10"/>
              </w:numPr>
              <w:ind w:left="312"/>
              <w:rPr>
                <w:rFonts w:ascii="Arial" w:hAnsi="Arial" w:cs="Arial"/>
              </w:rPr>
            </w:pPr>
            <w:r w:rsidRPr="00CE30EE">
              <w:rPr>
                <w:rFonts w:ascii="Arial" w:hAnsi="Arial" w:cs="Arial"/>
              </w:rPr>
              <w:t>Offer effective course management through the appointment of a Link Tutor to liaise with the Partner on operational matters related to the delivery and assessment of the courses.</w:t>
            </w:r>
          </w:p>
          <w:p w14:paraId="2BB8FBE9" w14:textId="77777777" w:rsidR="00CE30EE" w:rsidRPr="00CE30EE" w:rsidRDefault="00CE30EE" w:rsidP="00AA2A29">
            <w:pPr>
              <w:numPr>
                <w:ilvl w:val="0"/>
                <w:numId w:val="10"/>
              </w:numPr>
              <w:ind w:left="312"/>
              <w:rPr>
                <w:rFonts w:ascii="Arial" w:hAnsi="Arial" w:cs="Arial"/>
              </w:rPr>
            </w:pPr>
            <w:r w:rsidRPr="00CE30EE">
              <w:rPr>
                <w:rFonts w:ascii="Arial" w:hAnsi="Arial" w:cs="Arial"/>
              </w:rPr>
              <w:t>Provide senior level School support via the Associate Dean (</w:t>
            </w:r>
            <w:r w:rsidR="00AA4984">
              <w:rPr>
                <w:rFonts w:ascii="Arial" w:hAnsi="Arial" w:cs="Arial"/>
              </w:rPr>
              <w:t>Enterprise &amp; Business Engagement</w:t>
            </w:r>
            <w:r w:rsidRPr="00CE30EE">
              <w:rPr>
                <w:rFonts w:ascii="Arial" w:hAnsi="Arial" w:cs="Arial"/>
              </w:rPr>
              <w:t xml:space="preserve">) or nominee (see </w:t>
            </w:r>
            <w:r w:rsidRPr="0075577C">
              <w:rPr>
                <w:rFonts w:ascii="Arial" w:hAnsi="Arial" w:cs="Arial"/>
                <w:b/>
                <w:color w:val="FF0000"/>
              </w:rPr>
              <w:t>Section 8.1</w:t>
            </w:r>
            <w:r w:rsidRPr="00CE30EE">
              <w:rPr>
                <w:rFonts w:ascii="Arial" w:hAnsi="Arial" w:cs="Arial"/>
              </w:rPr>
              <w:t>).</w:t>
            </w:r>
          </w:p>
          <w:p w14:paraId="72A4E552" w14:textId="77777777" w:rsidR="00CE30EE" w:rsidRPr="00CE30EE" w:rsidRDefault="00CE30EE" w:rsidP="00AA2A29">
            <w:pPr>
              <w:numPr>
                <w:ilvl w:val="0"/>
                <w:numId w:val="10"/>
              </w:numPr>
              <w:ind w:left="312"/>
              <w:rPr>
                <w:rFonts w:ascii="Arial" w:hAnsi="Arial" w:cs="Arial"/>
              </w:rPr>
            </w:pPr>
            <w:r w:rsidRPr="00CE30EE">
              <w:rPr>
                <w:rFonts w:ascii="Arial" w:hAnsi="Arial" w:cs="Arial"/>
              </w:rPr>
              <w:t xml:space="preserve">Provide advice on matters </w:t>
            </w:r>
            <w:r w:rsidR="00AA2A29">
              <w:rPr>
                <w:rFonts w:ascii="Arial" w:hAnsi="Arial" w:cs="Arial"/>
              </w:rPr>
              <w:t xml:space="preserve">relating to </w:t>
            </w:r>
            <w:r w:rsidRPr="00CE30EE">
              <w:rPr>
                <w:rFonts w:ascii="Arial" w:hAnsi="Arial" w:cs="Arial"/>
              </w:rPr>
              <w:t xml:space="preserve">registration and enrolment.  </w:t>
            </w:r>
          </w:p>
          <w:p w14:paraId="3AFE6629" w14:textId="77777777" w:rsidR="0006062C" w:rsidRPr="00A7433F" w:rsidRDefault="0006062C" w:rsidP="0006062C">
            <w:pPr>
              <w:pStyle w:val="CLQEi"/>
              <w:numPr>
                <w:ilvl w:val="0"/>
                <w:numId w:val="10"/>
              </w:numPr>
              <w:ind w:left="312"/>
              <w:rPr>
                <w:rFonts w:ascii="Arial" w:hAnsi="Arial" w:cs="Arial"/>
                <w:sz w:val="24"/>
                <w:szCs w:val="24"/>
              </w:rPr>
            </w:pPr>
            <w:r w:rsidRPr="00A7433F">
              <w:rPr>
                <w:rFonts w:ascii="Arial" w:hAnsi="Arial" w:cs="Arial"/>
                <w:sz w:val="24"/>
                <w:szCs w:val="24"/>
              </w:rPr>
              <w:t>Make at least one Quality Enhancement Visit per year</w:t>
            </w:r>
            <w:r>
              <w:rPr>
                <w:rFonts w:ascii="Arial" w:hAnsi="Arial" w:cs="Arial"/>
                <w:sz w:val="24"/>
                <w:szCs w:val="24"/>
              </w:rPr>
              <w:t xml:space="preserve">, which may be conducted virtually, and normally takes place in the first semester of each academic year.  The visit will consider a course, or group of courses, </w:t>
            </w:r>
            <w:r w:rsidRPr="00A7433F">
              <w:rPr>
                <w:rFonts w:ascii="Arial" w:hAnsi="Arial" w:cs="Arial"/>
                <w:sz w:val="24"/>
                <w:szCs w:val="24"/>
              </w:rPr>
              <w:t>and provide a report of the outcomes to the Partner</w:t>
            </w:r>
            <w:r>
              <w:rPr>
                <w:rFonts w:ascii="Arial" w:hAnsi="Arial" w:cs="Arial"/>
                <w:sz w:val="24"/>
                <w:szCs w:val="24"/>
              </w:rPr>
              <w:t xml:space="preserve"> and </w:t>
            </w:r>
            <w:r w:rsidRPr="00A7433F">
              <w:rPr>
                <w:rFonts w:ascii="Arial" w:hAnsi="Arial" w:cs="Arial"/>
                <w:sz w:val="24"/>
                <w:szCs w:val="24"/>
              </w:rPr>
              <w:t>SSLESC</w:t>
            </w:r>
            <w:r>
              <w:rPr>
                <w:rFonts w:ascii="Arial" w:hAnsi="Arial" w:cs="Arial"/>
                <w:sz w:val="24"/>
                <w:szCs w:val="24"/>
              </w:rPr>
              <w:t>.</w:t>
            </w:r>
          </w:p>
          <w:p w14:paraId="4CA217F9" w14:textId="0FBDA64A" w:rsidR="00CE30EE" w:rsidRPr="00CE30EE" w:rsidRDefault="00CE30EE" w:rsidP="00AA2A29">
            <w:pPr>
              <w:numPr>
                <w:ilvl w:val="0"/>
                <w:numId w:val="10"/>
              </w:numPr>
              <w:ind w:left="312"/>
              <w:rPr>
                <w:rFonts w:ascii="Arial" w:hAnsi="Arial" w:cs="Arial"/>
              </w:rPr>
            </w:pPr>
            <w:r w:rsidRPr="00CE30EE">
              <w:rPr>
                <w:rFonts w:ascii="Arial" w:hAnsi="Arial" w:cs="Arial"/>
              </w:rPr>
              <w:t xml:space="preserve">Review and approve </w:t>
            </w:r>
            <w:r w:rsidR="008649BC">
              <w:rPr>
                <w:rFonts w:ascii="Arial" w:hAnsi="Arial" w:cs="Arial"/>
              </w:rPr>
              <w:t>C</w:t>
            </w:r>
            <w:r w:rsidRPr="00CE30EE">
              <w:rPr>
                <w:rFonts w:ascii="Arial" w:hAnsi="Arial" w:cs="Arial"/>
              </w:rPr>
              <w:t xml:space="preserve">ourse </w:t>
            </w:r>
            <w:r w:rsidR="008649BC">
              <w:rPr>
                <w:rFonts w:ascii="Arial" w:hAnsi="Arial" w:cs="Arial"/>
              </w:rPr>
              <w:t>H</w:t>
            </w:r>
            <w:r w:rsidRPr="00CE30EE">
              <w:rPr>
                <w:rFonts w:ascii="Arial" w:hAnsi="Arial" w:cs="Arial"/>
              </w:rPr>
              <w:t>andbook(s) annually, alongside any agreed Addendum.</w:t>
            </w:r>
          </w:p>
          <w:p w14:paraId="017E8693" w14:textId="77777777" w:rsidR="00CE30EE" w:rsidRPr="00CE30EE" w:rsidRDefault="00CE30EE" w:rsidP="00AA2A29">
            <w:pPr>
              <w:numPr>
                <w:ilvl w:val="0"/>
                <w:numId w:val="10"/>
              </w:numPr>
              <w:ind w:left="312"/>
              <w:rPr>
                <w:rFonts w:ascii="Arial" w:hAnsi="Arial" w:cs="Arial"/>
              </w:rPr>
            </w:pPr>
            <w:r w:rsidRPr="00CE30EE">
              <w:rPr>
                <w:rFonts w:ascii="Arial" w:hAnsi="Arial" w:cs="Arial"/>
              </w:rPr>
              <w:t>Provide appropriate administrative support to maintain records of student data.</w:t>
            </w:r>
          </w:p>
          <w:p w14:paraId="6DFD6415" w14:textId="5E6312CD" w:rsidR="00CE30EE" w:rsidRPr="00CE30EE" w:rsidRDefault="00CE30EE" w:rsidP="00AA2A29">
            <w:pPr>
              <w:numPr>
                <w:ilvl w:val="0"/>
                <w:numId w:val="10"/>
              </w:numPr>
              <w:ind w:left="312"/>
              <w:rPr>
                <w:rFonts w:ascii="Arial" w:hAnsi="Arial" w:cs="Arial"/>
              </w:rPr>
            </w:pPr>
            <w:r w:rsidRPr="00CE30EE">
              <w:rPr>
                <w:rFonts w:ascii="Arial" w:hAnsi="Arial" w:cs="Arial"/>
              </w:rPr>
              <w:t>Make arrangements for</w:t>
            </w:r>
            <w:r w:rsidR="00D80BBC">
              <w:rPr>
                <w:rFonts w:ascii="Arial" w:hAnsi="Arial" w:cs="Arial"/>
              </w:rPr>
              <w:t>,</w:t>
            </w:r>
            <w:r w:rsidRPr="00CE30EE">
              <w:rPr>
                <w:rFonts w:ascii="Arial" w:hAnsi="Arial" w:cs="Arial"/>
              </w:rPr>
              <w:t xml:space="preserve"> and Chair</w:t>
            </w:r>
            <w:r w:rsidR="00D80BBC">
              <w:rPr>
                <w:rFonts w:ascii="Arial" w:hAnsi="Arial" w:cs="Arial"/>
              </w:rPr>
              <w:t>,</w:t>
            </w:r>
            <w:r w:rsidRPr="00CE30EE">
              <w:rPr>
                <w:rFonts w:ascii="Arial" w:hAnsi="Arial" w:cs="Arial"/>
              </w:rPr>
              <w:t xml:space="preserve"> all Module, Progression &amp; Award Boards (including all associated administration) and ensure appropriate attendance, or virtual attendance, of nominated staff.</w:t>
            </w:r>
          </w:p>
          <w:p w14:paraId="2CF559B1" w14:textId="77777777" w:rsidR="00CE30EE" w:rsidRPr="00CE30EE" w:rsidRDefault="00CE30EE" w:rsidP="00AA2A29">
            <w:pPr>
              <w:numPr>
                <w:ilvl w:val="0"/>
                <w:numId w:val="10"/>
              </w:numPr>
              <w:ind w:left="312"/>
              <w:rPr>
                <w:rFonts w:ascii="Arial" w:hAnsi="Arial" w:cs="Arial"/>
              </w:rPr>
            </w:pPr>
            <w:r w:rsidRPr="00CE30EE">
              <w:rPr>
                <w:rFonts w:ascii="Arial" w:hAnsi="Arial" w:cs="Arial"/>
              </w:rPr>
              <w:t xml:space="preserve">Register the Partner's tutors as University Associates so that they will have access to electronic resources within the current licence </w:t>
            </w:r>
            <w:r w:rsidRPr="00CE30EE">
              <w:rPr>
                <w:rFonts w:ascii="Arial" w:hAnsi="Arial" w:cs="Arial"/>
              </w:rPr>
              <w:lastRenderedPageBreak/>
              <w:t xml:space="preserve">restrictions (see </w:t>
            </w:r>
            <w:r w:rsidRPr="00CE30EE">
              <w:rPr>
                <w:rFonts w:ascii="Arial" w:hAnsi="Arial" w:cs="Arial"/>
                <w:b/>
                <w:color w:val="FF0000"/>
              </w:rPr>
              <w:t>OM-Annex 2</w:t>
            </w:r>
            <w:r w:rsidRPr="00CE30EE">
              <w:rPr>
                <w:rFonts w:ascii="Arial" w:hAnsi="Arial" w:cs="Arial"/>
              </w:rPr>
              <w:t>, Electronic Resources).</w:t>
            </w:r>
          </w:p>
          <w:p w14:paraId="5B7E9512" w14:textId="77777777" w:rsidR="00CE30EE" w:rsidRPr="00CE30EE" w:rsidRDefault="00CE30EE" w:rsidP="00AA2A29">
            <w:pPr>
              <w:numPr>
                <w:ilvl w:val="0"/>
                <w:numId w:val="10"/>
              </w:numPr>
              <w:ind w:left="312"/>
              <w:rPr>
                <w:rFonts w:ascii="Arial" w:hAnsi="Arial" w:cs="Arial"/>
              </w:rPr>
            </w:pPr>
            <w:r w:rsidRPr="00CE30EE">
              <w:rPr>
                <w:rFonts w:ascii="Arial" w:hAnsi="Arial" w:cs="Arial"/>
              </w:rPr>
              <w:t>Feedback to the Partner Institution and students the outcomes of any evaluation from Continuous Monitoring and Enhancement.</w:t>
            </w:r>
          </w:p>
          <w:p w14:paraId="2229AF1B" w14:textId="561751BD" w:rsidR="00CE30EE" w:rsidRPr="0079238E" w:rsidRDefault="00CE30EE" w:rsidP="00AA2A29">
            <w:pPr>
              <w:numPr>
                <w:ilvl w:val="0"/>
                <w:numId w:val="10"/>
              </w:numPr>
              <w:ind w:left="312"/>
              <w:rPr>
                <w:rFonts w:ascii="Arial" w:hAnsi="Arial" w:cs="Arial"/>
              </w:rPr>
            </w:pPr>
            <w:r w:rsidRPr="0079238E">
              <w:rPr>
                <w:rFonts w:ascii="Arial" w:hAnsi="Arial" w:cs="Arial"/>
              </w:rPr>
              <w:t>Provide standard reports related to applications, enrolment, retention, progression</w:t>
            </w:r>
            <w:r w:rsidR="008809BD" w:rsidRPr="0079238E">
              <w:rPr>
                <w:rFonts w:ascii="Arial" w:hAnsi="Arial" w:cs="Arial"/>
              </w:rPr>
              <w:t>,</w:t>
            </w:r>
            <w:r w:rsidRPr="0079238E">
              <w:rPr>
                <w:rFonts w:ascii="Arial" w:hAnsi="Arial" w:cs="Arial"/>
              </w:rPr>
              <w:t xml:space="preserve"> and achievement</w:t>
            </w:r>
            <w:r w:rsidR="001662C3" w:rsidRPr="0079238E">
              <w:rPr>
                <w:rFonts w:ascii="Arial" w:hAnsi="Arial" w:cs="Arial"/>
              </w:rPr>
              <w:t xml:space="preserve"> (see </w:t>
            </w:r>
            <w:r w:rsidR="001662C3" w:rsidRPr="0079238E">
              <w:rPr>
                <w:rFonts w:ascii="Arial" w:hAnsi="Arial" w:cs="Arial"/>
                <w:b/>
              </w:rPr>
              <w:t xml:space="preserve">Chapter D1, </w:t>
            </w:r>
            <w:r w:rsidR="001662C3" w:rsidRPr="0079238E">
              <w:rPr>
                <w:rFonts w:ascii="Arial" w:hAnsi="Arial" w:cs="Arial"/>
                <w:b/>
                <w:color w:val="FF0000"/>
              </w:rPr>
              <w:t>Annex 1</w:t>
            </w:r>
            <w:r w:rsidR="001662C3" w:rsidRPr="0079238E">
              <w:rPr>
                <w:rFonts w:ascii="Arial" w:hAnsi="Arial" w:cs="Arial"/>
              </w:rPr>
              <w:t xml:space="preserve">, </w:t>
            </w:r>
            <w:r w:rsidR="0079238E" w:rsidRPr="0079238E">
              <w:rPr>
                <w:rFonts w:ascii="Arial" w:hAnsi="Arial" w:cs="Arial"/>
                <w:b/>
                <w:bCs/>
              </w:rPr>
              <w:t>Module, Course, Department, School and TU London Reports</w:t>
            </w:r>
            <w:r w:rsidR="001662C3" w:rsidRPr="0079238E">
              <w:rPr>
                <w:rFonts w:ascii="Arial" w:hAnsi="Arial" w:cs="Arial"/>
              </w:rPr>
              <w:t>)</w:t>
            </w:r>
            <w:r w:rsidRPr="0079238E">
              <w:rPr>
                <w:rFonts w:ascii="Arial" w:hAnsi="Arial" w:cs="Arial"/>
              </w:rPr>
              <w:t>.</w:t>
            </w:r>
          </w:p>
          <w:p w14:paraId="342F50F0" w14:textId="77777777" w:rsidR="002C29AB" w:rsidRPr="00CE30EE" w:rsidRDefault="002C29AB" w:rsidP="002C29AB">
            <w:pPr>
              <w:numPr>
                <w:ilvl w:val="0"/>
                <w:numId w:val="10"/>
              </w:numPr>
              <w:ind w:left="312"/>
              <w:rPr>
                <w:rFonts w:ascii="Arial" w:hAnsi="Arial" w:cs="Arial"/>
              </w:rPr>
            </w:pPr>
            <w:r w:rsidRPr="00CE30EE">
              <w:rPr>
                <w:rFonts w:ascii="Arial" w:hAnsi="Arial" w:cs="Arial"/>
              </w:rPr>
              <w:t xml:space="preserve">Oversee the approval of all admissions decisions and registration of applicants as students of the University. </w:t>
            </w:r>
          </w:p>
          <w:p w14:paraId="1640CE86" w14:textId="77777777" w:rsidR="002C29AB" w:rsidRPr="00CE30EE" w:rsidRDefault="002C29AB" w:rsidP="002C29AB">
            <w:pPr>
              <w:numPr>
                <w:ilvl w:val="0"/>
                <w:numId w:val="10"/>
              </w:numPr>
              <w:ind w:left="312"/>
              <w:rPr>
                <w:rFonts w:ascii="Arial" w:hAnsi="Arial" w:cs="Arial"/>
              </w:rPr>
            </w:pPr>
            <w:r w:rsidRPr="00CE30EE">
              <w:rPr>
                <w:rFonts w:ascii="Arial" w:hAnsi="Arial" w:cs="Arial"/>
              </w:rPr>
              <w:t>Oversee the accuracy of published information where this makes reference to the University or awards of the University.</w:t>
            </w:r>
          </w:p>
          <w:p w14:paraId="4F3F9B28" w14:textId="77777777" w:rsidR="00CE30EE" w:rsidRPr="00CE30EE" w:rsidRDefault="00CE30EE" w:rsidP="008809BD">
            <w:pPr>
              <w:rPr>
                <w:rFonts w:ascii="Arial" w:hAnsi="Arial" w:cs="Arial"/>
              </w:rPr>
            </w:pPr>
          </w:p>
          <w:p w14:paraId="56303B60" w14:textId="71F99043" w:rsidR="00CE30EE" w:rsidRPr="00CE30EE" w:rsidRDefault="00CE30EE" w:rsidP="00CE30EE">
            <w:pPr>
              <w:rPr>
                <w:rFonts w:ascii="Arial" w:hAnsi="Arial" w:cs="Arial"/>
              </w:rPr>
            </w:pPr>
            <w:r w:rsidRPr="00CE30EE">
              <w:rPr>
                <w:rFonts w:ascii="Arial" w:hAnsi="Arial" w:cs="Arial"/>
              </w:rPr>
              <w:t xml:space="preserve">With support from </w:t>
            </w:r>
            <w:r w:rsidR="00CC68D7">
              <w:rPr>
                <w:rFonts w:ascii="Arial" w:hAnsi="Arial" w:cs="Arial"/>
              </w:rPr>
              <w:t>Student Learning &amp; Academic Registry</w:t>
            </w:r>
            <w:r w:rsidRPr="00CE30EE">
              <w:rPr>
                <w:rFonts w:ascii="Arial" w:hAnsi="Arial" w:cs="Arial"/>
              </w:rPr>
              <w:t>:</w:t>
            </w:r>
          </w:p>
          <w:p w14:paraId="1362B6A8" w14:textId="77777777" w:rsidR="00CE30EE" w:rsidRPr="00CE30EE" w:rsidRDefault="00CE30EE" w:rsidP="00AA2A29">
            <w:pPr>
              <w:numPr>
                <w:ilvl w:val="0"/>
                <w:numId w:val="10"/>
              </w:numPr>
              <w:ind w:left="312"/>
              <w:rPr>
                <w:rFonts w:ascii="Arial" w:hAnsi="Arial" w:cs="Arial"/>
              </w:rPr>
            </w:pPr>
            <w:r w:rsidRPr="00CE30EE">
              <w:rPr>
                <w:rFonts w:ascii="Arial" w:hAnsi="Arial" w:cs="Arial"/>
              </w:rPr>
              <w:t>Provide clear and up-to-date information, guidance and manage oversight relating to academic regulations and quality procedures to ensure academic standards.</w:t>
            </w:r>
          </w:p>
          <w:p w14:paraId="4D060A45" w14:textId="77777777" w:rsidR="00CE30EE" w:rsidRPr="00CE30EE" w:rsidRDefault="00CE30EE" w:rsidP="00AA2A29">
            <w:pPr>
              <w:numPr>
                <w:ilvl w:val="0"/>
                <w:numId w:val="10"/>
              </w:numPr>
              <w:ind w:left="312"/>
              <w:rPr>
                <w:rFonts w:ascii="Arial" w:hAnsi="Arial" w:cs="Arial"/>
              </w:rPr>
            </w:pPr>
            <w:r w:rsidRPr="00CE30EE">
              <w:rPr>
                <w:rFonts w:ascii="Arial" w:hAnsi="Arial" w:cs="Arial"/>
              </w:rPr>
              <w:t>Provide an agreed range of staff development opportunities (</w:t>
            </w:r>
            <w:r w:rsidRPr="00E86AFD">
              <w:rPr>
                <w:rFonts w:ascii="Arial" w:hAnsi="Arial" w:cs="Arial"/>
              </w:rPr>
              <w:t xml:space="preserve">see </w:t>
            </w:r>
            <w:r w:rsidRPr="006D2635">
              <w:rPr>
                <w:rFonts w:ascii="Arial" w:hAnsi="Arial" w:cs="Arial"/>
                <w:b/>
                <w:color w:val="FF0000"/>
              </w:rPr>
              <w:t>Section 12</w:t>
            </w:r>
            <w:r w:rsidRPr="00CE30EE">
              <w:rPr>
                <w:rFonts w:ascii="Arial" w:hAnsi="Arial" w:cs="Arial"/>
              </w:rPr>
              <w:t xml:space="preserve"> for further details). </w:t>
            </w:r>
          </w:p>
          <w:p w14:paraId="7BC4DE97" w14:textId="77777777" w:rsidR="00CE30EE" w:rsidRPr="00CE30EE" w:rsidRDefault="00CE30EE" w:rsidP="00CE30EE">
            <w:pPr>
              <w:rPr>
                <w:rFonts w:ascii="Arial" w:hAnsi="Arial" w:cs="Arial"/>
              </w:rPr>
            </w:pPr>
          </w:p>
          <w:p w14:paraId="4A9C4BC7" w14:textId="3882272C" w:rsidR="00CE30EE" w:rsidRPr="00CE30EE" w:rsidRDefault="00CE30EE" w:rsidP="00CE30EE">
            <w:pPr>
              <w:rPr>
                <w:rFonts w:ascii="Arial" w:hAnsi="Arial" w:cs="Arial"/>
              </w:rPr>
            </w:pPr>
            <w:r w:rsidRPr="00CE30EE">
              <w:rPr>
                <w:rFonts w:ascii="Arial" w:hAnsi="Arial" w:cs="Arial"/>
              </w:rPr>
              <w:t xml:space="preserve">With support from </w:t>
            </w:r>
            <w:r w:rsidR="00CC68D7">
              <w:rPr>
                <w:rFonts w:ascii="Arial" w:hAnsi="Arial" w:cs="Arial"/>
              </w:rPr>
              <w:t>SLAR</w:t>
            </w:r>
            <w:r w:rsidR="005727FE">
              <w:rPr>
                <w:rFonts w:ascii="Arial" w:hAnsi="Arial" w:cs="Arial"/>
              </w:rPr>
              <w:t xml:space="preserve"> </w:t>
            </w:r>
            <w:r w:rsidRPr="00CE30EE">
              <w:rPr>
                <w:rFonts w:ascii="Arial" w:hAnsi="Arial" w:cs="Arial"/>
              </w:rPr>
              <w:t xml:space="preserve">(QAV): </w:t>
            </w:r>
          </w:p>
          <w:p w14:paraId="6913F41F" w14:textId="77777777" w:rsidR="00CE30EE" w:rsidRPr="00CE30EE" w:rsidRDefault="00CE30EE" w:rsidP="00AA2A29">
            <w:pPr>
              <w:numPr>
                <w:ilvl w:val="0"/>
                <w:numId w:val="10"/>
              </w:numPr>
              <w:ind w:left="312"/>
              <w:rPr>
                <w:rFonts w:ascii="Arial" w:hAnsi="Arial" w:cs="Arial"/>
              </w:rPr>
            </w:pPr>
            <w:r w:rsidRPr="00CE30EE">
              <w:rPr>
                <w:rFonts w:ascii="Arial" w:hAnsi="Arial" w:cs="Arial"/>
              </w:rPr>
              <w:t>Oversight and management of a student</w:t>
            </w:r>
            <w:r w:rsidR="00EC44D1">
              <w:rPr>
                <w:rFonts w:ascii="Arial" w:hAnsi="Arial" w:cs="Arial"/>
              </w:rPr>
              <w:t>-</w:t>
            </w:r>
            <w:r w:rsidRPr="00CE30EE">
              <w:rPr>
                <w:rFonts w:ascii="Arial" w:hAnsi="Arial" w:cs="Arial"/>
              </w:rPr>
              <w:t>focused exit strategy following the termination of the partnership agreements.</w:t>
            </w:r>
          </w:p>
          <w:p w14:paraId="3D893981" w14:textId="77777777" w:rsidR="00CE30EE" w:rsidRPr="00CE30EE" w:rsidRDefault="00CE30EE" w:rsidP="00CE30EE">
            <w:pPr>
              <w:rPr>
                <w:rFonts w:ascii="Arial" w:hAnsi="Arial" w:cs="Arial"/>
              </w:rPr>
            </w:pPr>
          </w:p>
          <w:p w14:paraId="546FE773" w14:textId="613AA51E" w:rsidR="00CE30EE" w:rsidRPr="00CE30EE" w:rsidRDefault="00CE30EE" w:rsidP="00CE30EE">
            <w:pPr>
              <w:rPr>
                <w:rFonts w:ascii="Arial" w:hAnsi="Arial" w:cs="Arial"/>
              </w:rPr>
            </w:pPr>
            <w:r w:rsidRPr="00CE30EE">
              <w:rPr>
                <w:rFonts w:ascii="Arial" w:hAnsi="Arial" w:cs="Arial"/>
              </w:rPr>
              <w:t xml:space="preserve">With support from </w:t>
            </w:r>
            <w:r w:rsidR="00CC68D7">
              <w:rPr>
                <w:rFonts w:ascii="Arial" w:hAnsi="Arial" w:cs="Arial"/>
              </w:rPr>
              <w:t>SLAR</w:t>
            </w:r>
            <w:r w:rsidR="005727FE">
              <w:rPr>
                <w:rFonts w:ascii="Arial" w:hAnsi="Arial" w:cs="Arial"/>
              </w:rPr>
              <w:t xml:space="preserve"> </w:t>
            </w:r>
            <w:r w:rsidRPr="00CE30EE">
              <w:rPr>
                <w:rFonts w:ascii="Arial" w:hAnsi="Arial" w:cs="Arial"/>
              </w:rPr>
              <w:t xml:space="preserve">(APR): </w:t>
            </w:r>
          </w:p>
          <w:p w14:paraId="640EFB98" w14:textId="77777777" w:rsidR="00CE30EE" w:rsidRPr="00CE30EE" w:rsidRDefault="00CE30EE" w:rsidP="00AA2A29">
            <w:pPr>
              <w:numPr>
                <w:ilvl w:val="0"/>
                <w:numId w:val="10"/>
              </w:numPr>
              <w:ind w:left="312"/>
              <w:rPr>
                <w:rFonts w:ascii="Arial" w:hAnsi="Arial" w:cs="Arial"/>
              </w:rPr>
            </w:pPr>
            <w:r w:rsidRPr="00CE30EE">
              <w:rPr>
                <w:rFonts w:ascii="Arial" w:hAnsi="Arial" w:cs="Arial"/>
              </w:rPr>
              <w:t xml:space="preserve">Oversight of Professional, Statutory and Regulatory Body (PSRB) consideration, where relevant. </w:t>
            </w:r>
          </w:p>
          <w:p w14:paraId="2DD6E7BD" w14:textId="77777777" w:rsidR="00CE30EE" w:rsidRPr="00CE30EE" w:rsidRDefault="00CE30EE" w:rsidP="00AA2A29">
            <w:pPr>
              <w:numPr>
                <w:ilvl w:val="0"/>
                <w:numId w:val="10"/>
              </w:numPr>
              <w:ind w:left="312"/>
              <w:rPr>
                <w:rFonts w:ascii="Arial" w:hAnsi="Arial" w:cs="Arial"/>
              </w:rPr>
            </w:pPr>
            <w:r w:rsidRPr="00CE30EE">
              <w:rPr>
                <w:rFonts w:ascii="Arial" w:hAnsi="Arial" w:cs="Arial"/>
              </w:rPr>
              <w:t>Appoint External Examiners and cover all associated costs in line with University payments to External Examiners.</w:t>
            </w:r>
          </w:p>
          <w:p w14:paraId="2884F841" w14:textId="77777777" w:rsidR="00CE30EE" w:rsidRPr="00CE30EE" w:rsidRDefault="00CE30EE" w:rsidP="00AA2A29">
            <w:pPr>
              <w:numPr>
                <w:ilvl w:val="0"/>
                <w:numId w:val="10"/>
              </w:numPr>
              <w:ind w:left="312"/>
              <w:rPr>
                <w:rFonts w:ascii="Arial" w:hAnsi="Arial" w:cs="Arial"/>
              </w:rPr>
            </w:pPr>
            <w:r w:rsidRPr="00CE30EE">
              <w:rPr>
                <w:rFonts w:ascii="Arial" w:hAnsi="Arial" w:cs="Arial"/>
              </w:rPr>
              <w:t>Ensure that copies of all External Examiner reports are received by the Partner, and that comments received from the Partner are incorporated into the formal response.</w:t>
            </w:r>
          </w:p>
          <w:p w14:paraId="1034B11B" w14:textId="77777777" w:rsidR="00CE30EE" w:rsidRPr="00CE30EE" w:rsidRDefault="00CE30EE" w:rsidP="008809BD">
            <w:pPr>
              <w:rPr>
                <w:rFonts w:ascii="Arial" w:hAnsi="Arial" w:cs="Arial"/>
              </w:rPr>
            </w:pPr>
          </w:p>
          <w:p w14:paraId="507B03F7" w14:textId="77777777" w:rsidR="00CE30EE" w:rsidRPr="00CE30EE" w:rsidRDefault="00CE30EE" w:rsidP="00CE30EE">
            <w:pPr>
              <w:rPr>
                <w:rFonts w:ascii="Arial" w:hAnsi="Arial" w:cs="Arial"/>
              </w:rPr>
            </w:pPr>
            <w:r w:rsidRPr="00CE30EE">
              <w:rPr>
                <w:rFonts w:ascii="Arial" w:hAnsi="Arial" w:cs="Arial"/>
              </w:rPr>
              <w:t>With support from Student and Library Services (SLS):</w:t>
            </w:r>
          </w:p>
          <w:p w14:paraId="1A540C8D" w14:textId="77777777" w:rsidR="00CE30EE" w:rsidRPr="00CE30EE" w:rsidRDefault="00CE30EE" w:rsidP="002C29AB">
            <w:pPr>
              <w:numPr>
                <w:ilvl w:val="0"/>
                <w:numId w:val="10"/>
              </w:numPr>
              <w:ind w:left="312"/>
              <w:rPr>
                <w:rFonts w:ascii="Arial" w:hAnsi="Arial" w:cs="Arial"/>
              </w:rPr>
            </w:pPr>
            <w:r w:rsidRPr="00CE30EE">
              <w:rPr>
                <w:rFonts w:ascii="Arial" w:hAnsi="Arial" w:cs="Arial"/>
              </w:rPr>
              <w:t xml:space="preserve">Make existing library and learning resources available online to HE students undertaking Teesside University awards at the Partner Institution, subject to licence restrictions. </w:t>
            </w:r>
          </w:p>
          <w:p w14:paraId="25722D54" w14:textId="77777777" w:rsidR="00CE30EE" w:rsidRPr="00CE30EE" w:rsidRDefault="00CE30EE" w:rsidP="00CE30EE">
            <w:pPr>
              <w:ind w:left="-48"/>
              <w:rPr>
                <w:rFonts w:ascii="Arial" w:hAnsi="Arial" w:cs="Arial"/>
              </w:rPr>
            </w:pPr>
          </w:p>
        </w:tc>
      </w:tr>
    </w:tbl>
    <w:p w14:paraId="36899BCD" w14:textId="77777777" w:rsidR="001C2C6E" w:rsidRPr="00C074B9" w:rsidRDefault="001C2C6E" w:rsidP="00C074B9">
      <w:pPr>
        <w:pStyle w:val="Heading2"/>
        <w:rPr>
          <w:rFonts w:cs="Arial"/>
          <w:szCs w:val="24"/>
        </w:rPr>
      </w:pPr>
      <w:bookmarkStart w:id="69" w:name="_Ref289239179"/>
      <w:bookmarkStart w:id="70" w:name="_Toc442265932"/>
      <w:bookmarkStart w:id="71" w:name="_Toc442272514"/>
      <w:bookmarkStart w:id="72" w:name="_Toc442272616"/>
      <w:bookmarkStart w:id="73" w:name="_Toc442272753"/>
      <w:bookmarkStart w:id="74" w:name="ModulePass"/>
      <w:bookmarkStart w:id="75" w:name="_Toc461614043"/>
      <w:bookmarkStart w:id="76" w:name="_Toc461705377"/>
      <w:bookmarkStart w:id="77" w:name="_Toc144734242"/>
      <w:r w:rsidRPr="00C074B9">
        <w:rPr>
          <w:rFonts w:cs="Arial"/>
          <w:szCs w:val="24"/>
        </w:rPr>
        <w:lastRenderedPageBreak/>
        <w:t>3.2</w:t>
      </w:r>
      <w:r w:rsidRPr="00C074B9">
        <w:rPr>
          <w:rFonts w:cs="Arial"/>
          <w:szCs w:val="24"/>
        </w:rPr>
        <w:tab/>
        <w:t>The Partner undertakes to:</w:t>
      </w:r>
      <w:bookmarkEnd w:id="69"/>
      <w:bookmarkEnd w:id="70"/>
      <w:bookmarkEnd w:id="71"/>
      <w:bookmarkEnd w:id="72"/>
      <w:bookmarkEnd w:id="73"/>
      <w:bookmarkEnd w:id="74"/>
      <w:bookmarkEnd w:id="75"/>
      <w:bookmarkEnd w:id="76"/>
      <w:bookmarkEnd w:id="77"/>
    </w:p>
    <w:p w14:paraId="582ADCAA" w14:textId="77777777" w:rsidR="001C2C6E" w:rsidRPr="00C074B9" w:rsidRDefault="001C2C6E" w:rsidP="00C074B9">
      <w:pPr>
        <w:rPr>
          <w:rFonts w:ascii="Arial" w:hAnsi="Arial" w:cs="Arial"/>
        </w:rPr>
      </w:pPr>
    </w:p>
    <w:p w14:paraId="7F6053C0"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Provide an appropriate HE management and administrative infrastructure and a senior point of contact for oversight of all Partner HE provision.</w:t>
      </w:r>
    </w:p>
    <w:p w14:paraId="2D79DF77"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Engage in annual processes of academic planning and target setting.</w:t>
      </w:r>
    </w:p>
    <w:p w14:paraId="377EB5AB"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 xml:space="preserve">Market </w:t>
      </w:r>
      <w:r w:rsidR="00FE3FAC" w:rsidRPr="00C074B9">
        <w:rPr>
          <w:rFonts w:ascii="Arial" w:hAnsi="Arial" w:cs="Arial"/>
          <w:sz w:val="24"/>
          <w:szCs w:val="24"/>
        </w:rPr>
        <w:t>course</w:t>
      </w:r>
      <w:r w:rsidRPr="00C074B9">
        <w:rPr>
          <w:rFonts w:ascii="Arial" w:hAnsi="Arial" w:cs="Arial"/>
          <w:sz w:val="24"/>
          <w:szCs w:val="24"/>
        </w:rPr>
        <w:t>s effectively and make every endeavour to recruit to target.</w:t>
      </w:r>
    </w:p>
    <w:p w14:paraId="130C2802"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 xml:space="preserve">Recruit and admit students to </w:t>
      </w:r>
      <w:r w:rsidR="00FE3FAC" w:rsidRPr="00C074B9">
        <w:rPr>
          <w:rFonts w:ascii="Arial" w:hAnsi="Arial" w:cs="Arial"/>
          <w:sz w:val="24"/>
          <w:szCs w:val="24"/>
        </w:rPr>
        <w:t>course</w:t>
      </w:r>
      <w:r w:rsidRPr="00C074B9">
        <w:rPr>
          <w:rFonts w:ascii="Arial" w:hAnsi="Arial" w:cs="Arial"/>
          <w:sz w:val="24"/>
          <w:szCs w:val="24"/>
        </w:rPr>
        <w:t>s in line with agreed entry requirements, targets and/or minimum numbers and University procedures.</w:t>
      </w:r>
    </w:p>
    <w:p w14:paraId="546781C2"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Supply the University with accurate and timely information on enrolled and withdrawn students.</w:t>
      </w:r>
    </w:p>
    <w:p w14:paraId="21E9CFB0" w14:textId="77777777" w:rsidR="001C2C6E" w:rsidRPr="003874E7" w:rsidRDefault="001C2C6E" w:rsidP="002C29AB">
      <w:pPr>
        <w:pStyle w:val="CLQEi"/>
        <w:numPr>
          <w:ilvl w:val="0"/>
          <w:numId w:val="11"/>
        </w:numPr>
        <w:tabs>
          <w:tab w:val="clear" w:pos="1080"/>
        </w:tabs>
        <w:ind w:left="1260"/>
        <w:rPr>
          <w:rFonts w:ascii="Arial" w:hAnsi="Arial" w:cs="Arial"/>
          <w:sz w:val="24"/>
          <w:szCs w:val="24"/>
        </w:rPr>
      </w:pPr>
      <w:r w:rsidRPr="003874E7">
        <w:rPr>
          <w:rFonts w:ascii="Arial" w:hAnsi="Arial" w:cs="Arial"/>
          <w:sz w:val="24"/>
          <w:szCs w:val="24"/>
        </w:rPr>
        <w:t xml:space="preserve">Identify a development team for any new </w:t>
      </w:r>
      <w:r w:rsidR="00FE3FAC" w:rsidRPr="003874E7">
        <w:rPr>
          <w:rFonts w:ascii="Arial" w:hAnsi="Arial" w:cs="Arial"/>
          <w:sz w:val="24"/>
          <w:szCs w:val="24"/>
        </w:rPr>
        <w:t>course</w:t>
      </w:r>
      <w:r w:rsidRPr="003874E7">
        <w:rPr>
          <w:rFonts w:ascii="Arial" w:hAnsi="Arial" w:cs="Arial"/>
          <w:sz w:val="24"/>
          <w:szCs w:val="24"/>
        </w:rPr>
        <w:t xml:space="preserve"> proposal and allocate sufficient resources to support the development.</w:t>
      </w:r>
    </w:p>
    <w:p w14:paraId="21D14F1B" w14:textId="4FA841FD"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 xml:space="preserve">Appoint a </w:t>
      </w:r>
      <w:r w:rsidR="00FE3FAC" w:rsidRPr="00C074B9">
        <w:rPr>
          <w:rFonts w:ascii="Arial" w:hAnsi="Arial" w:cs="Arial"/>
          <w:sz w:val="24"/>
          <w:szCs w:val="24"/>
        </w:rPr>
        <w:t>Course</w:t>
      </w:r>
      <w:r w:rsidRPr="00C074B9">
        <w:rPr>
          <w:rFonts w:ascii="Arial" w:hAnsi="Arial" w:cs="Arial"/>
          <w:sz w:val="24"/>
          <w:szCs w:val="24"/>
        </w:rPr>
        <w:t xml:space="preserve"> Leader to liaise with the University on matters of </w:t>
      </w:r>
      <w:r w:rsidR="00FE3FAC" w:rsidRPr="00C074B9">
        <w:rPr>
          <w:rFonts w:ascii="Arial" w:hAnsi="Arial" w:cs="Arial"/>
          <w:sz w:val="24"/>
          <w:szCs w:val="24"/>
        </w:rPr>
        <w:t>course</w:t>
      </w:r>
      <w:r w:rsidRPr="00C074B9">
        <w:rPr>
          <w:rFonts w:ascii="Arial" w:hAnsi="Arial" w:cs="Arial"/>
          <w:sz w:val="24"/>
          <w:szCs w:val="24"/>
        </w:rPr>
        <w:t xml:space="preserve"> management including recruitment, staffing, delivery, assessment, review and evaluation and student retention, progression</w:t>
      </w:r>
      <w:r w:rsidR="0077546B">
        <w:rPr>
          <w:rFonts w:ascii="Arial" w:hAnsi="Arial" w:cs="Arial"/>
          <w:sz w:val="24"/>
          <w:szCs w:val="24"/>
        </w:rPr>
        <w:t>,</w:t>
      </w:r>
      <w:r w:rsidRPr="00C074B9">
        <w:rPr>
          <w:rFonts w:ascii="Arial" w:hAnsi="Arial" w:cs="Arial"/>
          <w:sz w:val="24"/>
          <w:szCs w:val="24"/>
        </w:rPr>
        <w:t xml:space="preserve"> and achievement.</w:t>
      </w:r>
    </w:p>
    <w:p w14:paraId="75D4932D"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 xml:space="preserve">Inform </w:t>
      </w:r>
      <w:r w:rsidR="00A65E2A" w:rsidRPr="00C074B9">
        <w:rPr>
          <w:rFonts w:ascii="Arial" w:hAnsi="Arial" w:cs="Arial"/>
          <w:sz w:val="24"/>
          <w:szCs w:val="24"/>
        </w:rPr>
        <w:t>Teesside University</w:t>
      </w:r>
      <w:r w:rsidR="009C20AE" w:rsidRPr="00C074B9">
        <w:rPr>
          <w:rFonts w:ascii="Arial" w:hAnsi="Arial" w:cs="Arial"/>
          <w:sz w:val="24"/>
          <w:szCs w:val="24"/>
        </w:rPr>
        <w:t>, Academic Registrar,</w:t>
      </w:r>
      <w:r w:rsidRPr="00C074B9">
        <w:rPr>
          <w:rFonts w:ascii="Arial" w:hAnsi="Arial" w:cs="Arial"/>
          <w:sz w:val="24"/>
          <w:szCs w:val="24"/>
        </w:rPr>
        <w:t xml:space="preserve"> in advance of any planned change of ownership of the Partner in accordance with the CCP.</w:t>
      </w:r>
    </w:p>
    <w:p w14:paraId="771F136A" w14:textId="77777777" w:rsidR="00EC44D1" w:rsidRDefault="001C2C6E" w:rsidP="002C29AB">
      <w:pPr>
        <w:pStyle w:val="CLQEi"/>
        <w:numPr>
          <w:ilvl w:val="0"/>
          <w:numId w:val="11"/>
        </w:numPr>
        <w:tabs>
          <w:tab w:val="clear" w:pos="1080"/>
        </w:tabs>
        <w:ind w:left="1260"/>
        <w:rPr>
          <w:rFonts w:ascii="Arial" w:hAnsi="Arial" w:cs="Arial"/>
          <w:sz w:val="24"/>
          <w:szCs w:val="24"/>
        </w:rPr>
      </w:pPr>
      <w:r w:rsidRPr="00352BC6">
        <w:rPr>
          <w:rFonts w:ascii="Arial" w:hAnsi="Arial" w:cs="Arial"/>
          <w:sz w:val="24"/>
          <w:szCs w:val="24"/>
        </w:rPr>
        <w:t xml:space="preserve">Provide an appropriately qualified and experienced team of staff to deliver the </w:t>
      </w:r>
      <w:r w:rsidR="00FE3FAC" w:rsidRPr="00352BC6">
        <w:rPr>
          <w:rFonts w:ascii="Arial" w:hAnsi="Arial" w:cs="Arial"/>
          <w:sz w:val="24"/>
          <w:szCs w:val="24"/>
        </w:rPr>
        <w:t>co</w:t>
      </w:r>
      <w:r w:rsidR="00FE3FAC" w:rsidRPr="003744FC">
        <w:rPr>
          <w:rFonts w:ascii="Arial" w:hAnsi="Arial" w:cs="Arial"/>
          <w:sz w:val="24"/>
          <w:szCs w:val="24"/>
        </w:rPr>
        <w:t>urse</w:t>
      </w:r>
      <w:r w:rsidRPr="003744FC">
        <w:rPr>
          <w:rFonts w:ascii="Arial" w:hAnsi="Arial" w:cs="Arial"/>
          <w:sz w:val="24"/>
          <w:szCs w:val="24"/>
        </w:rPr>
        <w:t xml:space="preserve"> as set out in the </w:t>
      </w:r>
      <w:r w:rsidR="00FE3FAC" w:rsidRPr="003744FC">
        <w:rPr>
          <w:rFonts w:ascii="Arial" w:hAnsi="Arial" w:cs="Arial"/>
          <w:sz w:val="24"/>
          <w:szCs w:val="24"/>
        </w:rPr>
        <w:t>course</w:t>
      </w:r>
      <w:r w:rsidRPr="003744FC">
        <w:rPr>
          <w:rFonts w:ascii="Arial" w:hAnsi="Arial" w:cs="Arial"/>
          <w:sz w:val="24"/>
          <w:szCs w:val="24"/>
        </w:rPr>
        <w:t xml:space="preserve"> approval documentation</w:t>
      </w:r>
      <w:r w:rsidR="003744FC">
        <w:rPr>
          <w:rFonts w:ascii="Arial" w:hAnsi="Arial" w:cs="Arial"/>
          <w:sz w:val="24"/>
          <w:szCs w:val="24"/>
        </w:rPr>
        <w:t xml:space="preserve">. </w:t>
      </w:r>
    </w:p>
    <w:p w14:paraId="7E38C343" w14:textId="77777777" w:rsidR="001C2C6E" w:rsidRPr="003744FC" w:rsidRDefault="009C20AE" w:rsidP="002C29AB">
      <w:pPr>
        <w:pStyle w:val="CLQEi"/>
        <w:numPr>
          <w:ilvl w:val="0"/>
          <w:numId w:val="11"/>
        </w:numPr>
        <w:tabs>
          <w:tab w:val="clear" w:pos="1080"/>
        </w:tabs>
        <w:ind w:left="1260"/>
        <w:rPr>
          <w:rFonts w:ascii="Arial" w:hAnsi="Arial" w:cs="Arial"/>
          <w:sz w:val="24"/>
          <w:szCs w:val="24"/>
        </w:rPr>
      </w:pPr>
      <w:r w:rsidRPr="00352BC6">
        <w:rPr>
          <w:rFonts w:ascii="Arial" w:hAnsi="Arial" w:cs="Arial"/>
          <w:sz w:val="24"/>
          <w:szCs w:val="24"/>
        </w:rPr>
        <w:t>C</w:t>
      </w:r>
      <w:r w:rsidR="001C2C6E" w:rsidRPr="00352BC6">
        <w:rPr>
          <w:rFonts w:ascii="Arial" w:hAnsi="Arial" w:cs="Arial"/>
          <w:sz w:val="24"/>
          <w:szCs w:val="24"/>
        </w:rPr>
        <w:t>onsult</w:t>
      </w:r>
      <w:r w:rsidR="001C2C6E" w:rsidRPr="003744FC">
        <w:rPr>
          <w:rFonts w:ascii="Arial" w:hAnsi="Arial" w:cs="Arial"/>
          <w:sz w:val="24"/>
          <w:szCs w:val="24"/>
        </w:rPr>
        <w:t xml:space="preserve"> the University promptly on all staffing changes by </w:t>
      </w:r>
      <w:r w:rsidR="003744FC">
        <w:rPr>
          <w:rFonts w:ascii="Arial" w:hAnsi="Arial" w:cs="Arial"/>
          <w:sz w:val="24"/>
          <w:szCs w:val="24"/>
        </w:rPr>
        <w:t>forwarding current</w:t>
      </w:r>
      <w:r w:rsidR="003744FC" w:rsidRPr="003744FC">
        <w:rPr>
          <w:rFonts w:ascii="Arial" w:hAnsi="Arial" w:cs="Arial"/>
          <w:sz w:val="24"/>
          <w:szCs w:val="24"/>
        </w:rPr>
        <w:t xml:space="preserve"> </w:t>
      </w:r>
      <w:r w:rsidR="001C2C6E" w:rsidRPr="003744FC">
        <w:rPr>
          <w:rFonts w:ascii="Arial" w:hAnsi="Arial" w:cs="Arial"/>
          <w:sz w:val="24"/>
          <w:szCs w:val="24"/>
        </w:rPr>
        <w:t xml:space="preserve">staff CVs </w:t>
      </w:r>
      <w:r w:rsidR="003744FC">
        <w:rPr>
          <w:rFonts w:ascii="Arial" w:hAnsi="Arial" w:cs="Arial"/>
          <w:sz w:val="24"/>
          <w:szCs w:val="24"/>
        </w:rPr>
        <w:t xml:space="preserve">and </w:t>
      </w:r>
      <w:r w:rsidR="003744FC" w:rsidRPr="00300F99">
        <w:rPr>
          <w:rFonts w:ascii="Arial" w:hAnsi="Arial" w:cs="Arial"/>
          <w:b/>
          <w:bCs/>
          <w:sz w:val="24"/>
          <w:szCs w:val="24"/>
        </w:rPr>
        <w:t>Notification of Course Delivery Team</w:t>
      </w:r>
      <w:r w:rsidR="003744FC">
        <w:rPr>
          <w:rFonts w:ascii="Arial" w:hAnsi="Arial" w:cs="Arial"/>
          <w:sz w:val="24"/>
          <w:szCs w:val="24"/>
        </w:rPr>
        <w:t xml:space="preserve"> (</w:t>
      </w:r>
      <w:r w:rsidR="003744FC" w:rsidRPr="00EC44D1">
        <w:rPr>
          <w:rFonts w:ascii="Arial" w:hAnsi="Arial" w:cs="Arial"/>
          <w:b/>
          <w:color w:val="FF0000"/>
          <w:sz w:val="24"/>
          <w:szCs w:val="24"/>
        </w:rPr>
        <w:t>OM Annex 8</w:t>
      </w:r>
      <w:r w:rsidR="003744FC">
        <w:rPr>
          <w:rFonts w:ascii="Arial" w:hAnsi="Arial" w:cs="Arial"/>
          <w:sz w:val="24"/>
          <w:szCs w:val="24"/>
        </w:rPr>
        <w:t xml:space="preserve">) for consideration and </w:t>
      </w:r>
      <w:r w:rsidR="001C2C6E" w:rsidRPr="003744FC">
        <w:rPr>
          <w:rFonts w:ascii="Arial" w:hAnsi="Arial" w:cs="Arial"/>
          <w:sz w:val="24"/>
          <w:szCs w:val="24"/>
        </w:rPr>
        <w:t xml:space="preserve">approval to the relevant </w:t>
      </w:r>
      <w:r w:rsidR="003744FC">
        <w:rPr>
          <w:rFonts w:ascii="Arial" w:hAnsi="Arial" w:cs="Arial"/>
          <w:sz w:val="24"/>
          <w:szCs w:val="24"/>
        </w:rPr>
        <w:t>SSLESC.</w:t>
      </w:r>
    </w:p>
    <w:p w14:paraId="62A7E7FC"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Support staff in their professional development, including acquiring knowledge of the University’s quality and regulatory requirements, and pursuing scholarly activity.</w:t>
      </w:r>
    </w:p>
    <w:p w14:paraId="5E7B981F" w14:textId="50D148A6" w:rsidR="001C2C6E" w:rsidRPr="00C074B9" w:rsidRDefault="00DC0AF9"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 xml:space="preserve">In conjunction with the relevant School(s), </w:t>
      </w:r>
      <w:r w:rsidR="00127A51" w:rsidRPr="00C074B9">
        <w:rPr>
          <w:rFonts w:ascii="Arial" w:hAnsi="Arial" w:cs="Arial"/>
          <w:sz w:val="24"/>
          <w:szCs w:val="24"/>
        </w:rPr>
        <w:t xml:space="preserve">annually </w:t>
      </w:r>
      <w:r w:rsidRPr="00C074B9">
        <w:rPr>
          <w:rFonts w:ascii="Arial" w:hAnsi="Arial" w:cs="Arial"/>
          <w:sz w:val="24"/>
          <w:szCs w:val="24"/>
        </w:rPr>
        <w:t>p</w:t>
      </w:r>
      <w:r w:rsidR="001C2C6E" w:rsidRPr="00C074B9">
        <w:rPr>
          <w:rFonts w:ascii="Arial" w:hAnsi="Arial" w:cs="Arial"/>
          <w:sz w:val="24"/>
          <w:szCs w:val="24"/>
        </w:rPr>
        <w:t>roduce</w:t>
      </w:r>
      <w:r w:rsidR="00902F01" w:rsidRPr="00C074B9">
        <w:rPr>
          <w:rFonts w:ascii="Arial" w:hAnsi="Arial" w:cs="Arial"/>
          <w:sz w:val="24"/>
          <w:szCs w:val="24"/>
        </w:rPr>
        <w:t xml:space="preserve"> and review </w:t>
      </w:r>
      <w:r w:rsidR="00FE3FAC" w:rsidRPr="00C074B9">
        <w:rPr>
          <w:rFonts w:ascii="Arial" w:hAnsi="Arial" w:cs="Arial"/>
          <w:sz w:val="24"/>
          <w:szCs w:val="24"/>
        </w:rPr>
        <w:t>Course</w:t>
      </w:r>
      <w:r w:rsidR="00902F01" w:rsidRPr="00C074B9">
        <w:rPr>
          <w:rFonts w:ascii="Arial" w:hAnsi="Arial" w:cs="Arial"/>
          <w:sz w:val="24"/>
          <w:szCs w:val="24"/>
        </w:rPr>
        <w:t xml:space="preserve"> Handbooks and Module Guides to ensure they </w:t>
      </w:r>
      <w:r w:rsidR="005247DD" w:rsidRPr="00C074B9">
        <w:rPr>
          <w:rFonts w:ascii="Arial" w:hAnsi="Arial" w:cs="Arial"/>
          <w:sz w:val="24"/>
          <w:szCs w:val="24"/>
        </w:rPr>
        <w:t>remain appropriate and</w:t>
      </w:r>
      <w:r w:rsidR="00902F01" w:rsidRPr="00C074B9">
        <w:rPr>
          <w:rFonts w:ascii="Arial" w:hAnsi="Arial" w:cs="Arial"/>
          <w:sz w:val="24"/>
          <w:szCs w:val="24"/>
        </w:rPr>
        <w:t xml:space="preserve"> contextualised</w:t>
      </w:r>
      <w:r w:rsidR="005247DD" w:rsidRPr="00C074B9">
        <w:rPr>
          <w:rFonts w:ascii="Arial" w:hAnsi="Arial" w:cs="Arial"/>
          <w:sz w:val="24"/>
          <w:szCs w:val="24"/>
        </w:rPr>
        <w:t>, and</w:t>
      </w:r>
      <w:r w:rsidR="00902F01" w:rsidRPr="00C074B9">
        <w:rPr>
          <w:rFonts w:ascii="Arial" w:hAnsi="Arial" w:cs="Arial"/>
          <w:sz w:val="24"/>
          <w:szCs w:val="24"/>
        </w:rPr>
        <w:t xml:space="preserve"> contain </w:t>
      </w:r>
      <w:r w:rsidR="005247DD" w:rsidRPr="00C074B9">
        <w:rPr>
          <w:rFonts w:ascii="Arial" w:hAnsi="Arial" w:cs="Arial"/>
          <w:sz w:val="24"/>
          <w:szCs w:val="24"/>
        </w:rPr>
        <w:t xml:space="preserve">current information from both the </w:t>
      </w:r>
      <w:r w:rsidR="00902F01" w:rsidRPr="00C074B9">
        <w:rPr>
          <w:rFonts w:ascii="Arial" w:hAnsi="Arial" w:cs="Arial"/>
          <w:sz w:val="24"/>
          <w:szCs w:val="24"/>
        </w:rPr>
        <w:t xml:space="preserve">Partner </w:t>
      </w:r>
      <w:r w:rsidR="005247DD" w:rsidRPr="00C074B9">
        <w:rPr>
          <w:rFonts w:ascii="Arial" w:hAnsi="Arial" w:cs="Arial"/>
          <w:sz w:val="24"/>
          <w:szCs w:val="24"/>
        </w:rPr>
        <w:t xml:space="preserve">and Teesside </w:t>
      </w:r>
      <w:r w:rsidR="00902F01" w:rsidRPr="00C074B9">
        <w:rPr>
          <w:rFonts w:ascii="Arial" w:hAnsi="Arial" w:cs="Arial"/>
          <w:sz w:val="24"/>
          <w:szCs w:val="24"/>
        </w:rPr>
        <w:t>University</w:t>
      </w:r>
      <w:r w:rsidR="005247DD" w:rsidRPr="00C074B9">
        <w:rPr>
          <w:rFonts w:ascii="Arial" w:hAnsi="Arial" w:cs="Arial"/>
          <w:sz w:val="24"/>
          <w:szCs w:val="24"/>
        </w:rPr>
        <w:t xml:space="preserve"> perspectives</w:t>
      </w:r>
      <w:r w:rsidR="00902F01" w:rsidRPr="00C074B9">
        <w:rPr>
          <w:rFonts w:ascii="Arial" w:hAnsi="Arial" w:cs="Arial"/>
          <w:sz w:val="24"/>
          <w:szCs w:val="24"/>
        </w:rPr>
        <w:t>.</w:t>
      </w:r>
      <w:r w:rsidR="001C2C6E" w:rsidRPr="00C074B9">
        <w:rPr>
          <w:rFonts w:ascii="Arial" w:hAnsi="Arial" w:cs="Arial"/>
          <w:sz w:val="24"/>
          <w:szCs w:val="24"/>
        </w:rPr>
        <w:t xml:space="preserve"> </w:t>
      </w:r>
    </w:p>
    <w:p w14:paraId="4687B47A" w14:textId="0326E97F" w:rsidR="001C2C6E"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 xml:space="preserve">Prepare </w:t>
      </w:r>
      <w:r w:rsidR="004F14FA">
        <w:rPr>
          <w:rFonts w:ascii="Arial" w:hAnsi="Arial" w:cs="Arial"/>
          <w:sz w:val="24"/>
          <w:szCs w:val="24"/>
        </w:rPr>
        <w:t>Partner</w:t>
      </w:r>
      <w:r w:rsidRPr="00C074B9">
        <w:rPr>
          <w:rFonts w:ascii="Arial" w:hAnsi="Arial" w:cs="Arial"/>
          <w:sz w:val="24"/>
          <w:szCs w:val="24"/>
        </w:rPr>
        <w:t xml:space="preserve"> reports at </w:t>
      </w:r>
      <w:r w:rsidR="00FE3FAC" w:rsidRPr="00C074B9">
        <w:rPr>
          <w:rFonts w:ascii="Arial" w:hAnsi="Arial" w:cs="Arial"/>
          <w:sz w:val="24"/>
          <w:szCs w:val="24"/>
        </w:rPr>
        <w:t>course</w:t>
      </w:r>
      <w:r w:rsidRPr="00C074B9">
        <w:rPr>
          <w:rFonts w:ascii="Arial" w:hAnsi="Arial" w:cs="Arial"/>
          <w:sz w:val="24"/>
          <w:szCs w:val="24"/>
        </w:rPr>
        <w:t xml:space="preserve"> and </w:t>
      </w:r>
      <w:r w:rsidR="00B56BC8" w:rsidRPr="00C074B9">
        <w:rPr>
          <w:rFonts w:ascii="Arial" w:hAnsi="Arial" w:cs="Arial"/>
          <w:sz w:val="24"/>
          <w:szCs w:val="24"/>
        </w:rPr>
        <w:t>I</w:t>
      </w:r>
      <w:r w:rsidRPr="00C074B9">
        <w:rPr>
          <w:rFonts w:ascii="Arial" w:hAnsi="Arial" w:cs="Arial"/>
          <w:sz w:val="24"/>
          <w:szCs w:val="24"/>
        </w:rPr>
        <w:t xml:space="preserve">nstitutional level, </w:t>
      </w:r>
      <w:r w:rsidR="004F47EB" w:rsidRPr="00C074B9">
        <w:rPr>
          <w:rFonts w:ascii="Arial" w:hAnsi="Arial" w:cs="Arial"/>
          <w:sz w:val="24"/>
          <w:szCs w:val="24"/>
        </w:rPr>
        <w:t>which</w:t>
      </w:r>
      <w:r w:rsidRPr="00C074B9">
        <w:rPr>
          <w:rFonts w:ascii="Arial" w:hAnsi="Arial" w:cs="Arial"/>
          <w:sz w:val="24"/>
          <w:szCs w:val="24"/>
        </w:rPr>
        <w:t xml:space="preserve"> will include findings of the External Examiner reports in accordance with specified deadlines.</w:t>
      </w:r>
    </w:p>
    <w:p w14:paraId="5F2396A4" w14:textId="01F90E7E" w:rsidR="003744FC" w:rsidRPr="00C074B9" w:rsidRDefault="003744FC" w:rsidP="002C29AB">
      <w:pPr>
        <w:pStyle w:val="CLQEi"/>
        <w:numPr>
          <w:ilvl w:val="0"/>
          <w:numId w:val="11"/>
        </w:numPr>
        <w:tabs>
          <w:tab w:val="clear" w:pos="1080"/>
        </w:tabs>
        <w:ind w:left="1260"/>
        <w:rPr>
          <w:rFonts w:ascii="Arial" w:hAnsi="Arial" w:cs="Arial"/>
          <w:sz w:val="24"/>
          <w:szCs w:val="24"/>
        </w:rPr>
      </w:pPr>
      <w:r>
        <w:rPr>
          <w:rFonts w:ascii="Arial" w:hAnsi="Arial" w:cs="Arial"/>
          <w:sz w:val="24"/>
          <w:szCs w:val="24"/>
        </w:rPr>
        <w:t xml:space="preserve">Engage with </w:t>
      </w:r>
      <w:r w:rsidR="004F14FA">
        <w:rPr>
          <w:rFonts w:ascii="Arial" w:hAnsi="Arial" w:cs="Arial"/>
          <w:sz w:val="24"/>
          <w:szCs w:val="24"/>
        </w:rPr>
        <w:t>Contin</w:t>
      </w:r>
      <w:r w:rsidR="00300F99">
        <w:rPr>
          <w:rFonts w:ascii="Arial" w:hAnsi="Arial" w:cs="Arial"/>
          <w:sz w:val="24"/>
          <w:szCs w:val="24"/>
        </w:rPr>
        <w:t>u</w:t>
      </w:r>
      <w:r w:rsidR="004F14FA">
        <w:rPr>
          <w:rFonts w:ascii="Arial" w:hAnsi="Arial" w:cs="Arial"/>
          <w:sz w:val="24"/>
          <w:szCs w:val="24"/>
        </w:rPr>
        <w:t>ous Monitoring and Enhancement</w:t>
      </w:r>
      <w:r>
        <w:rPr>
          <w:rFonts w:ascii="Arial" w:hAnsi="Arial" w:cs="Arial"/>
          <w:sz w:val="24"/>
          <w:szCs w:val="24"/>
        </w:rPr>
        <w:t xml:space="preserve"> processes outlined within </w:t>
      </w:r>
      <w:r w:rsidR="00EC44D1" w:rsidRPr="005727FE">
        <w:rPr>
          <w:rFonts w:ascii="Arial" w:hAnsi="Arial" w:cs="Arial"/>
          <w:b/>
          <w:sz w:val="24"/>
          <w:szCs w:val="24"/>
        </w:rPr>
        <w:t xml:space="preserve">Chapter </w:t>
      </w:r>
      <w:r w:rsidRPr="005727FE">
        <w:rPr>
          <w:rFonts w:ascii="Arial" w:hAnsi="Arial" w:cs="Arial"/>
          <w:b/>
          <w:sz w:val="24"/>
          <w:szCs w:val="24"/>
        </w:rPr>
        <w:t>D1</w:t>
      </w:r>
      <w:r>
        <w:rPr>
          <w:rFonts w:ascii="Arial" w:hAnsi="Arial" w:cs="Arial"/>
          <w:sz w:val="24"/>
          <w:szCs w:val="24"/>
        </w:rPr>
        <w:t xml:space="preserve"> of the Quality </w:t>
      </w:r>
      <w:r w:rsidR="00EC44D1">
        <w:rPr>
          <w:rFonts w:ascii="Arial" w:hAnsi="Arial" w:cs="Arial"/>
          <w:sz w:val="24"/>
          <w:szCs w:val="24"/>
        </w:rPr>
        <w:t>Framework</w:t>
      </w:r>
      <w:r>
        <w:rPr>
          <w:rFonts w:ascii="Arial" w:hAnsi="Arial" w:cs="Arial"/>
          <w:sz w:val="24"/>
          <w:szCs w:val="24"/>
        </w:rPr>
        <w:t>.</w:t>
      </w:r>
    </w:p>
    <w:p w14:paraId="7357081D"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Ensure attendance of staff at agreed meetings for the purpose of conducting rigorous and standardised assessment and moderation practices (meetings may be conducted virtually).</w:t>
      </w:r>
    </w:p>
    <w:p w14:paraId="6CDF2802"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Provide suitable teaching accommodation, appropriate library and ICT resources</w:t>
      </w:r>
      <w:r w:rsidR="004F47EB">
        <w:rPr>
          <w:rFonts w:ascii="Arial" w:hAnsi="Arial" w:cs="Arial"/>
          <w:sz w:val="24"/>
          <w:szCs w:val="24"/>
        </w:rPr>
        <w:t xml:space="preserve">, </w:t>
      </w:r>
      <w:r w:rsidRPr="00C074B9">
        <w:rPr>
          <w:rFonts w:ascii="Arial" w:hAnsi="Arial" w:cs="Arial"/>
          <w:sz w:val="24"/>
          <w:szCs w:val="24"/>
        </w:rPr>
        <w:t xml:space="preserve">associated study spaces and specialist equipment and laboratories for the delivery of </w:t>
      </w:r>
      <w:r w:rsidR="00A65E2A" w:rsidRPr="00C074B9">
        <w:rPr>
          <w:rFonts w:ascii="Arial" w:hAnsi="Arial" w:cs="Arial"/>
          <w:sz w:val="24"/>
          <w:szCs w:val="24"/>
        </w:rPr>
        <w:t xml:space="preserve">Teesside University </w:t>
      </w:r>
      <w:r w:rsidR="00FE3FAC" w:rsidRPr="00C074B9">
        <w:rPr>
          <w:rFonts w:ascii="Arial" w:hAnsi="Arial" w:cs="Arial"/>
          <w:sz w:val="24"/>
          <w:szCs w:val="24"/>
        </w:rPr>
        <w:t>course</w:t>
      </w:r>
      <w:r w:rsidRPr="00C074B9">
        <w:rPr>
          <w:rFonts w:ascii="Arial" w:hAnsi="Arial" w:cs="Arial"/>
          <w:sz w:val="24"/>
          <w:szCs w:val="24"/>
        </w:rPr>
        <w:t>s.</w:t>
      </w:r>
    </w:p>
    <w:p w14:paraId="480ECF16"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Facilitate access of University staff and External Examiners to staff teams and students as required.</w:t>
      </w:r>
    </w:p>
    <w:p w14:paraId="7B2B4A4B"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Share</w:t>
      </w:r>
      <w:r w:rsidR="0029034D">
        <w:rPr>
          <w:rFonts w:ascii="Arial" w:hAnsi="Arial" w:cs="Arial"/>
          <w:sz w:val="24"/>
          <w:szCs w:val="24"/>
        </w:rPr>
        <w:t xml:space="preserve"> Annual</w:t>
      </w:r>
      <w:r w:rsidRPr="00C074B9">
        <w:rPr>
          <w:rFonts w:ascii="Arial" w:hAnsi="Arial" w:cs="Arial"/>
          <w:sz w:val="24"/>
          <w:szCs w:val="24"/>
        </w:rPr>
        <w:t xml:space="preserve"> External Examiner reports with staff and students at </w:t>
      </w:r>
      <w:r w:rsidR="00D05B2D">
        <w:rPr>
          <w:rFonts w:ascii="Arial" w:hAnsi="Arial" w:cs="Arial"/>
          <w:sz w:val="24"/>
          <w:szCs w:val="24"/>
        </w:rPr>
        <w:t>consultation meetings</w:t>
      </w:r>
      <w:r w:rsidR="009C20AE" w:rsidRPr="00C074B9">
        <w:rPr>
          <w:rFonts w:ascii="Arial" w:hAnsi="Arial" w:cs="Arial"/>
          <w:sz w:val="24"/>
          <w:szCs w:val="24"/>
        </w:rPr>
        <w:t xml:space="preserve"> and </w:t>
      </w:r>
      <w:r w:rsidR="00F66A83" w:rsidRPr="00C074B9">
        <w:rPr>
          <w:rFonts w:ascii="Arial" w:hAnsi="Arial" w:cs="Arial"/>
          <w:sz w:val="24"/>
          <w:szCs w:val="24"/>
        </w:rPr>
        <w:t>virtually</w:t>
      </w:r>
      <w:r w:rsidRPr="00C074B9">
        <w:rPr>
          <w:rFonts w:ascii="Arial" w:hAnsi="Arial" w:cs="Arial"/>
          <w:sz w:val="24"/>
          <w:szCs w:val="24"/>
        </w:rPr>
        <w:t>.</w:t>
      </w:r>
    </w:p>
    <w:p w14:paraId="46CE0E24" w14:textId="5C0031DD"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 xml:space="preserve">Provide first line advice, </w:t>
      </w:r>
      <w:r w:rsidR="0077546B" w:rsidRPr="00C074B9">
        <w:rPr>
          <w:rFonts w:ascii="Arial" w:hAnsi="Arial" w:cs="Arial"/>
          <w:sz w:val="24"/>
          <w:szCs w:val="24"/>
        </w:rPr>
        <w:t>guidance,</w:t>
      </w:r>
      <w:r w:rsidRPr="00C074B9">
        <w:rPr>
          <w:rFonts w:ascii="Arial" w:hAnsi="Arial" w:cs="Arial"/>
          <w:sz w:val="24"/>
          <w:szCs w:val="24"/>
        </w:rPr>
        <w:t xml:space="preserve"> and counselling services to students.</w:t>
      </w:r>
    </w:p>
    <w:p w14:paraId="6A014E52"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lastRenderedPageBreak/>
        <w:t xml:space="preserve">Ensure students understand the academic regulations and </w:t>
      </w:r>
      <w:r w:rsidR="00D27ACC" w:rsidRPr="00C074B9">
        <w:rPr>
          <w:rFonts w:ascii="Arial" w:hAnsi="Arial" w:cs="Arial"/>
          <w:sz w:val="24"/>
          <w:szCs w:val="24"/>
        </w:rPr>
        <w:t xml:space="preserve">academic </w:t>
      </w:r>
      <w:r w:rsidRPr="00C074B9">
        <w:rPr>
          <w:rFonts w:ascii="Arial" w:hAnsi="Arial" w:cs="Arial"/>
          <w:sz w:val="24"/>
          <w:szCs w:val="24"/>
        </w:rPr>
        <w:t xml:space="preserve">appeals procedures within which the </w:t>
      </w:r>
      <w:r w:rsidR="0015484B" w:rsidRPr="00C074B9">
        <w:rPr>
          <w:rFonts w:ascii="Arial" w:hAnsi="Arial" w:cs="Arial"/>
          <w:sz w:val="24"/>
          <w:szCs w:val="24"/>
        </w:rPr>
        <w:t>course</w:t>
      </w:r>
      <w:r w:rsidRPr="00C074B9">
        <w:rPr>
          <w:rFonts w:ascii="Arial" w:hAnsi="Arial" w:cs="Arial"/>
          <w:sz w:val="24"/>
          <w:szCs w:val="24"/>
        </w:rPr>
        <w:t>s covered by this agreement are operated.</w:t>
      </w:r>
    </w:p>
    <w:p w14:paraId="4F26986C" w14:textId="77777777"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Operate disciplinary and complaints (not academic related) procedures.</w:t>
      </w:r>
    </w:p>
    <w:p w14:paraId="16B25203" w14:textId="695B3E1E" w:rsidR="001C2C6E" w:rsidRPr="00C074B9"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 xml:space="preserve">Copy the University’s </w:t>
      </w:r>
      <w:r w:rsidR="0007493B">
        <w:rPr>
          <w:rFonts w:ascii="Arial" w:hAnsi="Arial" w:cs="Arial"/>
          <w:sz w:val="24"/>
          <w:szCs w:val="24"/>
        </w:rPr>
        <w:t>Student Casework Office</w:t>
      </w:r>
      <w:r w:rsidRPr="00C074B9">
        <w:rPr>
          <w:rFonts w:ascii="Arial" w:hAnsi="Arial" w:cs="Arial"/>
          <w:sz w:val="24"/>
          <w:szCs w:val="24"/>
        </w:rPr>
        <w:t xml:space="preserve"> (</w:t>
      </w:r>
      <w:r w:rsidR="0007493B">
        <w:rPr>
          <w:rFonts w:ascii="Arial" w:hAnsi="Arial" w:cs="Arial"/>
          <w:sz w:val="24"/>
          <w:szCs w:val="24"/>
        </w:rPr>
        <w:t>SCO</w:t>
      </w:r>
      <w:r w:rsidRPr="00C074B9">
        <w:rPr>
          <w:rFonts w:ascii="Arial" w:hAnsi="Arial" w:cs="Arial"/>
          <w:sz w:val="24"/>
          <w:szCs w:val="24"/>
        </w:rPr>
        <w:t>) into any complaint outcome letter sent to a student by the Partner.</w:t>
      </w:r>
    </w:p>
    <w:p w14:paraId="5200EA59" w14:textId="77777777" w:rsidR="001C2C6E" w:rsidRDefault="001C2C6E" w:rsidP="002C29AB">
      <w:pPr>
        <w:pStyle w:val="CLQEi"/>
        <w:numPr>
          <w:ilvl w:val="0"/>
          <w:numId w:val="11"/>
        </w:numPr>
        <w:tabs>
          <w:tab w:val="clear" w:pos="1080"/>
        </w:tabs>
        <w:ind w:left="1260"/>
        <w:rPr>
          <w:rFonts w:ascii="Arial" w:hAnsi="Arial" w:cs="Arial"/>
          <w:sz w:val="24"/>
          <w:szCs w:val="24"/>
        </w:rPr>
      </w:pPr>
      <w:r w:rsidRPr="00C074B9">
        <w:rPr>
          <w:rFonts w:ascii="Arial" w:hAnsi="Arial" w:cs="Arial"/>
          <w:sz w:val="24"/>
          <w:szCs w:val="24"/>
        </w:rPr>
        <w:t>Provide named contacts for data and finance matters.</w:t>
      </w:r>
    </w:p>
    <w:p w14:paraId="082B2716" w14:textId="77777777" w:rsidR="00CE30EE" w:rsidRPr="00C074B9" w:rsidRDefault="00CE30EE" w:rsidP="005727FE">
      <w:pPr>
        <w:pStyle w:val="CLQEi"/>
        <w:numPr>
          <w:ilvl w:val="0"/>
          <w:numId w:val="11"/>
        </w:numPr>
        <w:tabs>
          <w:tab w:val="clear" w:pos="1080"/>
          <w:tab w:val="num" w:pos="1276"/>
        </w:tabs>
        <w:ind w:left="1276" w:hanging="376"/>
        <w:rPr>
          <w:rFonts w:ascii="Arial" w:hAnsi="Arial" w:cs="Arial"/>
          <w:sz w:val="24"/>
          <w:szCs w:val="24"/>
        </w:rPr>
      </w:pPr>
      <w:r w:rsidRPr="00C074B9">
        <w:rPr>
          <w:rFonts w:ascii="Arial" w:hAnsi="Arial" w:cs="Arial"/>
          <w:sz w:val="24"/>
          <w:szCs w:val="24"/>
        </w:rPr>
        <w:t xml:space="preserve">Undertake appropriate Disclosure and </w:t>
      </w:r>
      <w:r w:rsidR="0029034D">
        <w:rPr>
          <w:rFonts w:ascii="Arial" w:hAnsi="Arial" w:cs="Arial"/>
          <w:sz w:val="24"/>
          <w:szCs w:val="24"/>
        </w:rPr>
        <w:t>Barring Service (DBS) checks, where</w:t>
      </w:r>
      <w:r w:rsidRPr="00C074B9">
        <w:rPr>
          <w:rFonts w:ascii="Arial" w:hAnsi="Arial" w:cs="Arial"/>
          <w:sz w:val="24"/>
          <w:szCs w:val="24"/>
        </w:rPr>
        <w:t xml:space="preserve"> appropriate.</w:t>
      </w:r>
    </w:p>
    <w:p w14:paraId="7A8726CB" w14:textId="77777777" w:rsidR="00CE30EE" w:rsidRPr="00C074B9" w:rsidRDefault="00CE30EE" w:rsidP="00CE30EE">
      <w:pPr>
        <w:pStyle w:val="CLQEi"/>
        <w:ind w:left="900"/>
        <w:rPr>
          <w:rFonts w:ascii="Arial" w:hAnsi="Arial" w:cs="Arial"/>
          <w:sz w:val="24"/>
          <w:szCs w:val="24"/>
        </w:rPr>
      </w:pPr>
    </w:p>
    <w:p w14:paraId="2DE8359B" w14:textId="77777777" w:rsidR="00BF1DDC" w:rsidRPr="00C074B9" w:rsidRDefault="00BF1DDC" w:rsidP="00C54C8B">
      <w:pPr>
        <w:pStyle w:val="CLQEParagraph"/>
        <w:ind w:left="900"/>
        <w:rPr>
          <w:rFonts w:ascii="Arial" w:hAnsi="Arial" w:cs="Arial"/>
          <w:sz w:val="24"/>
          <w:szCs w:val="24"/>
        </w:rPr>
      </w:pPr>
      <w:r w:rsidRPr="00C074B9">
        <w:rPr>
          <w:rFonts w:ascii="Arial" w:hAnsi="Arial" w:cs="Arial"/>
          <w:sz w:val="24"/>
          <w:szCs w:val="24"/>
        </w:rPr>
        <w:t xml:space="preserve">An indicative staff responsibilities </w:t>
      </w:r>
      <w:r w:rsidR="0015484B" w:rsidRPr="00C074B9">
        <w:rPr>
          <w:rFonts w:ascii="Arial" w:hAnsi="Arial" w:cs="Arial"/>
          <w:sz w:val="24"/>
          <w:szCs w:val="24"/>
        </w:rPr>
        <w:t>list</w:t>
      </w:r>
      <w:r w:rsidRPr="00C074B9">
        <w:rPr>
          <w:rFonts w:ascii="Arial" w:hAnsi="Arial" w:cs="Arial"/>
          <w:sz w:val="24"/>
          <w:szCs w:val="24"/>
        </w:rPr>
        <w:t xml:space="preserve"> is provided for reference in </w:t>
      </w:r>
      <w:r w:rsidR="00EC5C0B" w:rsidRPr="00EC5C0B">
        <w:rPr>
          <w:rFonts w:ascii="Arial" w:hAnsi="Arial" w:cs="Arial"/>
          <w:b/>
          <w:color w:val="FF0000"/>
          <w:sz w:val="24"/>
          <w:szCs w:val="24"/>
        </w:rPr>
        <w:t>OM-</w:t>
      </w:r>
      <w:r w:rsidRPr="00C074B9">
        <w:rPr>
          <w:rFonts w:ascii="Arial" w:hAnsi="Arial" w:cs="Arial"/>
          <w:b/>
          <w:color w:val="FF0000"/>
          <w:sz w:val="24"/>
          <w:szCs w:val="24"/>
        </w:rPr>
        <w:t>Annex 3</w:t>
      </w:r>
      <w:r w:rsidR="0015484B" w:rsidRPr="00C074B9">
        <w:rPr>
          <w:rFonts w:ascii="Arial" w:hAnsi="Arial" w:cs="Arial"/>
          <w:sz w:val="24"/>
          <w:szCs w:val="24"/>
        </w:rPr>
        <w:t xml:space="preserve">, and a Course Annual Cycle overview is available for reference in </w:t>
      </w:r>
      <w:r w:rsidR="00EC5C0B" w:rsidRPr="00EC5C0B">
        <w:rPr>
          <w:rFonts w:ascii="Arial" w:hAnsi="Arial" w:cs="Arial"/>
          <w:b/>
          <w:color w:val="FF0000"/>
          <w:sz w:val="24"/>
          <w:szCs w:val="24"/>
        </w:rPr>
        <w:t>OM-</w:t>
      </w:r>
      <w:r w:rsidR="0015484B" w:rsidRPr="00C074B9">
        <w:rPr>
          <w:rFonts w:ascii="Arial" w:hAnsi="Arial" w:cs="Arial"/>
          <w:b/>
          <w:color w:val="FF0000"/>
          <w:sz w:val="24"/>
          <w:szCs w:val="24"/>
        </w:rPr>
        <w:t xml:space="preserve">Annex </w:t>
      </w:r>
      <w:r w:rsidR="00F007B4" w:rsidRPr="00C074B9">
        <w:rPr>
          <w:rFonts w:ascii="Arial" w:hAnsi="Arial" w:cs="Arial"/>
          <w:b/>
          <w:color w:val="FF0000"/>
          <w:sz w:val="24"/>
          <w:szCs w:val="24"/>
        </w:rPr>
        <w:t>4</w:t>
      </w:r>
      <w:r w:rsidR="0009273D" w:rsidRPr="00C074B9">
        <w:rPr>
          <w:rFonts w:ascii="Arial" w:hAnsi="Arial" w:cs="Arial"/>
          <w:sz w:val="24"/>
          <w:szCs w:val="24"/>
        </w:rPr>
        <w:t>.</w:t>
      </w:r>
    </w:p>
    <w:p w14:paraId="405D3886" w14:textId="77777777" w:rsidR="0009273D" w:rsidRPr="00C074B9" w:rsidRDefault="0009273D" w:rsidP="00C074B9">
      <w:pPr>
        <w:pStyle w:val="CLQEParagraph"/>
        <w:ind w:left="567"/>
        <w:rPr>
          <w:rFonts w:ascii="Arial" w:hAnsi="Arial" w:cs="Arial"/>
          <w:sz w:val="24"/>
          <w:szCs w:val="24"/>
        </w:rPr>
      </w:pPr>
    </w:p>
    <w:p w14:paraId="534E55E1" w14:textId="77777777" w:rsidR="0009273D" w:rsidRPr="00C074B9" w:rsidRDefault="0009273D" w:rsidP="00C074B9">
      <w:pPr>
        <w:pStyle w:val="CLQEParagraph"/>
        <w:ind w:left="567"/>
        <w:rPr>
          <w:rFonts w:ascii="Arial" w:hAnsi="Arial" w:cs="Arial"/>
          <w:sz w:val="24"/>
          <w:szCs w:val="24"/>
        </w:rPr>
        <w:sectPr w:rsidR="0009273D" w:rsidRPr="00C074B9" w:rsidSect="00196B4D">
          <w:pgSz w:w="11906" w:h="16838" w:code="9"/>
          <w:pgMar w:top="1440" w:right="1440" w:bottom="1440" w:left="1440" w:header="706" w:footer="706" w:gutter="0"/>
          <w:cols w:space="708"/>
          <w:docGrid w:linePitch="360"/>
        </w:sectPr>
      </w:pPr>
    </w:p>
    <w:p w14:paraId="7F417379" w14:textId="77777777" w:rsidR="001C2C6E" w:rsidRPr="007E33D9" w:rsidRDefault="001C2C6E" w:rsidP="00C074B9">
      <w:pPr>
        <w:pStyle w:val="Heading1"/>
        <w:rPr>
          <w:rFonts w:cs="Arial"/>
          <w:szCs w:val="24"/>
          <w:lang w:val="en-GB"/>
        </w:rPr>
      </w:pPr>
      <w:bookmarkStart w:id="78" w:name="_Ref289239184"/>
      <w:bookmarkStart w:id="79" w:name="_Toc442265933"/>
      <w:bookmarkStart w:id="80" w:name="_Toc442272515"/>
      <w:bookmarkStart w:id="81" w:name="_Toc442272617"/>
      <w:bookmarkStart w:id="82" w:name="_Toc442272754"/>
      <w:bookmarkStart w:id="83" w:name="_Toc461614044"/>
      <w:bookmarkStart w:id="84" w:name="_Toc461705378"/>
      <w:bookmarkStart w:id="85" w:name="_Toc144734243"/>
      <w:r w:rsidRPr="00C074B9">
        <w:rPr>
          <w:rFonts w:cs="Arial"/>
          <w:szCs w:val="24"/>
        </w:rPr>
        <w:lastRenderedPageBreak/>
        <w:t>4.</w:t>
      </w:r>
      <w:r w:rsidRPr="00C074B9">
        <w:rPr>
          <w:rFonts w:cs="Arial"/>
          <w:szCs w:val="24"/>
        </w:rPr>
        <w:tab/>
        <w:t>QUALITY ASSURANCE</w:t>
      </w:r>
      <w:bookmarkEnd w:id="78"/>
      <w:bookmarkEnd w:id="79"/>
      <w:bookmarkEnd w:id="80"/>
      <w:bookmarkEnd w:id="81"/>
      <w:bookmarkEnd w:id="82"/>
      <w:bookmarkEnd w:id="83"/>
      <w:bookmarkEnd w:id="84"/>
      <w:r w:rsidR="007E33D9">
        <w:rPr>
          <w:rFonts w:cs="Arial"/>
          <w:szCs w:val="24"/>
          <w:lang w:val="en-GB"/>
        </w:rPr>
        <w:t xml:space="preserve"> AT INSTITUTIONAL LEVEL</w:t>
      </w:r>
      <w:bookmarkEnd w:id="85"/>
    </w:p>
    <w:p w14:paraId="0CF7E7E4" w14:textId="77777777" w:rsidR="001C2C6E" w:rsidRPr="00C074B9" w:rsidRDefault="001C2C6E" w:rsidP="00C074B9">
      <w:pPr>
        <w:rPr>
          <w:rFonts w:ascii="Arial" w:hAnsi="Arial" w:cs="Arial"/>
        </w:rPr>
      </w:pPr>
    </w:p>
    <w:p w14:paraId="1D87BDEB" w14:textId="77777777" w:rsidR="001C2C6E" w:rsidRPr="00C074B9" w:rsidRDefault="001C2C6E" w:rsidP="00C54C8B">
      <w:pPr>
        <w:pStyle w:val="Heading2"/>
      </w:pPr>
      <w:bookmarkStart w:id="86" w:name="_Toc442265935"/>
      <w:bookmarkStart w:id="87" w:name="_Toc442272517"/>
      <w:bookmarkStart w:id="88" w:name="_Toc442272619"/>
      <w:bookmarkStart w:id="89" w:name="_Toc442272756"/>
      <w:bookmarkStart w:id="90" w:name="_Toc461614046"/>
      <w:bookmarkStart w:id="91" w:name="_Toc461705380"/>
      <w:bookmarkStart w:id="92" w:name="_Toc144734244"/>
      <w:r w:rsidRPr="00C074B9">
        <w:t>4.1</w:t>
      </w:r>
      <w:r w:rsidRPr="00C074B9">
        <w:tab/>
      </w:r>
      <w:bookmarkEnd w:id="86"/>
      <w:bookmarkEnd w:id="87"/>
      <w:bookmarkEnd w:id="88"/>
      <w:bookmarkEnd w:id="89"/>
      <w:r w:rsidRPr="00C074B9">
        <w:t>Confirmation of Institutional Approval (Institutional Review)</w:t>
      </w:r>
      <w:bookmarkEnd w:id="90"/>
      <w:bookmarkEnd w:id="91"/>
      <w:bookmarkEnd w:id="92"/>
    </w:p>
    <w:p w14:paraId="7B8D9AA9" w14:textId="77777777" w:rsidR="007E33D9" w:rsidRDefault="007E33D9" w:rsidP="00665AB4">
      <w:pPr>
        <w:ind w:left="900"/>
        <w:rPr>
          <w:rFonts w:ascii="Arial" w:hAnsi="Arial" w:cs="Arial"/>
        </w:rPr>
      </w:pPr>
    </w:p>
    <w:p w14:paraId="027351BD" w14:textId="77777777" w:rsidR="00665AB4" w:rsidRPr="00B65E12" w:rsidRDefault="001C2C6E" w:rsidP="00665AB4">
      <w:pPr>
        <w:ind w:left="900"/>
        <w:rPr>
          <w:rFonts w:ascii="Arial" w:hAnsi="Arial" w:cs="Arial"/>
        </w:rPr>
      </w:pPr>
      <w:r w:rsidRPr="00C074B9">
        <w:rPr>
          <w:rFonts w:ascii="Arial" w:hAnsi="Arial" w:cs="Arial"/>
        </w:rPr>
        <w:t xml:space="preserve">The University has established a process for periodic confirmation of Partner Institutional Approval, known as Institutional Review.  The intention of this process is to review whether decisions made at the original </w:t>
      </w:r>
      <w:r w:rsidR="00496A13" w:rsidRPr="00C074B9">
        <w:rPr>
          <w:rFonts w:ascii="Arial" w:hAnsi="Arial" w:cs="Arial"/>
        </w:rPr>
        <w:t>I</w:t>
      </w:r>
      <w:r w:rsidRPr="00C074B9">
        <w:rPr>
          <w:rFonts w:ascii="Arial" w:hAnsi="Arial" w:cs="Arial"/>
        </w:rPr>
        <w:t xml:space="preserve">nstitutional </w:t>
      </w:r>
      <w:r w:rsidR="00496A13" w:rsidRPr="00C074B9">
        <w:rPr>
          <w:rFonts w:ascii="Arial" w:hAnsi="Arial" w:cs="Arial"/>
        </w:rPr>
        <w:t>A</w:t>
      </w:r>
      <w:r w:rsidRPr="00C074B9">
        <w:rPr>
          <w:rFonts w:ascii="Arial" w:hAnsi="Arial" w:cs="Arial"/>
        </w:rPr>
        <w:t xml:space="preserve">pproval of previous Partnership confirmation remain relevant and reflective of the developments in the Partnership during the intervening period.  Institutional Approval is normally for six years but significant changes </w:t>
      </w:r>
      <w:r w:rsidR="00C2369C">
        <w:rPr>
          <w:rFonts w:ascii="Arial" w:hAnsi="Arial" w:cs="Arial"/>
        </w:rPr>
        <w:t>may</w:t>
      </w:r>
      <w:r w:rsidR="00C2369C" w:rsidRPr="00C074B9">
        <w:rPr>
          <w:rFonts w:ascii="Arial" w:hAnsi="Arial" w:cs="Arial"/>
        </w:rPr>
        <w:t xml:space="preserve"> </w:t>
      </w:r>
      <w:r w:rsidRPr="00C074B9">
        <w:rPr>
          <w:rFonts w:ascii="Arial" w:hAnsi="Arial" w:cs="Arial"/>
        </w:rPr>
        <w:t xml:space="preserve">prompt an earlier Institutional Review.  These changes might include a significant change in the Partnership scale or significant new resources/facilities or an adverse quality </w:t>
      </w:r>
      <w:r w:rsidR="00C2369C">
        <w:rPr>
          <w:rFonts w:ascii="Arial" w:hAnsi="Arial" w:cs="Arial"/>
        </w:rPr>
        <w:t xml:space="preserve">audit </w:t>
      </w:r>
      <w:r w:rsidRPr="00C074B9">
        <w:rPr>
          <w:rFonts w:ascii="Arial" w:hAnsi="Arial" w:cs="Arial"/>
        </w:rPr>
        <w:t xml:space="preserve">judgement such as </w:t>
      </w:r>
      <w:r w:rsidR="00C2369C">
        <w:rPr>
          <w:rFonts w:ascii="Arial" w:hAnsi="Arial" w:cs="Arial"/>
        </w:rPr>
        <w:t>those</w:t>
      </w:r>
      <w:r w:rsidR="00C2369C" w:rsidRPr="00C074B9">
        <w:rPr>
          <w:rFonts w:ascii="Arial" w:hAnsi="Arial" w:cs="Arial"/>
        </w:rPr>
        <w:t xml:space="preserve"> </w:t>
      </w:r>
      <w:r w:rsidRPr="00C074B9">
        <w:rPr>
          <w:rFonts w:ascii="Arial" w:hAnsi="Arial" w:cs="Arial"/>
        </w:rPr>
        <w:t>identified in the CCP</w:t>
      </w:r>
      <w:r w:rsidR="00665AB4">
        <w:rPr>
          <w:rFonts w:ascii="Arial" w:hAnsi="Arial" w:cs="Arial"/>
        </w:rPr>
        <w:t xml:space="preserve"> (f</w:t>
      </w:r>
      <w:r w:rsidR="00665AB4" w:rsidRPr="00B65E12">
        <w:rPr>
          <w:rFonts w:ascii="Arial" w:hAnsi="Arial" w:cs="Arial"/>
        </w:rPr>
        <w:t xml:space="preserve">urther details can be found in </w:t>
      </w:r>
      <w:r w:rsidR="00131EA7">
        <w:rPr>
          <w:rFonts w:ascii="Arial" w:hAnsi="Arial" w:cs="Arial"/>
          <w:b/>
        </w:rPr>
        <w:t xml:space="preserve">Chapter </w:t>
      </w:r>
      <w:r w:rsidR="00665AB4" w:rsidRPr="00B65E12">
        <w:rPr>
          <w:rFonts w:ascii="Arial" w:hAnsi="Arial" w:cs="Arial"/>
          <w:b/>
        </w:rPr>
        <w:t>E</w:t>
      </w:r>
      <w:r w:rsidR="00665AB4" w:rsidRPr="00B65E12">
        <w:rPr>
          <w:rFonts w:ascii="Arial" w:hAnsi="Arial" w:cs="Arial"/>
        </w:rPr>
        <w:t xml:space="preserve"> of the Quality </w:t>
      </w:r>
      <w:r w:rsidR="00131EA7">
        <w:rPr>
          <w:rFonts w:ascii="Arial" w:hAnsi="Arial" w:cs="Arial"/>
        </w:rPr>
        <w:t>Framework</w:t>
      </w:r>
      <w:r w:rsidR="00665AB4">
        <w:rPr>
          <w:rFonts w:ascii="Arial" w:hAnsi="Arial" w:cs="Arial"/>
        </w:rPr>
        <w:t>)</w:t>
      </w:r>
      <w:r w:rsidR="00665AB4" w:rsidRPr="00B65E12">
        <w:rPr>
          <w:rFonts w:ascii="Arial" w:hAnsi="Arial" w:cs="Arial"/>
        </w:rPr>
        <w:t xml:space="preserve">.  A </w:t>
      </w:r>
      <w:r w:rsidR="00665AB4">
        <w:rPr>
          <w:rFonts w:ascii="Arial" w:hAnsi="Arial" w:cs="Arial"/>
        </w:rPr>
        <w:t xml:space="preserve">midpoint </w:t>
      </w:r>
      <w:r w:rsidR="00665AB4" w:rsidRPr="00B65E12">
        <w:rPr>
          <w:rFonts w:ascii="Arial" w:hAnsi="Arial" w:cs="Arial"/>
        </w:rPr>
        <w:t xml:space="preserve">Due Diligence </w:t>
      </w:r>
      <w:r w:rsidR="00665AB4">
        <w:rPr>
          <w:rFonts w:ascii="Arial" w:hAnsi="Arial" w:cs="Arial"/>
        </w:rPr>
        <w:t xml:space="preserve">review process </w:t>
      </w:r>
      <w:r w:rsidR="00665AB4" w:rsidRPr="00B65E12">
        <w:rPr>
          <w:rFonts w:ascii="Arial" w:hAnsi="Arial" w:cs="Arial"/>
        </w:rPr>
        <w:t xml:space="preserve">will be </w:t>
      </w:r>
      <w:r w:rsidR="00C2369C">
        <w:rPr>
          <w:rFonts w:ascii="Arial" w:hAnsi="Arial" w:cs="Arial"/>
        </w:rPr>
        <w:t>undertaken</w:t>
      </w:r>
      <w:r w:rsidR="00665AB4" w:rsidRPr="00B65E12">
        <w:rPr>
          <w:rFonts w:ascii="Arial" w:hAnsi="Arial" w:cs="Arial"/>
        </w:rPr>
        <w:t xml:space="preserve"> 3 years after Institutional Approval and Institutional Review. </w:t>
      </w:r>
    </w:p>
    <w:p w14:paraId="1D137B61" w14:textId="77777777" w:rsidR="001C2C6E" w:rsidRPr="00C074B9" w:rsidRDefault="001C2C6E" w:rsidP="00C074B9">
      <w:pPr>
        <w:pStyle w:val="CLQEParagraph"/>
        <w:rPr>
          <w:rFonts w:ascii="Arial" w:hAnsi="Arial" w:cs="Arial"/>
          <w:sz w:val="24"/>
          <w:szCs w:val="24"/>
        </w:rPr>
      </w:pPr>
    </w:p>
    <w:p w14:paraId="0F71092B" w14:textId="6601D8BC" w:rsidR="001C2C6E" w:rsidRPr="00C2369C" w:rsidRDefault="001C2C6E" w:rsidP="006C01DC">
      <w:pPr>
        <w:pStyle w:val="Heading3"/>
        <w:ind w:left="900" w:hanging="900"/>
        <w:rPr>
          <w:rFonts w:cs="Arial"/>
          <w:szCs w:val="24"/>
          <w:lang w:val="en-GB"/>
        </w:rPr>
      </w:pPr>
      <w:bookmarkStart w:id="93" w:name="_Toc461614047"/>
      <w:bookmarkStart w:id="94" w:name="_Toc461705381"/>
      <w:bookmarkStart w:id="95" w:name="_Toc144734245"/>
      <w:r w:rsidRPr="00C074B9">
        <w:rPr>
          <w:rFonts w:cs="Arial"/>
          <w:szCs w:val="24"/>
        </w:rPr>
        <w:t>4.1.</w:t>
      </w:r>
      <w:r w:rsidR="007E33D9">
        <w:rPr>
          <w:rFonts w:cs="Arial"/>
          <w:szCs w:val="24"/>
          <w:lang w:val="en-GB"/>
        </w:rPr>
        <w:t>1</w:t>
      </w:r>
      <w:r w:rsidRPr="00C074B9">
        <w:rPr>
          <w:rFonts w:cs="Arial"/>
          <w:szCs w:val="24"/>
        </w:rPr>
        <w:tab/>
        <w:t xml:space="preserve">Quality Assurance Processes </w:t>
      </w:r>
      <w:bookmarkEnd w:id="93"/>
      <w:bookmarkEnd w:id="94"/>
      <w:r w:rsidR="00C2369C">
        <w:rPr>
          <w:rFonts w:cs="Arial"/>
          <w:szCs w:val="24"/>
          <w:lang w:val="en-GB"/>
        </w:rPr>
        <w:t>and Academic Enhancement Framework</w:t>
      </w:r>
      <w:bookmarkEnd w:id="95"/>
    </w:p>
    <w:p w14:paraId="7E796154" w14:textId="77777777" w:rsidR="00A33F3F" w:rsidRDefault="001C2C6E" w:rsidP="00C074B9">
      <w:pPr>
        <w:pStyle w:val="CLQEParagraph"/>
        <w:ind w:left="900"/>
        <w:rPr>
          <w:rFonts w:ascii="Arial" w:hAnsi="Arial" w:cs="Arial"/>
          <w:sz w:val="24"/>
          <w:szCs w:val="24"/>
        </w:rPr>
      </w:pPr>
      <w:r w:rsidRPr="00C074B9">
        <w:rPr>
          <w:rFonts w:ascii="Arial" w:hAnsi="Arial" w:cs="Arial"/>
          <w:sz w:val="24"/>
          <w:szCs w:val="24"/>
        </w:rPr>
        <w:t xml:space="preserve">The University </w:t>
      </w:r>
      <w:r w:rsidR="00A33F3F">
        <w:rPr>
          <w:rFonts w:ascii="Arial" w:hAnsi="Arial" w:cs="Arial"/>
          <w:sz w:val="24"/>
          <w:szCs w:val="24"/>
        </w:rPr>
        <w:t>operates</w:t>
      </w:r>
      <w:r w:rsidR="00733E7D">
        <w:rPr>
          <w:rFonts w:ascii="Arial" w:hAnsi="Arial" w:cs="Arial"/>
          <w:sz w:val="24"/>
          <w:szCs w:val="24"/>
        </w:rPr>
        <w:t xml:space="preserve"> an Academic Enhancement Framework</w:t>
      </w:r>
      <w:r w:rsidR="002A301A">
        <w:rPr>
          <w:rFonts w:ascii="Arial" w:hAnsi="Arial" w:cs="Arial"/>
          <w:sz w:val="24"/>
          <w:szCs w:val="24"/>
        </w:rPr>
        <w:t xml:space="preserve"> (AEF)</w:t>
      </w:r>
      <w:r w:rsidR="00733E7D">
        <w:rPr>
          <w:rFonts w:ascii="Arial" w:hAnsi="Arial" w:cs="Arial"/>
          <w:sz w:val="24"/>
          <w:szCs w:val="24"/>
        </w:rPr>
        <w:t>,</w:t>
      </w:r>
      <w:r w:rsidR="005E49F3" w:rsidRPr="009A7A1D">
        <w:rPr>
          <w:rFonts w:ascii="Arial" w:hAnsi="Arial" w:cs="Arial"/>
          <w:sz w:val="24"/>
          <w:szCs w:val="24"/>
        </w:rPr>
        <w:t xml:space="preserve"> </w:t>
      </w:r>
      <w:r w:rsidR="00A33F3F">
        <w:rPr>
          <w:rFonts w:ascii="Arial" w:hAnsi="Arial" w:cs="Arial"/>
          <w:sz w:val="24"/>
          <w:szCs w:val="24"/>
        </w:rPr>
        <w:t>presented through nine distinct themes (</w:t>
      </w:r>
      <w:r w:rsidR="00A33F3F" w:rsidRPr="00E86AFD">
        <w:rPr>
          <w:rFonts w:ascii="Arial" w:hAnsi="Arial" w:cs="Arial"/>
          <w:sz w:val="24"/>
          <w:szCs w:val="24"/>
        </w:rPr>
        <w:t xml:space="preserve">see </w:t>
      </w:r>
      <w:r w:rsidR="002A301A" w:rsidRPr="006D2635">
        <w:rPr>
          <w:rFonts w:ascii="Arial" w:hAnsi="Arial" w:cs="Arial"/>
          <w:b/>
          <w:color w:val="FF0000"/>
          <w:sz w:val="24"/>
          <w:szCs w:val="24"/>
        </w:rPr>
        <w:t>S</w:t>
      </w:r>
      <w:r w:rsidR="00A33F3F" w:rsidRPr="006D2635">
        <w:rPr>
          <w:rFonts w:ascii="Arial" w:hAnsi="Arial" w:cs="Arial"/>
          <w:b/>
          <w:color w:val="FF0000"/>
          <w:sz w:val="24"/>
          <w:szCs w:val="24"/>
        </w:rPr>
        <w:t>ection 1.2</w:t>
      </w:r>
      <w:r w:rsidR="00A33F3F" w:rsidRPr="006D2635">
        <w:rPr>
          <w:rFonts w:ascii="Arial" w:hAnsi="Arial" w:cs="Arial"/>
          <w:sz w:val="24"/>
          <w:szCs w:val="24"/>
        </w:rPr>
        <w:t>)</w:t>
      </w:r>
      <w:r w:rsidR="00A33F3F">
        <w:rPr>
          <w:rFonts w:ascii="Arial" w:hAnsi="Arial" w:cs="Arial"/>
          <w:sz w:val="24"/>
          <w:szCs w:val="24"/>
        </w:rPr>
        <w:t xml:space="preserve"> </w:t>
      </w:r>
      <w:r w:rsidRPr="00C074B9">
        <w:rPr>
          <w:rFonts w:ascii="Arial" w:hAnsi="Arial" w:cs="Arial"/>
          <w:sz w:val="24"/>
          <w:szCs w:val="24"/>
        </w:rPr>
        <w:t xml:space="preserve">which </w:t>
      </w:r>
      <w:r w:rsidR="00733E7D">
        <w:rPr>
          <w:rFonts w:ascii="Arial" w:hAnsi="Arial" w:cs="Arial"/>
          <w:sz w:val="24"/>
          <w:szCs w:val="24"/>
        </w:rPr>
        <w:t xml:space="preserve">provide a mechanism through which key strategic initiatives of the University are embedded in curriculum design and delivery.  </w:t>
      </w:r>
      <w:r w:rsidR="00A33F3F">
        <w:rPr>
          <w:rFonts w:ascii="Arial" w:hAnsi="Arial" w:cs="Arial"/>
          <w:sz w:val="24"/>
          <w:szCs w:val="24"/>
        </w:rPr>
        <w:t xml:space="preserve">The nine themes highlight examples of good practice under the following </w:t>
      </w:r>
      <w:r w:rsidR="003305D6">
        <w:rPr>
          <w:rFonts w:ascii="Arial" w:hAnsi="Arial" w:cs="Arial"/>
          <w:sz w:val="24"/>
          <w:szCs w:val="24"/>
        </w:rPr>
        <w:t xml:space="preserve">three </w:t>
      </w:r>
      <w:r w:rsidR="00A33F3F">
        <w:rPr>
          <w:rFonts w:ascii="Arial" w:hAnsi="Arial" w:cs="Arial"/>
          <w:sz w:val="24"/>
          <w:szCs w:val="24"/>
        </w:rPr>
        <w:t>headings</w:t>
      </w:r>
      <w:r w:rsidR="003305D6">
        <w:rPr>
          <w:rFonts w:ascii="Arial" w:hAnsi="Arial" w:cs="Arial"/>
          <w:sz w:val="24"/>
          <w:szCs w:val="24"/>
        </w:rPr>
        <w:t xml:space="preserve"> and each theme provides the relevant context for these </w:t>
      </w:r>
      <w:r w:rsidR="00B37E12">
        <w:rPr>
          <w:rFonts w:ascii="Arial" w:hAnsi="Arial" w:cs="Arial"/>
          <w:sz w:val="24"/>
          <w:szCs w:val="24"/>
        </w:rPr>
        <w:t>headings:</w:t>
      </w:r>
      <w:r w:rsidR="00A33F3F">
        <w:rPr>
          <w:rFonts w:ascii="Arial" w:hAnsi="Arial" w:cs="Arial"/>
          <w:sz w:val="24"/>
          <w:szCs w:val="24"/>
        </w:rPr>
        <w:t xml:space="preserve"> </w:t>
      </w:r>
    </w:p>
    <w:p w14:paraId="1197C1E3" w14:textId="77777777" w:rsidR="00A33F3F" w:rsidRDefault="00A33F3F" w:rsidP="00C074B9">
      <w:pPr>
        <w:pStyle w:val="CLQEParagraph"/>
        <w:ind w:left="900"/>
        <w:rPr>
          <w:rFonts w:ascii="Arial" w:hAnsi="Arial" w:cs="Arial"/>
          <w:sz w:val="24"/>
          <w:szCs w:val="24"/>
        </w:rPr>
      </w:pPr>
    </w:p>
    <w:p w14:paraId="05F5EA60" w14:textId="77777777" w:rsidR="003305D6" w:rsidRDefault="00A33F3F" w:rsidP="002A301A">
      <w:pPr>
        <w:pStyle w:val="CLQEParagraph"/>
        <w:numPr>
          <w:ilvl w:val="0"/>
          <w:numId w:val="29"/>
        </w:numPr>
        <w:rPr>
          <w:rFonts w:ascii="Arial" w:hAnsi="Arial" w:cs="Arial"/>
          <w:sz w:val="24"/>
          <w:szCs w:val="24"/>
        </w:rPr>
      </w:pPr>
      <w:r>
        <w:rPr>
          <w:rFonts w:ascii="Arial" w:hAnsi="Arial" w:cs="Arial"/>
          <w:sz w:val="24"/>
          <w:szCs w:val="24"/>
        </w:rPr>
        <w:t>Expectation (Pathfinder) – Discover the landscape</w:t>
      </w:r>
    </w:p>
    <w:p w14:paraId="462D0E3C" w14:textId="77777777" w:rsidR="00A33F3F" w:rsidRDefault="00A33F3F" w:rsidP="002A301A">
      <w:pPr>
        <w:pStyle w:val="CLQEParagraph"/>
        <w:numPr>
          <w:ilvl w:val="0"/>
          <w:numId w:val="29"/>
        </w:numPr>
        <w:rPr>
          <w:rFonts w:ascii="Arial" w:hAnsi="Arial" w:cs="Arial"/>
          <w:sz w:val="24"/>
          <w:szCs w:val="24"/>
        </w:rPr>
      </w:pPr>
      <w:r>
        <w:rPr>
          <w:rFonts w:ascii="Arial" w:hAnsi="Arial" w:cs="Arial"/>
          <w:sz w:val="24"/>
          <w:szCs w:val="24"/>
        </w:rPr>
        <w:t>Enhancements (Explorer) – Broaden your horizons</w:t>
      </w:r>
    </w:p>
    <w:p w14:paraId="4987F7D3" w14:textId="77777777" w:rsidR="00A33F3F" w:rsidRDefault="00A33F3F" w:rsidP="002A301A">
      <w:pPr>
        <w:pStyle w:val="CLQEParagraph"/>
        <w:numPr>
          <w:ilvl w:val="0"/>
          <w:numId w:val="29"/>
        </w:numPr>
        <w:rPr>
          <w:rFonts w:ascii="Arial" w:hAnsi="Arial" w:cs="Arial"/>
          <w:sz w:val="24"/>
          <w:szCs w:val="24"/>
        </w:rPr>
      </w:pPr>
      <w:r>
        <w:rPr>
          <w:rFonts w:ascii="Arial" w:hAnsi="Arial" w:cs="Arial"/>
          <w:sz w:val="24"/>
          <w:szCs w:val="24"/>
        </w:rPr>
        <w:t>Excellence (Trailblazer) – Shape the future</w:t>
      </w:r>
    </w:p>
    <w:p w14:paraId="003B464D" w14:textId="77777777" w:rsidR="00A33F3F" w:rsidRDefault="00A33F3F" w:rsidP="00C074B9">
      <w:pPr>
        <w:pStyle w:val="CLQEParagraph"/>
        <w:ind w:left="900"/>
        <w:rPr>
          <w:rFonts w:ascii="Arial" w:hAnsi="Arial" w:cs="Arial"/>
          <w:sz w:val="24"/>
          <w:szCs w:val="24"/>
        </w:rPr>
      </w:pPr>
    </w:p>
    <w:p w14:paraId="7D04B9FB"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The Partner will have demonstrated how their existing quality assurance procedures meet and maintain </w:t>
      </w:r>
      <w:r w:rsidR="00441BF0">
        <w:rPr>
          <w:rFonts w:ascii="Arial" w:hAnsi="Arial" w:cs="Arial"/>
          <w:sz w:val="24"/>
          <w:szCs w:val="24"/>
        </w:rPr>
        <w:t>the AEF principles</w:t>
      </w:r>
      <w:r w:rsidRPr="00C074B9">
        <w:rPr>
          <w:rFonts w:ascii="Arial" w:hAnsi="Arial" w:cs="Arial"/>
          <w:sz w:val="24"/>
          <w:szCs w:val="24"/>
        </w:rPr>
        <w:t xml:space="preserve"> through </w:t>
      </w:r>
      <w:r w:rsidR="006C01DC" w:rsidRPr="00C074B9">
        <w:rPr>
          <w:rFonts w:ascii="Arial" w:hAnsi="Arial" w:cs="Arial"/>
          <w:sz w:val="24"/>
          <w:szCs w:val="24"/>
        </w:rPr>
        <w:t>scrutiny</w:t>
      </w:r>
      <w:r w:rsidR="006C01DC">
        <w:rPr>
          <w:rFonts w:ascii="Arial" w:hAnsi="Arial" w:cs="Arial"/>
          <w:sz w:val="24"/>
          <w:szCs w:val="24"/>
        </w:rPr>
        <w:t xml:space="preserve"> with</w:t>
      </w:r>
      <w:r w:rsidRPr="00C074B9">
        <w:rPr>
          <w:rFonts w:ascii="Arial" w:hAnsi="Arial" w:cs="Arial"/>
          <w:sz w:val="24"/>
          <w:szCs w:val="24"/>
        </w:rPr>
        <w:t xml:space="preserve">in the Institutional Partnership Approval/Re-approval Confirmation </w:t>
      </w:r>
      <w:r w:rsidR="00A33F3F">
        <w:rPr>
          <w:rFonts w:ascii="Arial" w:hAnsi="Arial" w:cs="Arial"/>
          <w:sz w:val="24"/>
          <w:szCs w:val="24"/>
        </w:rPr>
        <w:t>and Course Validation</w:t>
      </w:r>
      <w:r w:rsidR="006C01DC">
        <w:rPr>
          <w:rFonts w:ascii="Arial" w:hAnsi="Arial" w:cs="Arial"/>
          <w:sz w:val="24"/>
          <w:szCs w:val="24"/>
        </w:rPr>
        <w:t xml:space="preserve"> stages</w:t>
      </w:r>
      <w:r w:rsidRPr="00C074B9">
        <w:rPr>
          <w:rFonts w:ascii="Arial" w:hAnsi="Arial" w:cs="Arial"/>
          <w:sz w:val="24"/>
          <w:szCs w:val="24"/>
        </w:rPr>
        <w:t>.</w:t>
      </w:r>
    </w:p>
    <w:p w14:paraId="395FD35D" w14:textId="77777777" w:rsidR="008267C3" w:rsidRPr="00C074B9" w:rsidRDefault="008267C3" w:rsidP="00C074B9">
      <w:pPr>
        <w:pStyle w:val="CLQEParagraph"/>
        <w:ind w:left="900"/>
        <w:rPr>
          <w:rFonts w:ascii="Arial" w:hAnsi="Arial" w:cs="Arial"/>
          <w:sz w:val="24"/>
          <w:szCs w:val="24"/>
        </w:rPr>
      </w:pPr>
    </w:p>
    <w:p w14:paraId="2C3C5E58" w14:textId="77777777" w:rsidR="008267C3" w:rsidRPr="00C074B9" w:rsidRDefault="008267C3" w:rsidP="00C074B9">
      <w:pPr>
        <w:pStyle w:val="Heading3"/>
        <w:rPr>
          <w:rFonts w:cs="Arial"/>
          <w:szCs w:val="24"/>
        </w:rPr>
      </w:pPr>
      <w:bookmarkStart w:id="96" w:name="_Toc144734246"/>
      <w:r w:rsidRPr="00C074B9">
        <w:rPr>
          <w:rFonts w:cs="Arial"/>
          <w:szCs w:val="24"/>
        </w:rPr>
        <w:t>4.1.</w:t>
      </w:r>
      <w:r w:rsidR="007E33D9">
        <w:rPr>
          <w:rFonts w:cs="Arial"/>
          <w:szCs w:val="24"/>
          <w:lang w:val="en-GB"/>
        </w:rPr>
        <w:t>2</w:t>
      </w:r>
      <w:r w:rsidRPr="00C074B9">
        <w:rPr>
          <w:rFonts w:cs="Arial"/>
          <w:szCs w:val="24"/>
        </w:rPr>
        <w:tab/>
        <w:t>Placements/Work</w:t>
      </w:r>
      <w:r w:rsidR="00AC3822">
        <w:rPr>
          <w:rFonts w:cs="Arial"/>
          <w:szCs w:val="24"/>
          <w:lang w:val="en-GB"/>
        </w:rPr>
        <w:t xml:space="preserve">place </w:t>
      </w:r>
      <w:r w:rsidRPr="00C074B9">
        <w:rPr>
          <w:rFonts w:cs="Arial"/>
          <w:szCs w:val="24"/>
        </w:rPr>
        <w:t>Learning</w:t>
      </w:r>
      <w:bookmarkEnd w:id="96"/>
    </w:p>
    <w:p w14:paraId="22FC1B5B" w14:textId="5D93F0E7" w:rsidR="00AC3822" w:rsidRDefault="00AC3822" w:rsidP="00C074B9">
      <w:pPr>
        <w:pStyle w:val="CLQEParagraph"/>
        <w:ind w:left="900"/>
        <w:rPr>
          <w:rFonts w:ascii="Arial" w:hAnsi="Arial" w:cs="Arial"/>
          <w:sz w:val="24"/>
          <w:szCs w:val="24"/>
        </w:rPr>
      </w:pPr>
      <w:r>
        <w:rPr>
          <w:rFonts w:ascii="Arial" w:hAnsi="Arial" w:cs="Arial"/>
          <w:sz w:val="24"/>
          <w:szCs w:val="24"/>
        </w:rPr>
        <w:t xml:space="preserve">The Partner is responsible for making the arrangements with a third party to support learning opportunities, where these are credit-bearing.  </w:t>
      </w:r>
    </w:p>
    <w:p w14:paraId="3CB22D2D" w14:textId="28E9A609" w:rsidR="00AC3822" w:rsidRDefault="0027363D" w:rsidP="00C074B9">
      <w:pPr>
        <w:pStyle w:val="CLQEParagraph"/>
        <w:ind w:left="900"/>
        <w:rPr>
          <w:rFonts w:ascii="Arial" w:hAnsi="Arial" w:cs="Arial"/>
          <w:sz w:val="24"/>
          <w:szCs w:val="24"/>
        </w:rPr>
      </w:pPr>
      <w:r>
        <w:rPr>
          <w:rFonts w:ascii="Arial" w:hAnsi="Arial" w:cs="Arial"/>
          <w:sz w:val="24"/>
          <w:szCs w:val="24"/>
        </w:rPr>
        <w:t xml:space="preserve">Specific advice and guidance relating to expectations and practices for Work-Based Learning have been published by the </w:t>
      </w:r>
      <w:hyperlink r:id="rId21" w:history="1">
        <w:r w:rsidRPr="002A301A">
          <w:rPr>
            <w:rStyle w:val="Hyperlink"/>
            <w:rFonts w:ascii="Arial" w:hAnsi="Arial" w:cs="Arial"/>
            <w:b/>
            <w:color w:val="0070C0"/>
            <w:sz w:val="24"/>
            <w:szCs w:val="24"/>
            <w:u w:val="none"/>
          </w:rPr>
          <w:t>QAA</w:t>
        </w:r>
      </w:hyperlink>
      <w:r w:rsidR="00AC3822" w:rsidRPr="00C54C8B">
        <w:rPr>
          <w:rFonts w:ascii="Arial" w:hAnsi="Arial" w:cs="Arial"/>
          <w:bCs/>
          <w:sz w:val="24"/>
          <w:szCs w:val="24"/>
        </w:rPr>
        <w:t>.</w:t>
      </w:r>
      <w:r w:rsidRPr="00C54C8B">
        <w:rPr>
          <w:rFonts w:ascii="Arial" w:hAnsi="Arial" w:cs="Arial"/>
          <w:bCs/>
          <w:sz w:val="24"/>
          <w:szCs w:val="24"/>
        </w:rPr>
        <w:t xml:space="preserve">  </w:t>
      </w:r>
    </w:p>
    <w:p w14:paraId="1A7BFD41" w14:textId="77777777" w:rsidR="00AC3822" w:rsidRDefault="00AC3822" w:rsidP="00C074B9">
      <w:pPr>
        <w:pStyle w:val="CLQEParagraph"/>
        <w:ind w:left="900"/>
        <w:rPr>
          <w:rFonts w:ascii="Arial" w:hAnsi="Arial" w:cs="Arial"/>
          <w:sz w:val="24"/>
          <w:szCs w:val="24"/>
        </w:rPr>
      </w:pPr>
    </w:p>
    <w:p w14:paraId="21AF5B4A" w14:textId="77777777" w:rsidR="008267C3" w:rsidRPr="00C074B9" w:rsidRDefault="008267C3" w:rsidP="00C074B9">
      <w:pPr>
        <w:pStyle w:val="CLQEParagraph"/>
        <w:ind w:left="900"/>
        <w:rPr>
          <w:rFonts w:ascii="Arial" w:hAnsi="Arial" w:cs="Arial"/>
          <w:sz w:val="24"/>
          <w:szCs w:val="24"/>
        </w:rPr>
      </w:pPr>
      <w:r w:rsidRPr="00C074B9">
        <w:rPr>
          <w:rFonts w:ascii="Arial" w:hAnsi="Arial" w:cs="Arial"/>
          <w:sz w:val="24"/>
          <w:szCs w:val="24"/>
        </w:rPr>
        <w:t xml:space="preserve">The University will consider the Partner’s overall </w:t>
      </w:r>
      <w:r w:rsidR="00A21DA4">
        <w:rPr>
          <w:rFonts w:ascii="Arial" w:hAnsi="Arial" w:cs="Arial"/>
          <w:sz w:val="24"/>
          <w:szCs w:val="24"/>
        </w:rPr>
        <w:t>strategy and approach to</w:t>
      </w:r>
      <w:r w:rsidRPr="00C074B9">
        <w:rPr>
          <w:rFonts w:ascii="Arial" w:hAnsi="Arial" w:cs="Arial"/>
          <w:sz w:val="24"/>
          <w:szCs w:val="24"/>
        </w:rPr>
        <w:t xml:space="preserve"> work</w:t>
      </w:r>
      <w:r w:rsidR="00A21DA4">
        <w:rPr>
          <w:rFonts w:ascii="Arial" w:hAnsi="Arial" w:cs="Arial"/>
          <w:sz w:val="24"/>
          <w:szCs w:val="24"/>
        </w:rPr>
        <w:t>place learning</w:t>
      </w:r>
      <w:r w:rsidR="00A21DA4" w:rsidRPr="00C074B9">
        <w:rPr>
          <w:rFonts w:ascii="Arial" w:hAnsi="Arial" w:cs="Arial"/>
          <w:sz w:val="24"/>
          <w:szCs w:val="24"/>
        </w:rPr>
        <w:t xml:space="preserve"> </w:t>
      </w:r>
      <w:r w:rsidRPr="00C074B9">
        <w:rPr>
          <w:rFonts w:ascii="Arial" w:hAnsi="Arial" w:cs="Arial"/>
          <w:sz w:val="24"/>
          <w:szCs w:val="24"/>
        </w:rPr>
        <w:t>as part of the pro</w:t>
      </w:r>
      <w:r w:rsidR="00795E4C" w:rsidRPr="00C074B9">
        <w:rPr>
          <w:rFonts w:ascii="Arial" w:hAnsi="Arial" w:cs="Arial"/>
          <w:sz w:val="24"/>
          <w:szCs w:val="24"/>
        </w:rPr>
        <w:t xml:space="preserve">cess for Institutional Approval and Review, as well as </w:t>
      </w:r>
      <w:r w:rsidRPr="00C074B9">
        <w:rPr>
          <w:rFonts w:ascii="Arial" w:hAnsi="Arial" w:cs="Arial"/>
          <w:sz w:val="24"/>
          <w:szCs w:val="24"/>
        </w:rPr>
        <w:t>ke</w:t>
      </w:r>
      <w:r w:rsidR="007773F7">
        <w:rPr>
          <w:rFonts w:ascii="Arial" w:hAnsi="Arial" w:cs="Arial"/>
          <w:sz w:val="24"/>
          <w:szCs w:val="24"/>
        </w:rPr>
        <w:t xml:space="preserve">eping this </w:t>
      </w:r>
      <w:r w:rsidRPr="00C074B9">
        <w:rPr>
          <w:rFonts w:ascii="Arial" w:hAnsi="Arial" w:cs="Arial"/>
          <w:sz w:val="24"/>
          <w:szCs w:val="24"/>
        </w:rPr>
        <w:t xml:space="preserve">under review.  In addition, at </w:t>
      </w:r>
      <w:r w:rsidR="0015484B" w:rsidRPr="00C074B9">
        <w:rPr>
          <w:rFonts w:ascii="Arial" w:hAnsi="Arial" w:cs="Arial"/>
          <w:sz w:val="24"/>
          <w:szCs w:val="24"/>
        </w:rPr>
        <w:t>course</w:t>
      </w:r>
      <w:r w:rsidRPr="00C074B9">
        <w:rPr>
          <w:rFonts w:ascii="Arial" w:hAnsi="Arial" w:cs="Arial"/>
          <w:sz w:val="24"/>
          <w:szCs w:val="24"/>
        </w:rPr>
        <w:t xml:space="preserve"> level where the </w:t>
      </w:r>
      <w:r w:rsidR="0015484B" w:rsidRPr="00C074B9">
        <w:rPr>
          <w:rFonts w:ascii="Arial" w:hAnsi="Arial" w:cs="Arial"/>
          <w:sz w:val="24"/>
          <w:szCs w:val="24"/>
        </w:rPr>
        <w:t>course</w:t>
      </w:r>
      <w:r w:rsidRPr="00C074B9">
        <w:rPr>
          <w:rFonts w:ascii="Arial" w:hAnsi="Arial" w:cs="Arial"/>
          <w:sz w:val="24"/>
          <w:szCs w:val="24"/>
        </w:rPr>
        <w:t xml:space="preserve"> incorporates placement or work</w:t>
      </w:r>
      <w:r w:rsidR="00421359">
        <w:rPr>
          <w:rFonts w:ascii="Arial" w:hAnsi="Arial" w:cs="Arial"/>
          <w:sz w:val="24"/>
          <w:szCs w:val="24"/>
        </w:rPr>
        <w:t xml:space="preserve">-related </w:t>
      </w:r>
      <w:r w:rsidRPr="00C074B9">
        <w:rPr>
          <w:rFonts w:ascii="Arial" w:hAnsi="Arial" w:cs="Arial"/>
          <w:sz w:val="24"/>
          <w:szCs w:val="24"/>
        </w:rPr>
        <w:t xml:space="preserve">learning, the arrangements that the </w:t>
      </w:r>
      <w:r w:rsidR="00147902" w:rsidRPr="00C074B9">
        <w:rPr>
          <w:rFonts w:ascii="Arial" w:hAnsi="Arial" w:cs="Arial"/>
          <w:sz w:val="24"/>
          <w:szCs w:val="24"/>
        </w:rPr>
        <w:t>Partner</w:t>
      </w:r>
      <w:r w:rsidRPr="00C074B9">
        <w:rPr>
          <w:rFonts w:ascii="Arial" w:hAnsi="Arial" w:cs="Arial"/>
          <w:sz w:val="24"/>
          <w:szCs w:val="24"/>
        </w:rPr>
        <w:t xml:space="preserve"> has in place to manage arrangements with third parties to secure the quality of student experience, will be subject to scrutiny as part of the </w:t>
      </w:r>
      <w:r w:rsidR="0015484B" w:rsidRPr="00C074B9">
        <w:rPr>
          <w:rFonts w:ascii="Arial" w:hAnsi="Arial" w:cs="Arial"/>
          <w:sz w:val="24"/>
          <w:szCs w:val="24"/>
        </w:rPr>
        <w:t>course</w:t>
      </w:r>
      <w:r w:rsidRPr="00C074B9">
        <w:rPr>
          <w:rFonts w:ascii="Arial" w:hAnsi="Arial" w:cs="Arial"/>
          <w:sz w:val="24"/>
          <w:szCs w:val="24"/>
        </w:rPr>
        <w:t xml:space="preserve"> approval process and quality enhancement visits.  </w:t>
      </w:r>
    </w:p>
    <w:p w14:paraId="5F4DF3F5" w14:textId="77777777" w:rsidR="001C2C6E" w:rsidRPr="00C074B9" w:rsidRDefault="001C2C6E" w:rsidP="00C074B9">
      <w:pPr>
        <w:pStyle w:val="CLQEParagraph"/>
        <w:rPr>
          <w:rFonts w:ascii="Arial" w:hAnsi="Arial" w:cs="Arial"/>
          <w:sz w:val="24"/>
          <w:szCs w:val="24"/>
        </w:rPr>
      </w:pPr>
    </w:p>
    <w:p w14:paraId="4C94E22F" w14:textId="139ED8FB" w:rsidR="001C2C6E" w:rsidRPr="00C074B9" w:rsidRDefault="001C2C6E" w:rsidP="00C074B9">
      <w:pPr>
        <w:pStyle w:val="Heading3"/>
        <w:ind w:left="900" w:hanging="900"/>
        <w:rPr>
          <w:rFonts w:cs="Arial"/>
          <w:szCs w:val="24"/>
        </w:rPr>
      </w:pPr>
      <w:bookmarkStart w:id="97" w:name="_Toc442265936"/>
      <w:bookmarkStart w:id="98" w:name="_Toc442272518"/>
      <w:bookmarkStart w:id="99" w:name="_Toc442272620"/>
      <w:bookmarkStart w:id="100" w:name="_Toc442272757"/>
      <w:bookmarkStart w:id="101" w:name="_Toc461614048"/>
      <w:bookmarkStart w:id="102" w:name="_Toc461705382"/>
      <w:bookmarkStart w:id="103" w:name="_Toc144734247"/>
      <w:r w:rsidRPr="00C074B9">
        <w:rPr>
          <w:rFonts w:cs="Arial"/>
          <w:szCs w:val="24"/>
        </w:rPr>
        <w:lastRenderedPageBreak/>
        <w:t>4.1.</w:t>
      </w:r>
      <w:r w:rsidR="007E33D9">
        <w:rPr>
          <w:rFonts w:cs="Arial"/>
          <w:szCs w:val="24"/>
          <w:lang w:val="en-GB"/>
        </w:rPr>
        <w:t>3</w:t>
      </w:r>
      <w:r w:rsidRPr="00C074B9">
        <w:rPr>
          <w:rFonts w:cs="Arial"/>
          <w:szCs w:val="24"/>
        </w:rPr>
        <w:tab/>
      </w:r>
      <w:bookmarkEnd w:id="97"/>
      <w:bookmarkEnd w:id="98"/>
      <w:bookmarkEnd w:id="99"/>
      <w:bookmarkEnd w:id="100"/>
      <w:r w:rsidR="00E15682">
        <w:rPr>
          <w:rFonts w:cs="Arial"/>
          <w:szCs w:val="24"/>
          <w:lang w:val="en-GB"/>
        </w:rPr>
        <w:t>Partner</w:t>
      </w:r>
      <w:r w:rsidRPr="00C074B9">
        <w:rPr>
          <w:rFonts w:cs="Arial"/>
          <w:szCs w:val="24"/>
        </w:rPr>
        <w:t xml:space="preserve"> Report: Institutional Level</w:t>
      </w:r>
      <w:bookmarkEnd w:id="101"/>
      <w:bookmarkEnd w:id="102"/>
      <w:bookmarkEnd w:id="103"/>
    </w:p>
    <w:p w14:paraId="06B5F94C" w14:textId="048F94F1" w:rsidR="005A002B"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The Partner is required to produce a </w:t>
      </w:r>
      <w:r w:rsidR="00E15682">
        <w:rPr>
          <w:rFonts w:ascii="Arial" w:hAnsi="Arial" w:cs="Arial"/>
          <w:sz w:val="24"/>
          <w:szCs w:val="24"/>
        </w:rPr>
        <w:t xml:space="preserve">Partner </w:t>
      </w:r>
      <w:r w:rsidRPr="00C074B9">
        <w:rPr>
          <w:rFonts w:ascii="Arial" w:hAnsi="Arial" w:cs="Arial"/>
          <w:sz w:val="24"/>
          <w:szCs w:val="24"/>
        </w:rPr>
        <w:t xml:space="preserve">Report based on the reviews </w:t>
      </w:r>
      <w:r w:rsidR="00733B4E">
        <w:rPr>
          <w:rFonts w:ascii="Arial" w:hAnsi="Arial" w:cs="Arial"/>
          <w:sz w:val="24"/>
          <w:szCs w:val="24"/>
        </w:rPr>
        <w:t xml:space="preserve">information outlined within </w:t>
      </w:r>
      <w:r w:rsidR="00E15682">
        <w:rPr>
          <w:rFonts w:ascii="Arial" w:hAnsi="Arial" w:cs="Arial"/>
          <w:sz w:val="24"/>
          <w:szCs w:val="24"/>
        </w:rPr>
        <w:t>continous monitoring and enhancement processes</w:t>
      </w:r>
      <w:r w:rsidR="00733B4E">
        <w:rPr>
          <w:rFonts w:ascii="Arial" w:hAnsi="Arial" w:cs="Arial"/>
          <w:sz w:val="24"/>
          <w:szCs w:val="24"/>
        </w:rPr>
        <w:t xml:space="preserve">. </w:t>
      </w:r>
      <w:r w:rsidR="005A002B" w:rsidRPr="00C074B9">
        <w:rPr>
          <w:rFonts w:ascii="Arial" w:hAnsi="Arial" w:cs="Arial"/>
          <w:sz w:val="24"/>
          <w:szCs w:val="24"/>
        </w:rPr>
        <w:t xml:space="preserve"> This </w:t>
      </w:r>
      <w:r w:rsidRPr="00C074B9">
        <w:rPr>
          <w:rFonts w:ascii="Arial" w:hAnsi="Arial" w:cs="Arial"/>
          <w:sz w:val="24"/>
          <w:szCs w:val="24"/>
        </w:rPr>
        <w:t xml:space="preserve">will include analysis of performance data and statistical reporting on student </w:t>
      </w:r>
      <w:r w:rsidRPr="00871709">
        <w:rPr>
          <w:rFonts w:ascii="Arial" w:hAnsi="Arial" w:cs="Arial"/>
          <w:sz w:val="24"/>
          <w:szCs w:val="24"/>
        </w:rPr>
        <w:t>claims and appeals (</w:t>
      </w:r>
      <w:r w:rsidRPr="006C7A77">
        <w:rPr>
          <w:rFonts w:ascii="Arial" w:hAnsi="Arial" w:cs="Arial"/>
          <w:sz w:val="24"/>
          <w:szCs w:val="24"/>
        </w:rPr>
        <w:t xml:space="preserve">see </w:t>
      </w:r>
      <w:r w:rsidRPr="006D2635">
        <w:rPr>
          <w:rFonts w:ascii="Arial" w:hAnsi="Arial" w:cs="Arial"/>
          <w:b/>
          <w:color w:val="FF0000"/>
          <w:sz w:val="24"/>
          <w:szCs w:val="24"/>
        </w:rPr>
        <w:t>Section 11.5</w:t>
      </w:r>
      <w:r w:rsidRPr="006D2635">
        <w:rPr>
          <w:rFonts w:ascii="Arial" w:hAnsi="Arial" w:cs="Arial"/>
          <w:sz w:val="24"/>
          <w:szCs w:val="24"/>
        </w:rPr>
        <w:t>).</w:t>
      </w:r>
      <w:r w:rsidRPr="00E86AFD">
        <w:rPr>
          <w:rFonts w:ascii="Arial" w:hAnsi="Arial" w:cs="Arial"/>
          <w:sz w:val="24"/>
          <w:szCs w:val="24"/>
        </w:rPr>
        <w:t xml:space="preserve">  </w:t>
      </w:r>
      <w:r w:rsidR="005A002B" w:rsidRPr="00E86AFD">
        <w:rPr>
          <w:rFonts w:ascii="Arial" w:hAnsi="Arial" w:cs="Arial"/>
          <w:sz w:val="24"/>
          <w:szCs w:val="24"/>
        </w:rPr>
        <w:t>The Partner will use the University template for this purpos</w:t>
      </w:r>
      <w:r w:rsidR="005A002B" w:rsidRPr="00C074B9">
        <w:rPr>
          <w:rFonts w:ascii="Arial" w:hAnsi="Arial" w:cs="Arial"/>
          <w:sz w:val="24"/>
          <w:szCs w:val="24"/>
        </w:rPr>
        <w:t xml:space="preserve">e (see </w:t>
      </w:r>
      <w:r w:rsidR="00F25B51" w:rsidRPr="00C074B9">
        <w:rPr>
          <w:rFonts w:ascii="Arial" w:hAnsi="Arial" w:cs="Arial"/>
          <w:sz w:val="24"/>
          <w:szCs w:val="24"/>
        </w:rPr>
        <w:t xml:space="preserve">Quality </w:t>
      </w:r>
      <w:r w:rsidR="002A301A">
        <w:rPr>
          <w:rFonts w:ascii="Arial" w:hAnsi="Arial" w:cs="Arial"/>
          <w:sz w:val="24"/>
          <w:szCs w:val="24"/>
        </w:rPr>
        <w:t>Framework</w:t>
      </w:r>
      <w:r w:rsidR="00F25B51" w:rsidRPr="00C074B9">
        <w:rPr>
          <w:rFonts w:ascii="Arial" w:hAnsi="Arial" w:cs="Arial"/>
          <w:sz w:val="24"/>
          <w:szCs w:val="24"/>
        </w:rPr>
        <w:t xml:space="preserve">, </w:t>
      </w:r>
      <w:r w:rsidR="002A301A" w:rsidRPr="002A301A">
        <w:rPr>
          <w:rFonts w:ascii="Arial" w:hAnsi="Arial" w:cs="Arial"/>
          <w:b/>
          <w:sz w:val="24"/>
          <w:szCs w:val="24"/>
        </w:rPr>
        <w:t>Chapter</w:t>
      </w:r>
      <w:r w:rsidR="00F25B51" w:rsidRPr="00C074B9">
        <w:rPr>
          <w:rFonts w:ascii="Arial" w:hAnsi="Arial" w:cs="Arial"/>
          <w:b/>
          <w:sz w:val="24"/>
          <w:szCs w:val="24"/>
        </w:rPr>
        <w:t xml:space="preserve"> </w:t>
      </w:r>
      <w:r w:rsidR="00DC6088" w:rsidRPr="00C074B9">
        <w:rPr>
          <w:rFonts w:ascii="Arial" w:hAnsi="Arial" w:cs="Arial"/>
          <w:b/>
          <w:sz w:val="24"/>
          <w:szCs w:val="24"/>
        </w:rPr>
        <w:t>D1</w:t>
      </w:r>
      <w:r w:rsidR="000839C9" w:rsidRPr="00C074B9">
        <w:rPr>
          <w:rFonts w:ascii="Arial" w:hAnsi="Arial" w:cs="Arial"/>
          <w:sz w:val="24"/>
          <w:szCs w:val="24"/>
        </w:rPr>
        <w:t xml:space="preserve">, </w:t>
      </w:r>
      <w:r w:rsidR="000839C9" w:rsidRPr="00C074B9">
        <w:rPr>
          <w:rFonts w:ascii="Arial" w:hAnsi="Arial" w:cs="Arial"/>
          <w:b/>
          <w:color w:val="FF0000"/>
          <w:sz w:val="24"/>
          <w:szCs w:val="24"/>
        </w:rPr>
        <w:t>D1-</w:t>
      </w:r>
      <w:r w:rsidR="005A002B" w:rsidRPr="00C074B9">
        <w:rPr>
          <w:rFonts w:ascii="Arial" w:hAnsi="Arial" w:cs="Arial"/>
          <w:b/>
          <w:color w:val="FF0000"/>
          <w:sz w:val="24"/>
          <w:szCs w:val="24"/>
        </w:rPr>
        <w:t>Annex</w:t>
      </w:r>
      <w:r w:rsidR="00F25B51" w:rsidRPr="00C074B9">
        <w:rPr>
          <w:rFonts w:ascii="Arial" w:hAnsi="Arial" w:cs="Arial"/>
          <w:sz w:val="24"/>
          <w:szCs w:val="24"/>
        </w:rPr>
        <w:t xml:space="preserve"> </w:t>
      </w:r>
      <w:r w:rsidR="000839C9" w:rsidRPr="00C074B9">
        <w:rPr>
          <w:rFonts w:ascii="Arial" w:hAnsi="Arial" w:cs="Arial"/>
          <w:b/>
          <w:color w:val="FF0000"/>
          <w:sz w:val="24"/>
          <w:szCs w:val="24"/>
        </w:rPr>
        <w:t>4</w:t>
      </w:r>
      <w:r w:rsidR="005A002B" w:rsidRPr="00C074B9">
        <w:rPr>
          <w:rFonts w:ascii="Arial" w:hAnsi="Arial" w:cs="Arial"/>
          <w:sz w:val="24"/>
          <w:szCs w:val="24"/>
        </w:rPr>
        <w:t xml:space="preserve">, </w:t>
      </w:r>
      <w:r w:rsidR="00E15682">
        <w:rPr>
          <w:rFonts w:ascii="Arial" w:hAnsi="Arial" w:cs="Arial"/>
          <w:b/>
          <w:sz w:val="24"/>
          <w:szCs w:val="24"/>
        </w:rPr>
        <w:t>Partner</w:t>
      </w:r>
      <w:r w:rsidR="00300F99">
        <w:rPr>
          <w:rFonts w:ascii="Arial" w:hAnsi="Arial" w:cs="Arial"/>
          <w:b/>
          <w:sz w:val="24"/>
          <w:szCs w:val="24"/>
        </w:rPr>
        <w:t>s</w:t>
      </w:r>
      <w:r w:rsidR="005A002B" w:rsidRPr="00C074B9">
        <w:rPr>
          <w:rFonts w:ascii="Arial" w:hAnsi="Arial" w:cs="Arial"/>
          <w:b/>
          <w:sz w:val="24"/>
          <w:szCs w:val="24"/>
        </w:rPr>
        <w:t xml:space="preserve"> Report</w:t>
      </w:r>
      <w:r w:rsidR="005A002B" w:rsidRPr="00C074B9">
        <w:rPr>
          <w:rFonts w:ascii="Arial" w:hAnsi="Arial" w:cs="Arial"/>
          <w:sz w:val="24"/>
          <w:szCs w:val="24"/>
        </w:rPr>
        <w:t>).</w:t>
      </w:r>
    </w:p>
    <w:p w14:paraId="0E299262" w14:textId="77777777" w:rsidR="005A002B" w:rsidRPr="00C074B9" w:rsidRDefault="005A002B" w:rsidP="00C074B9">
      <w:pPr>
        <w:pStyle w:val="CLQEParagraph"/>
        <w:ind w:left="900"/>
        <w:rPr>
          <w:rFonts w:ascii="Arial" w:hAnsi="Arial" w:cs="Arial"/>
          <w:sz w:val="24"/>
          <w:szCs w:val="24"/>
        </w:rPr>
      </w:pPr>
    </w:p>
    <w:p w14:paraId="6BE16ECC" w14:textId="5B7202A9" w:rsidR="001C2C6E" w:rsidRDefault="005A002B" w:rsidP="00C074B9">
      <w:pPr>
        <w:pStyle w:val="CLQEParagraph"/>
        <w:ind w:left="900"/>
        <w:rPr>
          <w:rFonts w:ascii="Arial" w:hAnsi="Arial" w:cs="Arial"/>
          <w:sz w:val="24"/>
          <w:szCs w:val="24"/>
        </w:rPr>
      </w:pPr>
      <w:r w:rsidRPr="00C074B9">
        <w:rPr>
          <w:rFonts w:ascii="Arial" w:hAnsi="Arial" w:cs="Arial"/>
          <w:sz w:val="24"/>
          <w:szCs w:val="24"/>
        </w:rPr>
        <w:t xml:space="preserve">Details contained within the </w:t>
      </w:r>
      <w:r w:rsidR="001C2C6E" w:rsidRPr="00C074B9">
        <w:rPr>
          <w:rFonts w:ascii="Arial" w:hAnsi="Arial" w:cs="Arial"/>
          <w:sz w:val="24"/>
          <w:szCs w:val="24"/>
        </w:rPr>
        <w:t xml:space="preserve">report will contribute to the </w:t>
      </w:r>
      <w:r w:rsidR="00733B4E">
        <w:rPr>
          <w:rFonts w:ascii="Arial" w:hAnsi="Arial" w:cs="Arial"/>
          <w:sz w:val="24"/>
          <w:szCs w:val="24"/>
        </w:rPr>
        <w:t xml:space="preserve">School Summary </w:t>
      </w:r>
      <w:r w:rsidR="00B37E12">
        <w:rPr>
          <w:rFonts w:ascii="Arial" w:hAnsi="Arial" w:cs="Arial"/>
          <w:sz w:val="24"/>
          <w:szCs w:val="24"/>
        </w:rPr>
        <w:t>Report</w:t>
      </w:r>
      <w:r w:rsidR="00C54C8B">
        <w:rPr>
          <w:rFonts w:ascii="Arial" w:hAnsi="Arial" w:cs="Arial"/>
          <w:sz w:val="24"/>
          <w:szCs w:val="24"/>
        </w:rPr>
        <w:t>,</w:t>
      </w:r>
      <w:r w:rsidR="00B37E12">
        <w:rPr>
          <w:rFonts w:ascii="Arial" w:hAnsi="Arial" w:cs="Arial"/>
          <w:sz w:val="24"/>
          <w:szCs w:val="24"/>
        </w:rPr>
        <w:t xml:space="preserve"> </w:t>
      </w:r>
      <w:r w:rsidR="00B37E12" w:rsidRPr="00C074B9">
        <w:rPr>
          <w:rFonts w:ascii="Arial" w:hAnsi="Arial" w:cs="Arial"/>
          <w:sz w:val="24"/>
          <w:szCs w:val="24"/>
        </w:rPr>
        <w:t>which</w:t>
      </w:r>
      <w:r w:rsidR="001C2C6E" w:rsidRPr="00C074B9">
        <w:rPr>
          <w:rFonts w:ascii="Arial" w:hAnsi="Arial" w:cs="Arial"/>
          <w:sz w:val="24"/>
          <w:szCs w:val="24"/>
        </w:rPr>
        <w:t xml:space="preserve"> is submitted</w:t>
      </w:r>
      <w:r w:rsidRPr="00C074B9">
        <w:rPr>
          <w:rFonts w:ascii="Arial" w:hAnsi="Arial" w:cs="Arial"/>
          <w:sz w:val="24"/>
          <w:szCs w:val="24"/>
        </w:rPr>
        <w:t xml:space="preserve"> </w:t>
      </w:r>
      <w:r w:rsidR="001C2C6E" w:rsidRPr="00C074B9">
        <w:rPr>
          <w:rFonts w:ascii="Arial" w:hAnsi="Arial" w:cs="Arial"/>
          <w:sz w:val="24"/>
          <w:szCs w:val="24"/>
        </w:rPr>
        <w:t xml:space="preserve">to SLEC, who act on behalf of Academic Board.  </w:t>
      </w:r>
      <w:r w:rsidRPr="00C074B9">
        <w:rPr>
          <w:rFonts w:ascii="Arial" w:hAnsi="Arial" w:cs="Arial"/>
          <w:sz w:val="24"/>
          <w:szCs w:val="24"/>
        </w:rPr>
        <w:t xml:space="preserve">Following submission and agreement of the final report, </w:t>
      </w:r>
      <w:r w:rsidR="00BF0719" w:rsidRPr="00C074B9">
        <w:rPr>
          <w:rFonts w:ascii="Arial" w:hAnsi="Arial" w:cs="Arial"/>
          <w:sz w:val="24"/>
          <w:szCs w:val="24"/>
        </w:rPr>
        <w:t xml:space="preserve">the </w:t>
      </w:r>
      <w:r w:rsidR="00733B4E">
        <w:rPr>
          <w:rFonts w:ascii="Arial" w:hAnsi="Arial" w:cs="Arial"/>
          <w:sz w:val="24"/>
          <w:szCs w:val="24"/>
        </w:rPr>
        <w:t xml:space="preserve">School </w:t>
      </w:r>
      <w:r w:rsidRPr="00C074B9">
        <w:rPr>
          <w:rFonts w:ascii="Arial" w:hAnsi="Arial" w:cs="Arial"/>
          <w:sz w:val="24"/>
          <w:szCs w:val="24"/>
        </w:rPr>
        <w:t>will share findings</w:t>
      </w:r>
      <w:r w:rsidR="00586A47" w:rsidRPr="00C074B9">
        <w:rPr>
          <w:rFonts w:ascii="Arial" w:hAnsi="Arial" w:cs="Arial"/>
          <w:sz w:val="24"/>
          <w:szCs w:val="24"/>
        </w:rPr>
        <w:t xml:space="preserve"> and themes</w:t>
      </w:r>
      <w:r w:rsidRPr="00C074B9">
        <w:rPr>
          <w:rFonts w:ascii="Arial" w:hAnsi="Arial" w:cs="Arial"/>
          <w:sz w:val="24"/>
          <w:szCs w:val="24"/>
        </w:rPr>
        <w:t xml:space="preserve"> with Partners</w:t>
      </w:r>
      <w:r w:rsidR="00586A47" w:rsidRPr="00C074B9">
        <w:rPr>
          <w:rFonts w:ascii="Arial" w:hAnsi="Arial" w:cs="Arial"/>
          <w:sz w:val="24"/>
          <w:szCs w:val="24"/>
        </w:rPr>
        <w:t xml:space="preserve"> to inform future enhancements</w:t>
      </w:r>
      <w:r w:rsidRPr="00C074B9">
        <w:rPr>
          <w:rFonts w:ascii="Arial" w:hAnsi="Arial" w:cs="Arial"/>
          <w:sz w:val="24"/>
          <w:szCs w:val="24"/>
        </w:rPr>
        <w:t xml:space="preserve">. </w:t>
      </w:r>
    </w:p>
    <w:p w14:paraId="426486F7" w14:textId="77777777" w:rsidR="00D44A43" w:rsidRDefault="00D44A43" w:rsidP="00C074B9">
      <w:pPr>
        <w:pStyle w:val="CLQEParagraph"/>
        <w:ind w:left="900"/>
        <w:rPr>
          <w:rFonts w:ascii="Arial" w:hAnsi="Arial" w:cs="Arial"/>
          <w:sz w:val="24"/>
          <w:szCs w:val="24"/>
        </w:rPr>
      </w:pPr>
    </w:p>
    <w:p w14:paraId="259A7924" w14:textId="77777777" w:rsidR="00F70079" w:rsidRPr="00D2148C" w:rsidRDefault="00771074" w:rsidP="00C54C8B">
      <w:pPr>
        <w:pStyle w:val="Heading3"/>
      </w:pPr>
      <w:bookmarkStart w:id="104" w:name="_Toc22633975"/>
      <w:bookmarkStart w:id="105" w:name="_Toc144734248"/>
      <w:r>
        <w:t>4.1.4</w:t>
      </w:r>
      <w:r w:rsidR="00F70079" w:rsidRPr="00D2148C">
        <w:tab/>
        <w:t>Disclosure and Barring Service</w:t>
      </w:r>
      <w:bookmarkEnd w:id="104"/>
      <w:bookmarkEnd w:id="105"/>
    </w:p>
    <w:p w14:paraId="32261187" w14:textId="77777777" w:rsidR="00F70079" w:rsidRPr="00D2148C" w:rsidRDefault="00F70079" w:rsidP="00F70079">
      <w:pPr>
        <w:tabs>
          <w:tab w:val="left" w:pos="1440"/>
        </w:tabs>
        <w:ind w:left="900"/>
        <w:rPr>
          <w:rFonts w:ascii="Arial" w:hAnsi="Arial" w:cs="Arial"/>
        </w:rPr>
      </w:pPr>
      <w:r w:rsidRPr="00D2148C">
        <w:rPr>
          <w:rFonts w:ascii="Arial" w:hAnsi="Arial" w:cs="Arial"/>
        </w:rPr>
        <w:t xml:space="preserve">The </w:t>
      </w:r>
      <w:r w:rsidR="002A301A">
        <w:rPr>
          <w:rFonts w:ascii="Arial" w:hAnsi="Arial" w:cs="Arial"/>
        </w:rPr>
        <w:t>Partner</w:t>
      </w:r>
      <w:r w:rsidRPr="00D2148C">
        <w:rPr>
          <w:rFonts w:ascii="Arial" w:hAnsi="Arial" w:cs="Arial"/>
        </w:rPr>
        <w:t xml:space="preserve"> is responsible for all staff and students whose areas of work and activity fall within the requirements of the Disclosure and Barring Service (DBS) to arrange for relevant checks.  The </w:t>
      </w:r>
      <w:r w:rsidR="002A301A">
        <w:rPr>
          <w:rFonts w:ascii="Arial" w:hAnsi="Arial" w:cs="Arial"/>
        </w:rPr>
        <w:t>Partner</w:t>
      </w:r>
      <w:r w:rsidRPr="00D2148C">
        <w:rPr>
          <w:rFonts w:ascii="Arial" w:hAnsi="Arial" w:cs="Arial"/>
        </w:rPr>
        <w:t xml:space="preserve"> is responsible for having clear documented processes in place for following up any DBS concerns or managing a change to DBS status.</w:t>
      </w:r>
    </w:p>
    <w:p w14:paraId="797B2B66" w14:textId="77777777" w:rsidR="00F70079" w:rsidRPr="00C074B9" w:rsidRDefault="00F70079" w:rsidP="00C074B9">
      <w:pPr>
        <w:pStyle w:val="CLQEParagraph"/>
        <w:ind w:left="900"/>
        <w:rPr>
          <w:rFonts w:ascii="Arial" w:hAnsi="Arial" w:cs="Arial"/>
          <w:sz w:val="24"/>
          <w:szCs w:val="24"/>
        </w:rPr>
      </w:pPr>
    </w:p>
    <w:p w14:paraId="053CF393" w14:textId="77777777" w:rsidR="001C2C6E" w:rsidRPr="00C074B9" w:rsidRDefault="001C2C6E" w:rsidP="00C074B9">
      <w:pPr>
        <w:pStyle w:val="Heading3"/>
        <w:rPr>
          <w:rFonts w:cs="Arial"/>
          <w:szCs w:val="24"/>
        </w:rPr>
      </w:pPr>
      <w:bookmarkStart w:id="106" w:name="_Toc461614049"/>
      <w:bookmarkStart w:id="107" w:name="_Toc461705383"/>
      <w:bookmarkStart w:id="108" w:name="_Toc144734249"/>
      <w:r w:rsidRPr="00C074B9">
        <w:rPr>
          <w:rFonts w:cs="Arial"/>
          <w:szCs w:val="24"/>
        </w:rPr>
        <w:t>4.1.</w:t>
      </w:r>
      <w:r w:rsidR="00771074">
        <w:rPr>
          <w:rFonts w:cs="Arial"/>
          <w:szCs w:val="24"/>
          <w:lang w:val="en-GB"/>
        </w:rPr>
        <w:t>5</w:t>
      </w:r>
      <w:r w:rsidRPr="00C074B9">
        <w:rPr>
          <w:rFonts w:cs="Arial"/>
          <w:szCs w:val="24"/>
        </w:rPr>
        <w:tab/>
        <w:t>External Inspection Bodies</w:t>
      </w:r>
      <w:bookmarkEnd w:id="106"/>
      <w:bookmarkEnd w:id="107"/>
      <w:bookmarkEnd w:id="108"/>
    </w:p>
    <w:p w14:paraId="0E590A46" w14:textId="431795AD" w:rsidR="001C2C6E" w:rsidRPr="00C074B9" w:rsidRDefault="00CC68D7" w:rsidP="00C074B9">
      <w:pPr>
        <w:pStyle w:val="CLQEParagraph"/>
        <w:ind w:left="900"/>
        <w:rPr>
          <w:rFonts w:ascii="Arial" w:hAnsi="Arial" w:cs="Arial"/>
          <w:sz w:val="24"/>
          <w:szCs w:val="24"/>
        </w:rPr>
      </w:pPr>
      <w:r>
        <w:rPr>
          <w:rFonts w:ascii="Arial" w:hAnsi="Arial" w:cs="Arial"/>
          <w:sz w:val="24"/>
          <w:szCs w:val="24"/>
        </w:rPr>
        <w:t>SLAR</w:t>
      </w:r>
      <w:r w:rsidR="00360FEB">
        <w:rPr>
          <w:rFonts w:ascii="Arial" w:hAnsi="Arial" w:cs="Arial"/>
          <w:sz w:val="24"/>
          <w:szCs w:val="24"/>
        </w:rPr>
        <w:t xml:space="preserve"> </w:t>
      </w:r>
      <w:r w:rsidR="00AC1261">
        <w:rPr>
          <w:rFonts w:ascii="Arial" w:hAnsi="Arial" w:cs="Arial"/>
          <w:sz w:val="24"/>
          <w:szCs w:val="24"/>
        </w:rPr>
        <w:t>(APR)</w:t>
      </w:r>
      <w:r w:rsidR="001C2C6E" w:rsidRPr="00C074B9">
        <w:rPr>
          <w:rFonts w:ascii="Arial" w:hAnsi="Arial" w:cs="Arial"/>
          <w:sz w:val="24"/>
          <w:szCs w:val="24"/>
        </w:rPr>
        <w:t xml:space="preserve"> will take a lead responsibility in preparing QAA review activity directed to the University and associated with ‘indirectly funded’ provision with the Partner.  In fulfilling this obligation, the University will undertake to ensure that staff within the Partner Institution are kept aware of developments in QAA review methodology and that appropriate planning and development takes place in preparation for QAA visits/activities.</w:t>
      </w:r>
    </w:p>
    <w:p w14:paraId="08EBD7EE" w14:textId="77777777" w:rsidR="00D26DDD" w:rsidRPr="00360FEB" w:rsidRDefault="00D26DDD" w:rsidP="00C074B9">
      <w:pPr>
        <w:pStyle w:val="CLQEParagraph"/>
        <w:ind w:left="900"/>
        <w:rPr>
          <w:rFonts w:ascii="Arial" w:hAnsi="Arial" w:cs="Arial"/>
          <w:sz w:val="24"/>
          <w:szCs w:val="24"/>
        </w:rPr>
      </w:pPr>
    </w:p>
    <w:p w14:paraId="5AC77749" w14:textId="77777777" w:rsidR="00701F95" w:rsidRPr="00701F95" w:rsidRDefault="00771074" w:rsidP="00C54C8B">
      <w:pPr>
        <w:pStyle w:val="Heading3"/>
      </w:pPr>
      <w:bookmarkStart w:id="109" w:name="_Toc144734250"/>
      <w:r>
        <w:t>4.1.6</w:t>
      </w:r>
      <w:r w:rsidR="00701F95" w:rsidRPr="00701F95">
        <w:tab/>
      </w:r>
      <w:r w:rsidR="00701F95">
        <w:t>T</w:t>
      </w:r>
      <w:r w:rsidR="00701F95" w:rsidRPr="00701F95">
        <w:t>ermination of Partnership</w:t>
      </w:r>
      <w:bookmarkEnd w:id="109"/>
    </w:p>
    <w:p w14:paraId="313823B5" w14:textId="1C55E252" w:rsidR="00701F95" w:rsidRPr="00701F95" w:rsidRDefault="00701F95" w:rsidP="00701F95">
      <w:pPr>
        <w:ind w:left="900"/>
        <w:rPr>
          <w:rFonts w:ascii="Arial" w:hAnsi="Arial" w:cs="Arial"/>
        </w:rPr>
      </w:pPr>
      <w:r w:rsidRPr="00701F95">
        <w:rPr>
          <w:rFonts w:ascii="Arial" w:hAnsi="Arial" w:cs="Arial"/>
        </w:rPr>
        <w:t xml:space="preserve">The CCP with the Partner includes clauses relating to termination and teach-out arrangements.  The University will generally seek to continue a Partnership until enrolled students have completed their courses.  Where this is not possible, the University will implement appropriate mitigating actions. </w:t>
      </w:r>
      <w:r w:rsidR="00E0009D">
        <w:rPr>
          <w:rFonts w:ascii="Arial" w:hAnsi="Arial" w:cs="Arial"/>
        </w:rPr>
        <w:t xml:space="preserve"> </w:t>
      </w:r>
      <w:r w:rsidRPr="00701F95">
        <w:rPr>
          <w:rFonts w:ascii="Arial" w:hAnsi="Arial" w:cs="Arial"/>
        </w:rPr>
        <w:t xml:space="preserve">The relevant Academic School is responsible for co-ordinating formal notification to the Partner in consultation with Department of Legal and Governance Services.  </w:t>
      </w:r>
    </w:p>
    <w:p w14:paraId="51BE97B7" w14:textId="77777777" w:rsidR="00701F95" w:rsidRPr="00701F95" w:rsidRDefault="00701F95" w:rsidP="00701F95">
      <w:pPr>
        <w:tabs>
          <w:tab w:val="left" w:pos="720"/>
          <w:tab w:val="left" w:pos="1440"/>
        </w:tabs>
        <w:ind w:left="864"/>
        <w:rPr>
          <w:rFonts w:ascii="Arial" w:hAnsi="Arial" w:cs="Arial"/>
        </w:rPr>
      </w:pPr>
    </w:p>
    <w:p w14:paraId="17CF33D4" w14:textId="17DD1CA3" w:rsidR="00701F95" w:rsidRPr="00701F95" w:rsidRDefault="00701F95" w:rsidP="00701F95">
      <w:pPr>
        <w:tabs>
          <w:tab w:val="left" w:pos="720"/>
          <w:tab w:val="left" w:pos="1440"/>
        </w:tabs>
        <w:ind w:left="900"/>
        <w:rPr>
          <w:rFonts w:ascii="Arial" w:hAnsi="Arial" w:cs="Arial"/>
        </w:rPr>
      </w:pPr>
      <w:r w:rsidRPr="00701F95">
        <w:rPr>
          <w:rFonts w:ascii="Arial" w:hAnsi="Arial" w:cs="Arial"/>
        </w:rPr>
        <w:t>At the point</w:t>
      </w:r>
      <w:r>
        <w:rPr>
          <w:rFonts w:ascii="Arial" w:hAnsi="Arial" w:cs="Arial"/>
        </w:rPr>
        <w:t xml:space="preserve"> that</w:t>
      </w:r>
      <w:r w:rsidRPr="00701F95">
        <w:rPr>
          <w:rFonts w:ascii="Arial" w:hAnsi="Arial" w:cs="Arial"/>
        </w:rPr>
        <w:t xml:space="preserve"> the University writes to a Partner to end a Partnership, key activities and a timetable of meetings will be scheduled to ensure teach-out arrangements are in place.  </w:t>
      </w:r>
      <w:r w:rsidR="00065D54">
        <w:rPr>
          <w:rFonts w:ascii="Arial" w:hAnsi="Arial" w:cs="Arial"/>
        </w:rPr>
        <w:t>(</w:t>
      </w:r>
      <w:r w:rsidR="006B5DE7">
        <w:rPr>
          <w:rFonts w:ascii="Arial" w:hAnsi="Arial" w:cs="Arial"/>
        </w:rPr>
        <w:t>Further advice and guidance is available</w:t>
      </w:r>
      <w:r w:rsidR="009F381B">
        <w:rPr>
          <w:rFonts w:ascii="Arial" w:hAnsi="Arial" w:cs="Arial"/>
        </w:rPr>
        <w:t xml:space="preserve"> in </w:t>
      </w:r>
      <w:r w:rsidR="009F381B" w:rsidRPr="00446982">
        <w:rPr>
          <w:rFonts w:ascii="Arial" w:hAnsi="Arial" w:cs="Arial"/>
          <w:b/>
          <w:color w:val="FF0000"/>
        </w:rPr>
        <w:t xml:space="preserve">OM-Annex </w:t>
      </w:r>
      <w:r w:rsidR="009F381B">
        <w:rPr>
          <w:rFonts w:ascii="Arial" w:hAnsi="Arial" w:cs="Arial"/>
          <w:b/>
          <w:color w:val="FF0000"/>
        </w:rPr>
        <w:t>9</w:t>
      </w:r>
      <w:r w:rsidR="009F381B" w:rsidRPr="00C074B9">
        <w:rPr>
          <w:rFonts w:ascii="Arial" w:hAnsi="Arial" w:cs="Arial"/>
        </w:rPr>
        <w:t xml:space="preserve"> –</w:t>
      </w:r>
      <w:r w:rsidR="00893096">
        <w:rPr>
          <w:rFonts w:ascii="Arial" w:hAnsi="Arial" w:cs="Arial"/>
          <w:b/>
        </w:rPr>
        <w:t xml:space="preserve"> Teach-out Process</w:t>
      </w:r>
      <w:r w:rsidR="009F381B">
        <w:rPr>
          <w:rFonts w:ascii="Arial" w:hAnsi="Arial" w:cs="Arial"/>
        </w:rPr>
        <w:t>.</w:t>
      </w:r>
      <w:r w:rsidR="00065D54">
        <w:rPr>
          <w:rFonts w:ascii="Arial" w:hAnsi="Arial" w:cs="Arial"/>
        </w:rPr>
        <w:t>)</w:t>
      </w:r>
      <w:r w:rsidR="009F381B">
        <w:rPr>
          <w:rFonts w:ascii="Arial" w:hAnsi="Arial" w:cs="Arial"/>
        </w:rPr>
        <w:t xml:space="preserve"> </w:t>
      </w:r>
      <w:r w:rsidRPr="00701F95">
        <w:rPr>
          <w:rFonts w:ascii="Arial" w:hAnsi="Arial" w:cs="Arial"/>
        </w:rPr>
        <w:t>There will be a requirement for the Partner to write to all students advising them that the Partnership is ending</w:t>
      </w:r>
      <w:r w:rsidR="00E0009D">
        <w:rPr>
          <w:rFonts w:ascii="Arial" w:hAnsi="Arial" w:cs="Arial"/>
        </w:rPr>
        <w:t>,</w:t>
      </w:r>
      <w:r w:rsidRPr="00701F95">
        <w:rPr>
          <w:rFonts w:ascii="Arial" w:hAnsi="Arial" w:cs="Arial"/>
        </w:rPr>
        <w:t xml:space="preserve"> and teach-out arrangements will be put in place.  Both Partners will be required to meet all existing quality assurance and regulatory requirements until the last students have exited.</w:t>
      </w:r>
    </w:p>
    <w:p w14:paraId="14C85EC3" w14:textId="1F4898AB" w:rsidR="00597175" w:rsidRDefault="00597175" w:rsidP="00771074">
      <w:pPr>
        <w:rPr>
          <w:rFonts w:ascii="Arial" w:hAnsi="Arial" w:cs="Arial"/>
          <w:lang w:val="x-none"/>
        </w:rPr>
      </w:pPr>
      <w:bookmarkStart w:id="110" w:name="_Ref289239206"/>
      <w:bookmarkStart w:id="111" w:name="_Toc442265937"/>
      <w:bookmarkStart w:id="112" w:name="_Toc442272519"/>
      <w:bookmarkStart w:id="113" w:name="_Toc442272621"/>
      <w:bookmarkStart w:id="114" w:name="_Toc442272758"/>
      <w:bookmarkStart w:id="115" w:name="_Toc461614050"/>
      <w:bookmarkStart w:id="116" w:name="_Toc461705384"/>
    </w:p>
    <w:p w14:paraId="3F158C0C" w14:textId="358D5ECE" w:rsidR="00844F4B" w:rsidRDefault="00844F4B" w:rsidP="00771074">
      <w:pPr>
        <w:rPr>
          <w:rFonts w:ascii="Arial" w:hAnsi="Arial" w:cs="Arial"/>
          <w:lang w:val="x-none"/>
        </w:rPr>
      </w:pPr>
    </w:p>
    <w:p w14:paraId="0B7AE1FA" w14:textId="433F85E7" w:rsidR="00844F4B" w:rsidRDefault="00844F4B" w:rsidP="00771074">
      <w:pPr>
        <w:rPr>
          <w:rFonts w:ascii="Arial" w:hAnsi="Arial" w:cs="Arial"/>
          <w:lang w:val="x-none"/>
        </w:rPr>
      </w:pPr>
    </w:p>
    <w:p w14:paraId="7700B92B" w14:textId="77777777" w:rsidR="00844F4B" w:rsidRDefault="00844F4B" w:rsidP="00771074">
      <w:pPr>
        <w:rPr>
          <w:rFonts w:ascii="Arial" w:hAnsi="Arial" w:cs="Arial"/>
          <w:lang w:val="x-none"/>
        </w:rPr>
      </w:pPr>
    </w:p>
    <w:p w14:paraId="4F4663CA" w14:textId="77777777" w:rsidR="001C2C6E" w:rsidRPr="00C074B9" w:rsidRDefault="001C2C6E" w:rsidP="00C074B9">
      <w:pPr>
        <w:pStyle w:val="Heading2"/>
        <w:rPr>
          <w:rFonts w:cs="Arial"/>
          <w:szCs w:val="24"/>
        </w:rPr>
      </w:pPr>
      <w:bookmarkStart w:id="117" w:name="_Toc144734251"/>
      <w:r w:rsidRPr="00C074B9">
        <w:rPr>
          <w:rFonts w:cs="Arial"/>
          <w:szCs w:val="24"/>
        </w:rPr>
        <w:lastRenderedPageBreak/>
        <w:t>4.2</w:t>
      </w:r>
      <w:r w:rsidRPr="00C074B9">
        <w:rPr>
          <w:rFonts w:cs="Arial"/>
          <w:szCs w:val="24"/>
        </w:rPr>
        <w:tab/>
      </w:r>
      <w:bookmarkEnd w:id="110"/>
      <w:bookmarkEnd w:id="111"/>
      <w:bookmarkEnd w:id="112"/>
      <w:bookmarkEnd w:id="113"/>
      <w:bookmarkEnd w:id="114"/>
      <w:r w:rsidRPr="00C074B9">
        <w:rPr>
          <w:rFonts w:cs="Arial"/>
          <w:szCs w:val="24"/>
        </w:rPr>
        <w:t xml:space="preserve">Quality Assurance and Planning at </w:t>
      </w:r>
      <w:r w:rsidR="0015484B" w:rsidRPr="00C074B9">
        <w:rPr>
          <w:rFonts w:cs="Arial"/>
          <w:szCs w:val="24"/>
        </w:rPr>
        <w:t>Course</w:t>
      </w:r>
      <w:r w:rsidRPr="00C074B9">
        <w:rPr>
          <w:rFonts w:cs="Arial"/>
          <w:szCs w:val="24"/>
        </w:rPr>
        <w:t xml:space="preserve"> Level</w:t>
      </w:r>
      <w:bookmarkEnd w:id="115"/>
      <w:bookmarkEnd w:id="116"/>
      <w:bookmarkEnd w:id="117"/>
    </w:p>
    <w:p w14:paraId="5A6F0C1B" w14:textId="77777777" w:rsidR="001C2C6E" w:rsidRPr="00C074B9" w:rsidRDefault="001C2C6E" w:rsidP="00C074B9">
      <w:pPr>
        <w:rPr>
          <w:rFonts w:ascii="Arial" w:hAnsi="Arial" w:cs="Arial"/>
        </w:rPr>
      </w:pPr>
    </w:p>
    <w:p w14:paraId="71304BD6" w14:textId="77777777" w:rsidR="001C2C6E" w:rsidRPr="00C074B9" w:rsidRDefault="001C2C6E" w:rsidP="00C074B9">
      <w:pPr>
        <w:pStyle w:val="Heading3"/>
        <w:rPr>
          <w:rFonts w:cs="Arial"/>
          <w:szCs w:val="24"/>
        </w:rPr>
      </w:pPr>
      <w:bookmarkStart w:id="118" w:name="_Toc461614051"/>
      <w:bookmarkStart w:id="119" w:name="_Toc461705385"/>
      <w:bookmarkStart w:id="120" w:name="_Toc144734252"/>
      <w:r w:rsidRPr="00C074B9">
        <w:rPr>
          <w:rFonts w:cs="Arial"/>
          <w:szCs w:val="24"/>
        </w:rPr>
        <w:t>4.2.1</w:t>
      </w:r>
      <w:r w:rsidRPr="00C074B9">
        <w:rPr>
          <w:rFonts w:cs="Arial"/>
          <w:szCs w:val="24"/>
        </w:rPr>
        <w:tab/>
        <w:t xml:space="preserve">Process for Approval of a New </w:t>
      </w:r>
      <w:bookmarkEnd w:id="118"/>
      <w:bookmarkEnd w:id="119"/>
      <w:r w:rsidR="0015484B" w:rsidRPr="00C074B9">
        <w:rPr>
          <w:rFonts w:cs="Arial"/>
          <w:szCs w:val="24"/>
        </w:rPr>
        <w:t>Course</w:t>
      </w:r>
      <w:bookmarkEnd w:id="120"/>
    </w:p>
    <w:p w14:paraId="64DA3D63" w14:textId="77777777" w:rsidR="001C2C6E" w:rsidRPr="00C074B9" w:rsidRDefault="001C2C6E" w:rsidP="00C074B9">
      <w:pPr>
        <w:ind w:left="900"/>
        <w:rPr>
          <w:rFonts w:ascii="Arial" w:hAnsi="Arial" w:cs="Arial"/>
        </w:rPr>
      </w:pPr>
      <w:r w:rsidRPr="00C074B9">
        <w:rPr>
          <w:rFonts w:ascii="Arial" w:hAnsi="Arial" w:cs="Arial"/>
        </w:rPr>
        <w:t xml:space="preserve">If the demand for a </w:t>
      </w:r>
      <w:r w:rsidR="0015484B" w:rsidRPr="00C074B9">
        <w:rPr>
          <w:rFonts w:ascii="Arial" w:hAnsi="Arial" w:cs="Arial"/>
        </w:rPr>
        <w:t>course</w:t>
      </w:r>
      <w:r w:rsidRPr="00C074B9">
        <w:rPr>
          <w:rFonts w:ascii="Arial" w:hAnsi="Arial" w:cs="Arial"/>
        </w:rPr>
        <w:t xml:space="preserve"> is established and the Partner has the associated resources to deliver the </w:t>
      </w:r>
      <w:r w:rsidR="00063175" w:rsidRPr="00C074B9">
        <w:rPr>
          <w:rFonts w:ascii="Arial" w:hAnsi="Arial" w:cs="Arial"/>
        </w:rPr>
        <w:t>course</w:t>
      </w:r>
      <w:r w:rsidRPr="00C074B9">
        <w:rPr>
          <w:rFonts w:ascii="Arial" w:hAnsi="Arial" w:cs="Arial"/>
        </w:rPr>
        <w:t xml:space="preserve">, the Partner will seek approval to any initial proposal by presenting a </w:t>
      </w:r>
      <w:r w:rsidR="00435002" w:rsidRPr="00C074B9">
        <w:rPr>
          <w:rFonts w:ascii="Arial" w:hAnsi="Arial" w:cs="Arial"/>
        </w:rPr>
        <w:t xml:space="preserve">case </w:t>
      </w:r>
      <w:r w:rsidRPr="00C074B9">
        <w:rPr>
          <w:rFonts w:ascii="Arial" w:hAnsi="Arial" w:cs="Arial"/>
        </w:rPr>
        <w:t xml:space="preserve">to the </w:t>
      </w:r>
      <w:r w:rsidR="00DD7285" w:rsidRPr="00C074B9">
        <w:rPr>
          <w:rFonts w:ascii="Arial" w:hAnsi="Arial" w:cs="Arial"/>
        </w:rPr>
        <w:t>Pro Vice-Chancellor (</w:t>
      </w:r>
      <w:r w:rsidR="0016280B" w:rsidRPr="00C074B9">
        <w:rPr>
          <w:rFonts w:ascii="Arial" w:hAnsi="Arial" w:cs="Arial"/>
        </w:rPr>
        <w:t>Enterprise &amp; Business Engagement</w:t>
      </w:r>
      <w:r w:rsidR="00DD7285" w:rsidRPr="00C074B9">
        <w:rPr>
          <w:rFonts w:ascii="Arial" w:hAnsi="Arial" w:cs="Arial"/>
        </w:rPr>
        <w:t>) via the</w:t>
      </w:r>
      <w:r w:rsidRPr="00C074B9">
        <w:rPr>
          <w:rFonts w:ascii="Arial" w:hAnsi="Arial" w:cs="Arial"/>
        </w:rPr>
        <w:t xml:space="preserve"> </w:t>
      </w:r>
      <w:r w:rsidR="00DD7285" w:rsidRPr="00C074B9">
        <w:rPr>
          <w:rFonts w:ascii="Arial" w:hAnsi="Arial" w:cs="Arial"/>
        </w:rPr>
        <w:t xml:space="preserve">submission of </w:t>
      </w:r>
      <w:r w:rsidRPr="00C074B9">
        <w:rPr>
          <w:rFonts w:ascii="Arial" w:hAnsi="Arial" w:cs="Arial"/>
        </w:rPr>
        <w:t xml:space="preserve">the appropriate forms for portfolio development </w:t>
      </w:r>
      <w:r w:rsidR="001E10F7" w:rsidRPr="00C074B9">
        <w:rPr>
          <w:rFonts w:ascii="Arial" w:hAnsi="Arial" w:cs="Arial"/>
        </w:rPr>
        <w:t>approval</w:t>
      </w:r>
      <w:r w:rsidR="004C137B" w:rsidRPr="00C074B9">
        <w:rPr>
          <w:rFonts w:ascii="Arial" w:hAnsi="Arial" w:cs="Arial"/>
        </w:rPr>
        <w:t>,</w:t>
      </w:r>
      <w:r w:rsidR="001E10F7" w:rsidRPr="00C074B9">
        <w:rPr>
          <w:rFonts w:ascii="Arial" w:hAnsi="Arial" w:cs="Arial"/>
        </w:rPr>
        <w:t xml:space="preserve"> </w:t>
      </w:r>
      <w:r w:rsidRPr="00C074B9">
        <w:rPr>
          <w:rFonts w:ascii="Arial" w:hAnsi="Arial" w:cs="Arial"/>
        </w:rPr>
        <w:t>in accordance with the agreed planning cycle and committee schedules.</w:t>
      </w:r>
    </w:p>
    <w:p w14:paraId="2371E77E" w14:textId="77777777" w:rsidR="001C2C6E" w:rsidRPr="00C074B9" w:rsidRDefault="001C2C6E" w:rsidP="00C074B9">
      <w:pPr>
        <w:ind w:left="720"/>
        <w:rPr>
          <w:rFonts w:ascii="Arial" w:hAnsi="Arial" w:cs="Arial"/>
        </w:rPr>
      </w:pPr>
    </w:p>
    <w:p w14:paraId="63CA8F28" w14:textId="7D4CF714" w:rsidR="001C2C6E" w:rsidRPr="00C074B9" w:rsidRDefault="001C2C6E" w:rsidP="00C074B9">
      <w:pPr>
        <w:ind w:left="900"/>
        <w:rPr>
          <w:rFonts w:ascii="Arial" w:hAnsi="Arial" w:cs="Arial"/>
        </w:rPr>
      </w:pPr>
      <w:r w:rsidRPr="00C074B9">
        <w:rPr>
          <w:rFonts w:ascii="Arial" w:hAnsi="Arial" w:cs="Arial"/>
        </w:rPr>
        <w:t xml:space="preserve">The University requires new </w:t>
      </w:r>
      <w:r w:rsidR="003C37B0" w:rsidRPr="00C074B9">
        <w:rPr>
          <w:rFonts w:ascii="Arial" w:hAnsi="Arial" w:cs="Arial"/>
        </w:rPr>
        <w:t>course</w:t>
      </w:r>
      <w:r w:rsidRPr="00C074B9">
        <w:rPr>
          <w:rFonts w:ascii="Arial" w:hAnsi="Arial" w:cs="Arial"/>
        </w:rPr>
        <w:t xml:space="preserve">s to be approved following University procedures, as set out in the Quality </w:t>
      </w:r>
      <w:r w:rsidR="00360FEB">
        <w:rPr>
          <w:rFonts w:ascii="Arial" w:hAnsi="Arial" w:cs="Arial"/>
        </w:rPr>
        <w:t>Framework</w:t>
      </w:r>
      <w:r w:rsidRPr="00C074B9">
        <w:rPr>
          <w:rFonts w:ascii="Arial" w:hAnsi="Arial" w:cs="Arial"/>
          <w:i/>
        </w:rPr>
        <w:t>.</w:t>
      </w:r>
      <w:r w:rsidRPr="00C074B9">
        <w:rPr>
          <w:rFonts w:ascii="Arial" w:hAnsi="Arial" w:cs="Arial"/>
        </w:rPr>
        <w:t xml:space="preserve">  Partners should consult with their </w:t>
      </w:r>
      <w:r w:rsidR="003B1673" w:rsidRPr="00C074B9">
        <w:rPr>
          <w:rFonts w:ascii="Arial" w:hAnsi="Arial" w:cs="Arial"/>
        </w:rPr>
        <w:t xml:space="preserve">Link </w:t>
      </w:r>
      <w:r w:rsidR="008E2D9A" w:rsidRPr="00C074B9">
        <w:rPr>
          <w:rFonts w:ascii="Arial" w:hAnsi="Arial" w:cs="Arial"/>
        </w:rPr>
        <w:t>Tutor</w:t>
      </w:r>
      <w:r w:rsidRPr="00C074B9">
        <w:rPr>
          <w:rFonts w:ascii="Arial" w:hAnsi="Arial" w:cs="Arial"/>
        </w:rPr>
        <w:t xml:space="preserve"> and </w:t>
      </w:r>
      <w:r w:rsidR="00CC68D7">
        <w:rPr>
          <w:rFonts w:ascii="Arial" w:hAnsi="Arial" w:cs="Arial"/>
        </w:rPr>
        <w:t>SLAR</w:t>
      </w:r>
      <w:r w:rsidR="00340A7B" w:rsidRPr="00C074B9">
        <w:rPr>
          <w:rFonts w:ascii="Arial" w:hAnsi="Arial" w:cs="Arial"/>
        </w:rPr>
        <w:t xml:space="preserve"> (Q</w:t>
      </w:r>
      <w:r w:rsidR="00414DBC">
        <w:rPr>
          <w:rFonts w:ascii="Arial" w:hAnsi="Arial" w:cs="Arial"/>
        </w:rPr>
        <w:t>AV</w:t>
      </w:r>
      <w:r w:rsidR="00340A7B" w:rsidRPr="00C074B9">
        <w:rPr>
          <w:rFonts w:ascii="Arial" w:hAnsi="Arial" w:cs="Arial"/>
        </w:rPr>
        <w:t>)</w:t>
      </w:r>
      <w:r w:rsidRPr="00C074B9">
        <w:rPr>
          <w:rFonts w:ascii="Arial" w:hAnsi="Arial" w:cs="Arial"/>
        </w:rPr>
        <w:t xml:space="preserve"> to provide details on requirements.  The list of documentation required for </w:t>
      </w:r>
      <w:r w:rsidR="003C37B0" w:rsidRPr="00C074B9">
        <w:rPr>
          <w:rFonts w:ascii="Arial" w:hAnsi="Arial" w:cs="Arial"/>
        </w:rPr>
        <w:t>Course</w:t>
      </w:r>
      <w:r w:rsidRPr="00C074B9">
        <w:rPr>
          <w:rFonts w:ascii="Arial" w:hAnsi="Arial" w:cs="Arial"/>
        </w:rPr>
        <w:t>/Location Approval</w:t>
      </w:r>
      <w:r w:rsidR="004C137B" w:rsidRPr="00C074B9">
        <w:rPr>
          <w:rFonts w:ascii="Arial" w:hAnsi="Arial" w:cs="Arial"/>
        </w:rPr>
        <w:t>, including those required for the approval of short awards,</w:t>
      </w:r>
      <w:r w:rsidRPr="00C074B9">
        <w:rPr>
          <w:rFonts w:ascii="Arial" w:hAnsi="Arial" w:cs="Arial"/>
        </w:rPr>
        <w:t xml:space="preserve"> can be found in</w:t>
      </w:r>
      <w:r w:rsidRPr="00C074B9">
        <w:rPr>
          <w:rFonts w:ascii="Arial" w:hAnsi="Arial" w:cs="Arial"/>
          <w:color w:val="0070C0"/>
        </w:rPr>
        <w:t xml:space="preserve"> </w:t>
      </w:r>
      <w:hyperlink r:id="rId22" w:history="1">
        <w:r w:rsidR="00360FEB" w:rsidRPr="001117F9">
          <w:rPr>
            <w:rStyle w:val="Hyperlink"/>
            <w:rFonts w:ascii="Arial" w:hAnsi="Arial" w:cs="Arial"/>
            <w:b/>
            <w:color w:val="0070C0"/>
            <w:u w:val="none"/>
          </w:rPr>
          <w:t xml:space="preserve">Chapter </w:t>
        </w:r>
        <w:r w:rsidRPr="001117F9">
          <w:rPr>
            <w:rStyle w:val="Hyperlink"/>
            <w:rFonts w:ascii="Arial" w:hAnsi="Arial" w:cs="Arial"/>
            <w:b/>
            <w:color w:val="0070C0"/>
            <w:u w:val="none"/>
          </w:rPr>
          <w:t xml:space="preserve">E: Institutional Approval </w:t>
        </w:r>
        <w:r w:rsidR="008A40B3" w:rsidRPr="001117F9">
          <w:rPr>
            <w:rStyle w:val="Hyperlink"/>
            <w:rFonts w:ascii="Arial" w:hAnsi="Arial" w:cs="Arial"/>
            <w:b/>
            <w:color w:val="0070C0"/>
            <w:u w:val="none"/>
          </w:rPr>
          <w:t xml:space="preserve">and Review </w:t>
        </w:r>
        <w:r w:rsidRPr="001117F9">
          <w:rPr>
            <w:rStyle w:val="Hyperlink"/>
            <w:rFonts w:ascii="Arial" w:hAnsi="Arial" w:cs="Arial"/>
            <w:b/>
            <w:color w:val="0070C0"/>
            <w:u w:val="none"/>
          </w:rPr>
          <w:t>of a Partner</w:t>
        </w:r>
        <w:r w:rsidR="002B24CB" w:rsidRPr="001117F9">
          <w:rPr>
            <w:rStyle w:val="Hyperlink"/>
            <w:rFonts w:ascii="Arial" w:hAnsi="Arial" w:cs="Arial"/>
            <w:b/>
            <w:color w:val="0070C0"/>
            <w:u w:val="none"/>
          </w:rPr>
          <w:t>,</w:t>
        </w:r>
        <w:r w:rsidRPr="001117F9">
          <w:rPr>
            <w:rStyle w:val="Hyperlink"/>
            <w:rFonts w:ascii="Arial" w:hAnsi="Arial" w:cs="Arial"/>
            <w:b/>
            <w:color w:val="0070C0"/>
            <w:u w:val="none"/>
          </w:rPr>
          <w:t xml:space="preserve"> a</w:t>
        </w:r>
        <w:r w:rsidR="00360FEB" w:rsidRPr="001117F9">
          <w:rPr>
            <w:rStyle w:val="Hyperlink"/>
            <w:rFonts w:ascii="Arial" w:hAnsi="Arial" w:cs="Arial"/>
            <w:b/>
            <w:color w:val="0070C0"/>
            <w:u w:val="none"/>
          </w:rPr>
          <w:t>s defined by Typolog</w:t>
        </w:r>
        <w:r w:rsidR="00017E76">
          <w:rPr>
            <w:rStyle w:val="Hyperlink"/>
            <w:rFonts w:ascii="Arial" w:hAnsi="Arial" w:cs="Arial"/>
            <w:b/>
            <w:color w:val="0070C0"/>
            <w:u w:val="none"/>
          </w:rPr>
          <w:t>y</w:t>
        </w:r>
      </w:hyperlink>
      <w:r w:rsidRPr="00C074B9">
        <w:rPr>
          <w:rFonts w:ascii="Arial" w:hAnsi="Arial" w:cs="Arial"/>
        </w:rPr>
        <w:t xml:space="preserve"> of the Quality </w:t>
      </w:r>
      <w:r w:rsidR="00360FEB">
        <w:rPr>
          <w:rFonts w:ascii="Arial" w:hAnsi="Arial" w:cs="Arial"/>
        </w:rPr>
        <w:t>Framework</w:t>
      </w:r>
      <w:r w:rsidRPr="00C074B9">
        <w:rPr>
          <w:rFonts w:ascii="Arial" w:hAnsi="Arial" w:cs="Arial"/>
        </w:rPr>
        <w:t xml:space="preserve">.  </w:t>
      </w:r>
    </w:p>
    <w:p w14:paraId="6CE2EF2F" w14:textId="77777777" w:rsidR="001C2C6E" w:rsidRPr="00C074B9" w:rsidRDefault="001C2C6E" w:rsidP="00C074B9">
      <w:pPr>
        <w:ind w:left="720"/>
        <w:rPr>
          <w:rFonts w:ascii="Arial" w:hAnsi="Arial" w:cs="Arial"/>
          <w:b/>
        </w:rPr>
      </w:pPr>
    </w:p>
    <w:p w14:paraId="58FECF5D" w14:textId="518DBED5" w:rsidR="001C2C6E" w:rsidRPr="00C074B9" w:rsidRDefault="001C2C6E" w:rsidP="00C074B9">
      <w:pPr>
        <w:ind w:left="900"/>
        <w:rPr>
          <w:rFonts w:ascii="Arial" w:hAnsi="Arial" w:cs="Arial"/>
        </w:rPr>
      </w:pPr>
      <w:r w:rsidRPr="00C074B9">
        <w:rPr>
          <w:rFonts w:ascii="Arial" w:hAnsi="Arial" w:cs="Arial"/>
        </w:rPr>
        <w:t xml:space="preserve">If the proposed new award receives title/location approval, </w:t>
      </w:r>
      <w:r w:rsidR="00CC68D7">
        <w:rPr>
          <w:rFonts w:ascii="Arial" w:hAnsi="Arial" w:cs="Arial"/>
        </w:rPr>
        <w:t>SLAR</w:t>
      </w:r>
      <w:r w:rsidR="00340A7B" w:rsidRPr="00C074B9">
        <w:rPr>
          <w:rFonts w:ascii="Arial" w:hAnsi="Arial" w:cs="Arial"/>
        </w:rPr>
        <w:t xml:space="preserve"> (Q</w:t>
      </w:r>
      <w:r w:rsidR="002D55C2">
        <w:rPr>
          <w:rFonts w:ascii="Arial" w:hAnsi="Arial" w:cs="Arial"/>
        </w:rPr>
        <w:t>AV</w:t>
      </w:r>
      <w:r w:rsidR="00340A7B" w:rsidRPr="00C074B9">
        <w:rPr>
          <w:rFonts w:ascii="Arial" w:hAnsi="Arial" w:cs="Arial"/>
        </w:rPr>
        <w:t>)</w:t>
      </w:r>
      <w:r w:rsidRPr="00C074B9">
        <w:rPr>
          <w:rFonts w:ascii="Arial" w:hAnsi="Arial" w:cs="Arial"/>
        </w:rPr>
        <w:t xml:space="preserve"> will coordinate the approval process in conjunction with the relevant School</w:t>
      </w:r>
      <w:r w:rsidR="00A94FD2">
        <w:rPr>
          <w:rFonts w:ascii="Arial" w:hAnsi="Arial" w:cs="Arial"/>
        </w:rPr>
        <w:t>.</w:t>
      </w:r>
      <w:r w:rsidR="004104A9" w:rsidRPr="00C074B9">
        <w:rPr>
          <w:rFonts w:ascii="Arial" w:hAnsi="Arial" w:cs="Arial"/>
        </w:rPr>
        <w:t xml:space="preserve"> </w:t>
      </w:r>
    </w:p>
    <w:p w14:paraId="42661533" w14:textId="77777777" w:rsidR="001C2C6E" w:rsidRPr="00C074B9" w:rsidRDefault="001C2C6E" w:rsidP="00C074B9">
      <w:pPr>
        <w:ind w:left="720"/>
        <w:rPr>
          <w:rFonts w:ascii="Arial" w:hAnsi="Arial" w:cs="Arial"/>
        </w:rPr>
      </w:pPr>
    </w:p>
    <w:p w14:paraId="61482D60" w14:textId="77777777" w:rsidR="004104A9" w:rsidRPr="00E10CB8" w:rsidRDefault="004104A9" w:rsidP="00C074B9">
      <w:pPr>
        <w:pStyle w:val="Heading3"/>
        <w:tabs>
          <w:tab w:val="clear" w:pos="907"/>
          <w:tab w:val="left" w:pos="900"/>
        </w:tabs>
        <w:rPr>
          <w:rFonts w:cs="Arial"/>
          <w:szCs w:val="24"/>
        </w:rPr>
      </w:pPr>
      <w:bookmarkStart w:id="121" w:name="_Toc144734253"/>
      <w:r w:rsidRPr="00C074B9">
        <w:rPr>
          <w:rFonts w:cs="Arial"/>
          <w:szCs w:val="24"/>
        </w:rPr>
        <w:t>4.2.2</w:t>
      </w:r>
      <w:r w:rsidRPr="00C074B9">
        <w:rPr>
          <w:rFonts w:cs="Arial"/>
          <w:szCs w:val="24"/>
        </w:rPr>
        <w:tab/>
      </w:r>
      <w:r w:rsidRPr="00E10CB8">
        <w:rPr>
          <w:rFonts w:cs="Arial"/>
          <w:szCs w:val="24"/>
        </w:rPr>
        <w:t xml:space="preserve">Changes to Existing </w:t>
      </w:r>
      <w:r w:rsidR="003C37B0" w:rsidRPr="00E10CB8">
        <w:rPr>
          <w:rFonts w:cs="Arial"/>
          <w:szCs w:val="24"/>
        </w:rPr>
        <w:t>Course</w:t>
      </w:r>
      <w:r w:rsidRPr="00E10CB8">
        <w:rPr>
          <w:rFonts w:cs="Arial"/>
          <w:szCs w:val="24"/>
        </w:rPr>
        <w:t>s between Scheduled Periodic Reviews</w:t>
      </w:r>
      <w:bookmarkEnd w:id="121"/>
    </w:p>
    <w:p w14:paraId="2901B2A3" w14:textId="77777777" w:rsidR="004104A9" w:rsidRDefault="004104A9" w:rsidP="002B24CB">
      <w:pPr>
        <w:ind w:left="900"/>
        <w:rPr>
          <w:rFonts w:ascii="Arial" w:hAnsi="Arial" w:cs="Arial"/>
        </w:rPr>
      </w:pPr>
      <w:r w:rsidRPr="00E10CB8">
        <w:rPr>
          <w:rFonts w:ascii="Arial" w:hAnsi="Arial" w:cs="Arial"/>
        </w:rPr>
        <w:t>Regulations exist</w:t>
      </w:r>
      <w:r w:rsidRPr="00C074B9">
        <w:rPr>
          <w:rFonts w:ascii="Arial" w:hAnsi="Arial" w:cs="Arial"/>
        </w:rPr>
        <w:t xml:space="preserve"> regarding changes to existing </w:t>
      </w:r>
      <w:r w:rsidR="003C37B0" w:rsidRPr="00C074B9">
        <w:rPr>
          <w:rFonts w:ascii="Arial" w:hAnsi="Arial" w:cs="Arial"/>
        </w:rPr>
        <w:t>course</w:t>
      </w:r>
      <w:r w:rsidRPr="00C074B9">
        <w:rPr>
          <w:rFonts w:ascii="Arial" w:hAnsi="Arial" w:cs="Arial"/>
        </w:rPr>
        <w:t xml:space="preserve">s and/or modules.  Please refer to the University’s </w:t>
      </w:r>
      <w:r w:rsidR="003C37B0" w:rsidRPr="00C074B9">
        <w:rPr>
          <w:rFonts w:ascii="Arial" w:hAnsi="Arial" w:cs="Arial"/>
        </w:rPr>
        <w:t>course</w:t>
      </w:r>
      <w:r w:rsidRPr="00C074B9">
        <w:rPr>
          <w:rFonts w:ascii="Arial" w:hAnsi="Arial" w:cs="Arial"/>
        </w:rPr>
        <w:t xml:space="preserve"> amendment regulations in the Quality </w:t>
      </w:r>
      <w:r w:rsidR="00360FEB">
        <w:rPr>
          <w:rFonts w:ascii="Arial" w:hAnsi="Arial" w:cs="Arial"/>
        </w:rPr>
        <w:t>Framework</w:t>
      </w:r>
      <w:r w:rsidRPr="00C074B9">
        <w:rPr>
          <w:rFonts w:ascii="Arial" w:hAnsi="Arial" w:cs="Arial"/>
        </w:rPr>
        <w:t xml:space="preserve"> (</w:t>
      </w:r>
      <w:r w:rsidR="001827DB" w:rsidRPr="00C074B9">
        <w:rPr>
          <w:rFonts w:ascii="Arial" w:hAnsi="Arial" w:cs="Arial"/>
        </w:rPr>
        <w:t xml:space="preserve">see </w:t>
      </w:r>
      <w:r w:rsidR="00A94FD2" w:rsidRPr="00A64BA1">
        <w:rPr>
          <w:rFonts w:ascii="Arial" w:hAnsi="Arial" w:cs="Arial"/>
          <w:b/>
        </w:rPr>
        <w:t xml:space="preserve">Chapter C: </w:t>
      </w:r>
      <w:r w:rsidR="00A94FD2" w:rsidRPr="006F6650">
        <w:rPr>
          <w:rFonts w:ascii="Arial" w:hAnsi="Arial" w:cs="Arial"/>
          <w:b/>
        </w:rPr>
        <w:t>Course and Module Modifications</w:t>
      </w:r>
      <w:r w:rsidRPr="006C7A77">
        <w:rPr>
          <w:rFonts w:ascii="Arial" w:hAnsi="Arial" w:cs="Arial"/>
        </w:rPr>
        <w:t>)</w:t>
      </w:r>
      <w:r w:rsidRPr="006C7A77">
        <w:rPr>
          <w:rFonts w:ascii="Arial" w:hAnsi="Arial" w:cs="Arial"/>
          <w:i/>
        </w:rPr>
        <w:t xml:space="preserve"> </w:t>
      </w:r>
      <w:r w:rsidRPr="006C7A77">
        <w:rPr>
          <w:rFonts w:ascii="Arial" w:hAnsi="Arial" w:cs="Arial"/>
        </w:rPr>
        <w:t>for</w:t>
      </w:r>
      <w:r w:rsidRPr="00C074B9">
        <w:rPr>
          <w:rFonts w:ascii="Arial" w:hAnsi="Arial" w:cs="Arial"/>
        </w:rPr>
        <w:t xml:space="preserve"> details of how such changes are managed.</w:t>
      </w:r>
    </w:p>
    <w:p w14:paraId="412EED3C" w14:textId="77777777" w:rsidR="00B63E2B" w:rsidRPr="00C074B9" w:rsidRDefault="00B63E2B" w:rsidP="002B24CB">
      <w:pPr>
        <w:ind w:left="900"/>
        <w:rPr>
          <w:rFonts w:ascii="Arial" w:hAnsi="Arial" w:cs="Arial"/>
        </w:rPr>
      </w:pPr>
    </w:p>
    <w:p w14:paraId="404FDE5B" w14:textId="77777777" w:rsidR="00681173" w:rsidRPr="00C074B9" w:rsidRDefault="00F33BB9" w:rsidP="00C074B9">
      <w:pPr>
        <w:pStyle w:val="Heading3"/>
        <w:rPr>
          <w:rFonts w:cs="Arial"/>
          <w:szCs w:val="24"/>
        </w:rPr>
      </w:pPr>
      <w:bookmarkStart w:id="122" w:name="_Toc144734254"/>
      <w:r w:rsidRPr="00C074B9">
        <w:rPr>
          <w:rFonts w:cs="Arial"/>
          <w:szCs w:val="24"/>
        </w:rPr>
        <w:t>4.2.</w:t>
      </w:r>
      <w:r w:rsidR="00877D59" w:rsidRPr="00C074B9">
        <w:rPr>
          <w:rFonts w:cs="Arial"/>
          <w:szCs w:val="24"/>
        </w:rPr>
        <w:t>3</w:t>
      </w:r>
      <w:r w:rsidR="00877D59" w:rsidRPr="00C074B9">
        <w:rPr>
          <w:rFonts w:cs="Arial"/>
          <w:szCs w:val="24"/>
        </w:rPr>
        <w:tab/>
      </w:r>
      <w:r w:rsidR="00681173" w:rsidRPr="00C074B9">
        <w:rPr>
          <w:rFonts w:cs="Arial"/>
          <w:szCs w:val="24"/>
        </w:rPr>
        <w:t>Multiple Intake Requests</w:t>
      </w:r>
      <w:bookmarkEnd w:id="122"/>
    </w:p>
    <w:p w14:paraId="53120E71" w14:textId="77777777" w:rsidR="00230276" w:rsidRPr="00C074B9" w:rsidRDefault="00230276" w:rsidP="00C074B9">
      <w:pPr>
        <w:pStyle w:val="CLQEParagraph"/>
        <w:ind w:left="180" w:firstLine="720"/>
        <w:rPr>
          <w:rFonts w:ascii="Arial" w:hAnsi="Arial" w:cs="Arial"/>
          <w:sz w:val="24"/>
          <w:szCs w:val="24"/>
        </w:rPr>
      </w:pPr>
      <w:r w:rsidRPr="00C074B9">
        <w:rPr>
          <w:rFonts w:ascii="Arial" w:hAnsi="Arial" w:cs="Arial"/>
          <w:sz w:val="24"/>
          <w:szCs w:val="24"/>
        </w:rPr>
        <w:t>Multiple intakes requested after approval have implications for the timing of:</w:t>
      </w:r>
    </w:p>
    <w:p w14:paraId="76C0E688" w14:textId="77777777" w:rsidR="00877D59" w:rsidRPr="00C074B9" w:rsidRDefault="00877D59" w:rsidP="00C074B9">
      <w:pPr>
        <w:pStyle w:val="CLQEParagraph"/>
        <w:ind w:left="180" w:firstLine="720"/>
        <w:rPr>
          <w:rFonts w:ascii="Arial" w:hAnsi="Arial" w:cs="Arial"/>
          <w:sz w:val="24"/>
          <w:szCs w:val="24"/>
        </w:rPr>
      </w:pPr>
    </w:p>
    <w:p w14:paraId="6158D54F" w14:textId="77777777" w:rsidR="00230276" w:rsidRPr="00C074B9" w:rsidRDefault="00230276" w:rsidP="00C074B9">
      <w:pPr>
        <w:pStyle w:val="CLQEBullets"/>
        <w:ind w:left="1350" w:hanging="450"/>
        <w:rPr>
          <w:rFonts w:ascii="Arial" w:hAnsi="Arial" w:cs="Arial"/>
          <w:sz w:val="24"/>
          <w:szCs w:val="24"/>
        </w:rPr>
      </w:pPr>
      <w:r w:rsidRPr="00C074B9">
        <w:rPr>
          <w:rFonts w:ascii="Arial" w:hAnsi="Arial" w:cs="Arial"/>
          <w:sz w:val="24"/>
          <w:szCs w:val="24"/>
        </w:rPr>
        <w:t>The setting and taking of assessments.</w:t>
      </w:r>
    </w:p>
    <w:p w14:paraId="27FC12BD" w14:textId="77777777" w:rsidR="00230276" w:rsidRPr="00C074B9" w:rsidRDefault="00230276" w:rsidP="00C074B9">
      <w:pPr>
        <w:pStyle w:val="CLQEBullets"/>
        <w:ind w:left="1350" w:hanging="450"/>
        <w:rPr>
          <w:rFonts w:ascii="Arial" w:hAnsi="Arial" w:cs="Arial"/>
          <w:sz w:val="24"/>
          <w:szCs w:val="24"/>
        </w:rPr>
      </w:pPr>
      <w:r w:rsidRPr="00C074B9">
        <w:rPr>
          <w:rFonts w:ascii="Arial" w:hAnsi="Arial" w:cs="Arial"/>
          <w:sz w:val="24"/>
          <w:szCs w:val="24"/>
        </w:rPr>
        <w:t>Moderation.</w:t>
      </w:r>
    </w:p>
    <w:p w14:paraId="0C67AABD" w14:textId="77777777" w:rsidR="00230276" w:rsidRPr="00C074B9" w:rsidRDefault="00230276" w:rsidP="00C074B9">
      <w:pPr>
        <w:pStyle w:val="CLQEBullets"/>
        <w:ind w:left="1350" w:hanging="450"/>
        <w:rPr>
          <w:rFonts w:ascii="Arial" w:hAnsi="Arial" w:cs="Arial"/>
          <w:sz w:val="24"/>
          <w:szCs w:val="24"/>
        </w:rPr>
      </w:pPr>
      <w:r w:rsidRPr="00C074B9">
        <w:rPr>
          <w:rFonts w:ascii="Arial" w:hAnsi="Arial" w:cs="Arial"/>
          <w:sz w:val="24"/>
          <w:szCs w:val="24"/>
        </w:rPr>
        <w:t>Project supervision.</w:t>
      </w:r>
    </w:p>
    <w:p w14:paraId="000DD27B" w14:textId="77777777" w:rsidR="00230276" w:rsidRPr="00C074B9" w:rsidRDefault="00D05B2D" w:rsidP="00C074B9">
      <w:pPr>
        <w:pStyle w:val="CLQEBullets"/>
        <w:ind w:left="1350" w:hanging="450"/>
        <w:rPr>
          <w:rFonts w:ascii="Arial" w:hAnsi="Arial" w:cs="Arial"/>
          <w:sz w:val="24"/>
          <w:szCs w:val="24"/>
        </w:rPr>
      </w:pPr>
      <w:r>
        <w:rPr>
          <w:rFonts w:ascii="Arial" w:hAnsi="Arial" w:cs="Arial"/>
          <w:sz w:val="24"/>
          <w:szCs w:val="24"/>
        </w:rPr>
        <w:t>Consultation meetings</w:t>
      </w:r>
      <w:r w:rsidR="00230276" w:rsidRPr="00C074B9">
        <w:rPr>
          <w:rFonts w:ascii="Arial" w:hAnsi="Arial" w:cs="Arial"/>
          <w:sz w:val="24"/>
          <w:szCs w:val="24"/>
        </w:rPr>
        <w:t>.</w:t>
      </w:r>
    </w:p>
    <w:p w14:paraId="2D50668B" w14:textId="77777777" w:rsidR="00230276" w:rsidRPr="00C074B9" w:rsidRDefault="00230276" w:rsidP="00C074B9">
      <w:pPr>
        <w:pStyle w:val="CLQEBullets"/>
        <w:ind w:left="1350" w:hanging="450"/>
        <w:rPr>
          <w:rFonts w:ascii="Arial" w:hAnsi="Arial" w:cs="Arial"/>
          <w:sz w:val="24"/>
          <w:szCs w:val="24"/>
        </w:rPr>
      </w:pPr>
      <w:r w:rsidRPr="00C074B9">
        <w:rPr>
          <w:rFonts w:ascii="Arial" w:hAnsi="Arial" w:cs="Arial"/>
          <w:sz w:val="24"/>
          <w:szCs w:val="24"/>
        </w:rPr>
        <w:t>Assessment Boards at Teesside University (as appropriate).</w:t>
      </w:r>
    </w:p>
    <w:p w14:paraId="007A9C45" w14:textId="77777777" w:rsidR="00230276" w:rsidRPr="00C074B9" w:rsidRDefault="00AC1261" w:rsidP="00C074B9">
      <w:pPr>
        <w:pStyle w:val="CLQEBullets"/>
        <w:ind w:left="1350" w:hanging="450"/>
        <w:rPr>
          <w:rFonts w:ascii="Arial" w:hAnsi="Arial" w:cs="Arial"/>
          <w:sz w:val="24"/>
          <w:szCs w:val="24"/>
        </w:rPr>
      </w:pPr>
      <w:r>
        <w:rPr>
          <w:rFonts w:ascii="Arial" w:hAnsi="Arial" w:cs="Arial"/>
          <w:sz w:val="24"/>
          <w:szCs w:val="24"/>
        </w:rPr>
        <w:t>Continuous</w:t>
      </w:r>
      <w:r w:rsidR="00F36554" w:rsidRPr="00C074B9">
        <w:rPr>
          <w:rFonts w:ascii="Arial" w:hAnsi="Arial" w:cs="Arial"/>
          <w:sz w:val="24"/>
          <w:szCs w:val="24"/>
        </w:rPr>
        <w:t xml:space="preserve"> Monitoring and Enhancement</w:t>
      </w:r>
      <w:r w:rsidR="00230276" w:rsidRPr="00C074B9">
        <w:rPr>
          <w:rFonts w:ascii="Arial" w:hAnsi="Arial" w:cs="Arial"/>
          <w:sz w:val="24"/>
          <w:szCs w:val="24"/>
        </w:rPr>
        <w:t>.</w:t>
      </w:r>
    </w:p>
    <w:p w14:paraId="7AC9C5E6" w14:textId="77777777" w:rsidR="00230276" w:rsidRPr="00C074B9" w:rsidRDefault="00230276" w:rsidP="00C074B9">
      <w:pPr>
        <w:pStyle w:val="CLQEBullets"/>
        <w:numPr>
          <w:ilvl w:val="0"/>
          <w:numId w:val="0"/>
        </w:numPr>
        <w:ind w:left="1080"/>
        <w:rPr>
          <w:rFonts w:ascii="Arial" w:hAnsi="Arial" w:cs="Arial"/>
          <w:sz w:val="24"/>
          <w:szCs w:val="24"/>
        </w:rPr>
      </w:pPr>
    </w:p>
    <w:p w14:paraId="29BA09A9" w14:textId="7D8DB9B2" w:rsidR="00230276" w:rsidRPr="00C074B9" w:rsidRDefault="00230276" w:rsidP="00C074B9">
      <w:pPr>
        <w:pStyle w:val="CLQEParagraph"/>
        <w:ind w:left="900"/>
        <w:rPr>
          <w:rFonts w:ascii="Arial" w:hAnsi="Arial" w:cs="Arial"/>
          <w:sz w:val="24"/>
          <w:szCs w:val="24"/>
        </w:rPr>
      </w:pPr>
      <w:r w:rsidRPr="00C074B9">
        <w:rPr>
          <w:rFonts w:ascii="Arial" w:hAnsi="Arial" w:cs="Arial"/>
          <w:sz w:val="24"/>
          <w:szCs w:val="24"/>
        </w:rPr>
        <w:t xml:space="preserve">If multiple intakes are proposed at any stage of a Partnership, then the School and the Partner Institution will present proposals as part of the approval process.  Additional intakes are considered via the Teesside University </w:t>
      </w:r>
      <w:r w:rsidR="003C37B0" w:rsidRPr="00C074B9">
        <w:rPr>
          <w:rFonts w:ascii="Arial" w:hAnsi="Arial" w:cs="Arial"/>
          <w:sz w:val="24"/>
          <w:szCs w:val="24"/>
        </w:rPr>
        <w:t>course</w:t>
      </w:r>
      <w:r w:rsidRPr="00C074B9">
        <w:rPr>
          <w:rFonts w:ascii="Arial" w:hAnsi="Arial" w:cs="Arial"/>
          <w:sz w:val="24"/>
          <w:szCs w:val="24"/>
        </w:rPr>
        <w:t xml:space="preserve"> modification process with proposals initially submitted through </w:t>
      </w:r>
      <w:r w:rsidR="00CC68D7">
        <w:rPr>
          <w:rFonts w:ascii="Arial" w:hAnsi="Arial" w:cs="Arial"/>
          <w:sz w:val="24"/>
          <w:szCs w:val="24"/>
        </w:rPr>
        <w:t>SLAR</w:t>
      </w:r>
      <w:r w:rsidRPr="00C074B9">
        <w:rPr>
          <w:rFonts w:ascii="Arial" w:hAnsi="Arial" w:cs="Arial"/>
          <w:sz w:val="24"/>
          <w:szCs w:val="24"/>
        </w:rPr>
        <w:t xml:space="preserve"> (Q</w:t>
      </w:r>
      <w:r w:rsidR="00B00038">
        <w:rPr>
          <w:rFonts w:ascii="Arial" w:hAnsi="Arial" w:cs="Arial"/>
          <w:sz w:val="24"/>
          <w:szCs w:val="24"/>
        </w:rPr>
        <w:t>AV</w:t>
      </w:r>
      <w:r w:rsidRPr="00C074B9">
        <w:rPr>
          <w:rFonts w:ascii="Arial" w:hAnsi="Arial" w:cs="Arial"/>
          <w:sz w:val="24"/>
          <w:szCs w:val="24"/>
        </w:rPr>
        <w:t xml:space="preserve">).  Details of approved intakes are listed in the Partnership </w:t>
      </w:r>
      <w:r w:rsidR="00AC1261">
        <w:rPr>
          <w:rFonts w:ascii="Arial" w:hAnsi="Arial" w:cs="Arial"/>
          <w:sz w:val="24"/>
          <w:szCs w:val="24"/>
        </w:rPr>
        <w:t xml:space="preserve">Course </w:t>
      </w:r>
      <w:r w:rsidRPr="00C074B9">
        <w:rPr>
          <w:rFonts w:ascii="Arial" w:hAnsi="Arial" w:cs="Arial"/>
          <w:sz w:val="24"/>
          <w:szCs w:val="24"/>
        </w:rPr>
        <w:t>Addendum</w:t>
      </w:r>
      <w:r w:rsidR="006D074A" w:rsidRPr="00C074B9">
        <w:rPr>
          <w:rFonts w:ascii="Arial" w:hAnsi="Arial" w:cs="Arial"/>
          <w:sz w:val="24"/>
          <w:szCs w:val="24"/>
        </w:rPr>
        <w:t xml:space="preserve"> (</w:t>
      </w:r>
      <w:r w:rsidR="006D074A" w:rsidRPr="00446982">
        <w:rPr>
          <w:rFonts w:ascii="Arial" w:hAnsi="Arial" w:cs="Arial"/>
          <w:b/>
          <w:color w:val="FF0000"/>
          <w:sz w:val="24"/>
          <w:szCs w:val="24"/>
        </w:rPr>
        <w:t>OM</w:t>
      </w:r>
      <w:r w:rsidR="002B24CB" w:rsidRPr="00446982">
        <w:rPr>
          <w:rFonts w:ascii="Arial" w:hAnsi="Arial" w:cs="Arial"/>
          <w:b/>
          <w:color w:val="FF0000"/>
          <w:sz w:val="24"/>
          <w:szCs w:val="24"/>
        </w:rPr>
        <w:t>-</w:t>
      </w:r>
      <w:r w:rsidR="006D074A" w:rsidRPr="00446982">
        <w:rPr>
          <w:rFonts w:ascii="Arial" w:hAnsi="Arial" w:cs="Arial"/>
          <w:b/>
          <w:color w:val="FF0000"/>
          <w:sz w:val="24"/>
          <w:szCs w:val="24"/>
        </w:rPr>
        <w:t>Annex 1</w:t>
      </w:r>
      <w:r w:rsidR="006D074A" w:rsidRPr="00C074B9">
        <w:rPr>
          <w:rFonts w:ascii="Arial" w:hAnsi="Arial" w:cs="Arial"/>
          <w:sz w:val="24"/>
          <w:szCs w:val="24"/>
        </w:rPr>
        <w:t xml:space="preserve"> –</w:t>
      </w:r>
      <w:r w:rsidR="006D074A" w:rsidRPr="00446982">
        <w:rPr>
          <w:rFonts w:ascii="Arial" w:hAnsi="Arial" w:cs="Arial"/>
          <w:b/>
          <w:sz w:val="24"/>
          <w:szCs w:val="24"/>
        </w:rPr>
        <w:t>Partner School Addendum</w:t>
      </w:r>
      <w:r w:rsidR="002B24CB" w:rsidRPr="00446982">
        <w:rPr>
          <w:rFonts w:ascii="Arial" w:hAnsi="Arial" w:cs="Arial"/>
          <w:b/>
          <w:sz w:val="24"/>
          <w:szCs w:val="24"/>
        </w:rPr>
        <w:t xml:space="preserve">, and </w:t>
      </w:r>
      <w:r w:rsidR="00DD4E7A" w:rsidRPr="00446982">
        <w:rPr>
          <w:rFonts w:ascii="Arial" w:hAnsi="Arial" w:cs="Arial"/>
          <w:b/>
          <w:sz w:val="24"/>
          <w:szCs w:val="24"/>
        </w:rPr>
        <w:t>Operational Statement</w:t>
      </w:r>
      <w:r w:rsidR="00DD4E7A" w:rsidRPr="00C074B9">
        <w:rPr>
          <w:rFonts w:ascii="Arial" w:hAnsi="Arial" w:cs="Arial"/>
          <w:sz w:val="24"/>
          <w:szCs w:val="24"/>
        </w:rPr>
        <w:t>)</w:t>
      </w:r>
      <w:r w:rsidRPr="00C074B9">
        <w:rPr>
          <w:rFonts w:ascii="Arial" w:hAnsi="Arial" w:cs="Arial"/>
          <w:sz w:val="24"/>
          <w:szCs w:val="24"/>
        </w:rPr>
        <w:t>.</w:t>
      </w:r>
    </w:p>
    <w:p w14:paraId="61115635" w14:textId="77777777" w:rsidR="00CB1F95" w:rsidRPr="00C074B9" w:rsidRDefault="00CB1F95" w:rsidP="00C074B9">
      <w:pPr>
        <w:pStyle w:val="CLQEParagraph"/>
        <w:ind w:left="900"/>
        <w:rPr>
          <w:rFonts w:ascii="Arial" w:hAnsi="Arial" w:cs="Arial"/>
          <w:sz w:val="24"/>
          <w:szCs w:val="24"/>
        </w:rPr>
      </w:pPr>
    </w:p>
    <w:p w14:paraId="712529D5" w14:textId="77777777" w:rsidR="001C2C6E" w:rsidRPr="00C074B9" w:rsidRDefault="001C2C6E" w:rsidP="00C074B9">
      <w:pPr>
        <w:pStyle w:val="Heading3"/>
        <w:rPr>
          <w:rFonts w:cs="Arial"/>
          <w:szCs w:val="24"/>
        </w:rPr>
      </w:pPr>
      <w:bookmarkStart w:id="123" w:name="_Toc461614052"/>
      <w:bookmarkStart w:id="124" w:name="_Toc461705386"/>
      <w:bookmarkStart w:id="125" w:name="_Toc144734255"/>
      <w:r w:rsidRPr="00C074B9">
        <w:rPr>
          <w:rFonts w:cs="Arial"/>
          <w:szCs w:val="24"/>
        </w:rPr>
        <w:t>4.2.</w:t>
      </w:r>
      <w:r w:rsidR="00877D59" w:rsidRPr="00C074B9">
        <w:rPr>
          <w:rFonts w:cs="Arial"/>
          <w:szCs w:val="24"/>
        </w:rPr>
        <w:t>4</w:t>
      </w:r>
      <w:r w:rsidRPr="00C074B9">
        <w:rPr>
          <w:rFonts w:cs="Arial"/>
          <w:szCs w:val="24"/>
        </w:rPr>
        <w:tab/>
        <w:t xml:space="preserve">Periodic Review and Re-Approval of </w:t>
      </w:r>
      <w:r w:rsidR="003C37B0" w:rsidRPr="00C074B9">
        <w:rPr>
          <w:rFonts w:cs="Arial"/>
          <w:szCs w:val="24"/>
        </w:rPr>
        <w:t>Course</w:t>
      </w:r>
      <w:r w:rsidRPr="00C074B9">
        <w:rPr>
          <w:rFonts w:cs="Arial"/>
          <w:szCs w:val="24"/>
        </w:rPr>
        <w:t>s</w:t>
      </w:r>
      <w:bookmarkEnd w:id="123"/>
      <w:bookmarkEnd w:id="124"/>
      <w:bookmarkEnd w:id="125"/>
    </w:p>
    <w:p w14:paraId="39C2D6E0" w14:textId="79F4CD97" w:rsidR="001C2C6E" w:rsidRPr="00C074B9" w:rsidRDefault="001C2C6E" w:rsidP="00C074B9">
      <w:pPr>
        <w:ind w:left="900"/>
        <w:rPr>
          <w:rFonts w:ascii="Arial" w:hAnsi="Arial" w:cs="Arial"/>
        </w:rPr>
      </w:pPr>
      <w:r w:rsidRPr="00C074B9">
        <w:rPr>
          <w:rFonts w:ascii="Arial" w:hAnsi="Arial" w:cs="Arial"/>
        </w:rPr>
        <w:t xml:space="preserve">The University operates a </w:t>
      </w:r>
      <w:r w:rsidR="001E10F7" w:rsidRPr="00C074B9">
        <w:rPr>
          <w:rFonts w:ascii="Arial" w:hAnsi="Arial" w:cs="Arial"/>
        </w:rPr>
        <w:t>P</w:t>
      </w:r>
      <w:r w:rsidRPr="00C074B9">
        <w:rPr>
          <w:rFonts w:ascii="Arial" w:hAnsi="Arial" w:cs="Arial"/>
        </w:rPr>
        <w:t xml:space="preserve">eriodic </w:t>
      </w:r>
      <w:r w:rsidR="001E10F7" w:rsidRPr="00C074B9">
        <w:rPr>
          <w:rFonts w:ascii="Arial" w:hAnsi="Arial" w:cs="Arial"/>
        </w:rPr>
        <w:t>R</w:t>
      </w:r>
      <w:r w:rsidRPr="00C074B9">
        <w:rPr>
          <w:rFonts w:ascii="Arial" w:hAnsi="Arial" w:cs="Arial"/>
        </w:rPr>
        <w:t>eview and re-approval process</w:t>
      </w:r>
      <w:r w:rsidR="00AC1261" w:rsidRPr="00AC1261">
        <w:rPr>
          <w:rFonts w:ascii="Arial" w:hAnsi="Arial" w:cs="Arial"/>
        </w:rPr>
        <w:t xml:space="preserve"> </w:t>
      </w:r>
      <w:r w:rsidR="00AC1261" w:rsidRPr="00C074B9">
        <w:rPr>
          <w:rFonts w:ascii="Arial" w:hAnsi="Arial" w:cs="Arial"/>
        </w:rPr>
        <w:t>for existing courses</w:t>
      </w:r>
      <w:r w:rsidRPr="00C074B9">
        <w:rPr>
          <w:rFonts w:ascii="Arial" w:hAnsi="Arial" w:cs="Arial"/>
        </w:rPr>
        <w:t xml:space="preserve">, normally on a 6-year cycle.  All </w:t>
      </w:r>
      <w:r w:rsidR="000406EE" w:rsidRPr="00C074B9">
        <w:rPr>
          <w:rFonts w:ascii="Arial" w:hAnsi="Arial" w:cs="Arial"/>
        </w:rPr>
        <w:t xml:space="preserve">Partner </w:t>
      </w:r>
      <w:r w:rsidR="003C37B0" w:rsidRPr="00C074B9">
        <w:rPr>
          <w:rFonts w:ascii="Arial" w:hAnsi="Arial" w:cs="Arial"/>
        </w:rPr>
        <w:t>course</w:t>
      </w:r>
      <w:r w:rsidRPr="00C074B9">
        <w:rPr>
          <w:rFonts w:ascii="Arial" w:hAnsi="Arial" w:cs="Arial"/>
        </w:rPr>
        <w:t xml:space="preserve">s are subject to this process and are managed by </w:t>
      </w:r>
      <w:r w:rsidR="00CC68D7">
        <w:rPr>
          <w:rFonts w:ascii="Arial" w:hAnsi="Arial" w:cs="Arial"/>
        </w:rPr>
        <w:t>SLAR</w:t>
      </w:r>
      <w:r w:rsidR="00340A7B" w:rsidRPr="00C074B9">
        <w:rPr>
          <w:rFonts w:ascii="Arial" w:hAnsi="Arial" w:cs="Arial"/>
        </w:rPr>
        <w:t xml:space="preserve"> (Q</w:t>
      </w:r>
      <w:r w:rsidR="002D55C2">
        <w:rPr>
          <w:rFonts w:ascii="Arial" w:hAnsi="Arial" w:cs="Arial"/>
        </w:rPr>
        <w:t>AV</w:t>
      </w:r>
      <w:r w:rsidR="00340A7B" w:rsidRPr="00C074B9">
        <w:rPr>
          <w:rFonts w:ascii="Arial" w:hAnsi="Arial" w:cs="Arial"/>
        </w:rPr>
        <w:t>)</w:t>
      </w:r>
      <w:r w:rsidR="000406EE" w:rsidRPr="00C074B9">
        <w:rPr>
          <w:rFonts w:ascii="Arial" w:hAnsi="Arial" w:cs="Arial"/>
        </w:rPr>
        <w:t>,</w:t>
      </w:r>
      <w:r w:rsidRPr="00C074B9">
        <w:rPr>
          <w:rFonts w:ascii="Arial" w:hAnsi="Arial" w:cs="Arial"/>
        </w:rPr>
        <w:t xml:space="preserve"> in conjunction with the Schools according to University process.  </w:t>
      </w:r>
      <w:r w:rsidR="00AC1261">
        <w:rPr>
          <w:rFonts w:ascii="Arial" w:hAnsi="Arial" w:cs="Arial"/>
        </w:rPr>
        <w:t xml:space="preserve">Where appropriate, </w:t>
      </w:r>
      <w:r w:rsidRPr="00C074B9">
        <w:rPr>
          <w:rFonts w:ascii="Arial" w:hAnsi="Arial" w:cs="Arial"/>
        </w:rPr>
        <w:t xml:space="preserve">Periodic </w:t>
      </w:r>
      <w:r w:rsidR="00AB20C6" w:rsidRPr="00C074B9">
        <w:rPr>
          <w:rFonts w:ascii="Arial" w:hAnsi="Arial" w:cs="Arial"/>
        </w:rPr>
        <w:lastRenderedPageBreak/>
        <w:t>R</w:t>
      </w:r>
      <w:r w:rsidRPr="00C074B9">
        <w:rPr>
          <w:rFonts w:ascii="Arial" w:hAnsi="Arial" w:cs="Arial"/>
        </w:rPr>
        <w:t xml:space="preserve">eview of a </w:t>
      </w:r>
      <w:r w:rsidR="003C37B0" w:rsidRPr="00C074B9">
        <w:rPr>
          <w:rFonts w:ascii="Arial" w:hAnsi="Arial" w:cs="Arial"/>
        </w:rPr>
        <w:t>course</w:t>
      </w:r>
      <w:r w:rsidRPr="00C074B9">
        <w:rPr>
          <w:rFonts w:ascii="Arial" w:hAnsi="Arial" w:cs="Arial"/>
        </w:rPr>
        <w:t xml:space="preserve"> will normally occur at the point the</w:t>
      </w:r>
      <w:r w:rsidR="00A65E2A" w:rsidRPr="00C074B9">
        <w:rPr>
          <w:rFonts w:ascii="Arial" w:hAnsi="Arial" w:cs="Arial"/>
        </w:rPr>
        <w:t xml:space="preserve"> Teesside University </w:t>
      </w:r>
      <w:r w:rsidRPr="00C074B9">
        <w:rPr>
          <w:rFonts w:ascii="Arial" w:hAnsi="Arial" w:cs="Arial"/>
        </w:rPr>
        <w:t>home</w:t>
      </w:r>
      <w:r w:rsidR="00CE3524">
        <w:rPr>
          <w:rFonts w:ascii="Arial" w:hAnsi="Arial" w:cs="Arial"/>
        </w:rPr>
        <w:t>-</w:t>
      </w:r>
      <w:r w:rsidRPr="00C074B9">
        <w:rPr>
          <w:rFonts w:ascii="Arial" w:hAnsi="Arial" w:cs="Arial"/>
        </w:rPr>
        <w:t xml:space="preserve">based </w:t>
      </w:r>
      <w:r w:rsidR="003C37B0" w:rsidRPr="00C074B9">
        <w:rPr>
          <w:rFonts w:ascii="Arial" w:hAnsi="Arial" w:cs="Arial"/>
        </w:rPr>
        <w:t>course</w:t>
      </w:r>
      <w:r w:rsidRPr="00C074B9">
        <w:rPr>
          <w:rFonts w:ascii="Arial" w:hAnsi="Arial" w:cs="Arial"/>
        </w:rPr>
        <w:t xml:space="preserve"> is reviewed.</w:t>
      </w:r>
    </w:p>
    <w:p w14:paraId="02BA2B04" w14:textId="77777777" w:rsidR="004C137B" w:rsidRPr="00C074B9" w:rsidRDefault="004C137B" w:rsidP="00C074B9">
      <w:pPr>
        <w:ind w:left="720"/>
        <w:rPr>
          <w:rFonts w:ascii="Arial" w:hAnsi="Arial" w:cs="Arial"/>
        </w:rPr>
      </w:pPr>
    </w:p>
    <w:p w14:paraId="3B10F18D" w14:textId="77777777" w:rsidR="00A3319C" w:rsidRPr="00C074B9" w:rsidRDefault="00877D59" w:rsidP="00C074B9">
      <w:pPr>
        <w:pStyle w:val="Heading3"/>
        <w:ind w:left="900" w:hanging="900"/>
        <w:rPr>
          <w:rFonts w:cs="Arial"/>
          <w:szCs w:val="24"/>
        </w:rPr>
      </w:pPr>
      <w:bookmarkStart w:id="126" w:name="_Toc144734256"/>
      <w:r w:rsidRPr="00C074B9">
        <w:rPr>
          <w:rFonts w:cs="Arial"/>
          <w:szCs w:val="24"/>
        </w:rPr>
        <w:t>4.2.5</w:t>
      </w:r>
      <w:r w:rsidR="00A3319C" w:rsidRPr="00C074B9">
        <w:rPr>
          <w:rFonts w:cs="Arial"/>
          <w:szCs w:val="24"/>
        </w:rPr>
        <w:tab/>
        <w:t>Approval of an Additional or Change to a Location delivery for an existing relationship</w:t>
      </w:r>
      <w:bookmarkEnd w:id="126"/>
    </w:p>
    <w:p w14:paraId="140F7170" w14:textId="77777777" w:rsidR="00A3319C" w:rsidRPr="00C074B9" w:rsidRDefault="0054355F" w:rsidP="00C074B9">
      <w:pPr>
        <w:tabs>
          <w:tab w:val="left" w:pos="900"/>
        </w:tabs>
        <w:ind w:left="900" w:hanging="900"/>
        <w:rPr>
          <w:rFonts w:ascii="Arial" w:hAnsi="Arial" w:cs="Arial"/>
        </w:rPr>
      </w:pPr>
      <w:r w:rsidRPr="00C074B9">
        <w:rPr>
          <w:rFonts w:ascii="Arial" w:hAnsi="Arial" w:cs="Arial"/>
        </w:rPr>
        <w:tab/>
      </w:r>
      <w:r w:rsidR="00A3319C" w:rsidRPr="00C074B9">
        <w:rPr>
          <w:rFonts w:ascii="Arial" w:hAnsi="Arial" w:cs="Arial"/>
        </w:rPr>
        <w:t>Regulations exist regarding addition</w:t>
      </w:r>
      <w:r w:rsidR="00D343A8" w:rsidRPr="00C074B9">
        <w:rPr>
          <w:rFonts w:ascii="Arial" w:hAnsi="Arial" w:cs="Arial"/>
        </w:rPr>
        <w:t>al</w:t>
      </w:r>
      <w:r w:rsidR="00A3319C" w:rsidRPr="00C074B9">
        <w:rPr>
          <w:rFonts w:ascii="Arial" w:hAnsi="Arial" w:cs="Arial"/>
        </w:rPr>
        <w:t xml:space="preserve"> or changes to </w:t>
      </w:r>
      <w:r w:rsidR="003C37B0" w:rsidRPr="00C074B9">
        <w:rPr>
          <w:rFonts w:ascii="Arial" w:hAnsi="Arial" w:cs="Arial"/>
        </w:rPr>
        <w:t>course</w:t>
      </w:r>
      <w:r w:rsidR="00A3319C" w:rsidRPr="00C074B9">
        <w:rPr>
          <w:rFonts w:ascii="Arial" w:hAnsi="Arial" w:cs="Arial"/>
        </w:rPr>
        <w:t xml:space="preserve"> locations.  Please refer to the University’s Quality </w:t>
      </w:r>
      <w:r w:rsidR="00360FEB">
        <w:rPr>
          <w:rFonts w:ascii="Arial" w:hAnsi="Arial" w:cs="Arial"/>
        </w:rPr>
        <w:t>Framework</w:t>
      </w:r>
      <w:r w:rsidR="00A3319C" w:rsidRPr="00C074B9">
        <w:rPr>
          <w:rFonts w:ascii="Arial" w:hAnsi="Arial" w:cs="Arial"/>
        </w:rPr>
        <w:t xml:space="preserve"> (</w:t>
      </w:r>
      <w:r w:rsidR="00B904C7" w:rsidRPr="00B904C7">
        <w:rPr>
          <w:rFonts w:ascii="Arial" w:hAnsi="Arial" w:cs="Arial"/>
          <w:b/>
        </w:rPr>
        <w:t xml:space="preserve">Chapter </w:t>
      </w:r>
      <w:r w:rsidR="00A3319C" w:rsidRPr="00C074B9">
        <w:rPr>
          <w:rFonts w:ascii="Arial" w:hAnsi="Arial" w:cs="Arial"/>
          <w:b/>
        </w:rPr>
        <w:t>E</w:t>
      </w:r>
      <w:r w:rsidR="00A3319C" w:rsidRPr="00C074B9">
        <w:rPr>
          <w:rFonts w:ascii="Arial" w:hAnsi="Arial" w:cs="Arial"/>
        </w:rPr>
        <w:t xml:space="preserve">), for </w:t>
      </w:r>
      <w:r w:rsidR="00532000" w:rsidRPr="00C074B9">
        <w:rPr>
          <w:rFonts w:ascii="Arial" w:hAnsi="Arial" w:cs="Arial"/>
        </w:rPr>
        <w:t xml:space="preserve">further </w:t>
      </w:r>
      <w:r w:rsidR="00A3319C" w:rsidRPr="00C074B9">
        <w:rPr>
          <w:rFonts w:ascii="Arial" w:hAnsi="Arial" w:cs="Arial"/>
        </w:rPr>
        <w:t>details o</w:t>
      </w:r>
      <w:r w:rsidR="00532000" w:rsidRPr="00C074B9">
        <w:rPr>
          <w:rFonts w:ascii="Arial" w:hAnsi="Arial" w:cs="Arial"/>
        </w:rPr>
        <w:t>n</w:t>
      </w:r>
      <w:r w:rsidR="00A3319C" w:rsidRPr="00C074B9">
        <w:rPr>
          <w:rFonts w:ascii="Arial" w:hAnsi="Arial" w:cs="Arial"/>
        </w:rPr>
        <w:t xml:space="preserve"> how </w:t>
      </w:r>
      <w:r w:rsidR="00D343A8" w:rsidRPr="00C074B9">
        <w:rPr>
          <w:rFonts w:ascii="Arial" w:hAnsi="Arial" w:cs="Arial"/>
        </w:rPr>
        <w:t>these</w:t>
      </w:r>
      <w:r w:rsidR="00A3319C" w:rsidRPr="00C074B9">
        <w:rPr>
          <w:rFonts w:ascii="Arial" w:hAnsi="Arial" w:cs="Arial"/>
        </w:rPr>
        <w:t xml:space="preserve"> changes are managed.</w:t>
      </w:r>
    </w:p>
    <w:p w14:paraId="2F7F9D8C" w14:textId="77777777" w:rsidR="00CB1F95" w:rsidRPr="00C074B9" w:rsidRDefault="00CB1F95" w:rsidP="00C074B9">
      <w:pPr>
        <w:ind w:left="851"/>
        <w:rPr>
          <w:rFonts w:ascii="Arial" w:hAnsi="Arial" w:cs="Arial"/>
        </w:rPr>
      </w:pPr>
    </w:p>
    <w:p w14:paraId="4DCBBEC1" w14:textId="77777777" w:rsidR="001C2C6E" w:rsidRPr="00C074B9" w:rsidRDefault="001C2C6E" w:rsidP="00C074B9">
      <w:pPr>
        <w:pStyle w:val="Heading3"/>
        <w:rPr>
          <w:rFonts w:cs="Arial"/>
          <w:szCs w:val="24"/>
        </w:rPr>
      </w:pPr>
      <w:bookmarkStart w:id="127" w:name="_Toc461614054"/>
      <w:bookmarkStart w:id="128" w:name="_Toc461705388"/>
      <w:bookmarkStart w:id="129" w:name="_Toc144734257"/>
      <w:r w:rsidRPr="00C074B9">
        <w:rPr>
          <w:rFonts w:cs="Arial"/>
          <w:szCs w:val="24"/>
        </w:rPr>
        <w:t>4.2.</w:t>
      </w:r>
      <w:r w:rsidR="00877D59" w:rsidRPr="00C074B9">
        <w:rPr>
          <w:rFonts w:cs="Arial"/>
          <w:szCs w:val="24"/>
        </w:rPr>
        <w:t>6</w:t>
      </w:r>
      <w:r w:rsidRPr="00C074B9">
        <w:rPr>
          <w:rFonts w:cs="Arial"/>
          <w:szCs w:val="24"/>
        </w:rPr>
        <w:tab/>
        <w:t>Partner Annual Quality Enhancement Visits</w:t>
      </w:r>
      <w:bookmarkEnd w:id="127"/>
      <w:bookmarkEnd w:id="128"/>
      <w:bookmarkEnd w:id="129"/>
    </w:p>
    <w:p w14:paraId="1C61C31D" w14:textId="64321909" w:rsidR="00D77306" w:rsidRPr="00C074B9" w:rsidRDefault="001C2C6E" w:rsidP="00C074B9">
      <w:pPr>
        <w:ind w:left="900"/>
        <w:rPr>
          <w:rFonts w:ascii="Arial" w:hAnsi="Arial" w:cs="Arial"/>
        </w:rPr>
      </w:pPr>
      <w:r w:rsidRPr="00C074B9">
        <w:rPr>
          <w:rFonts w:ascii="Arial" w:hAnsi="Arial" w:cs="Arial"/>
        </w:rPr>
        <w:t>There will normally be one visit to the Partner by members of University staff as nominated by the liaising School(s).  This visit will take place as early as possible in the academic year</w:t>
      </w:r>
      <w:r w:rsidR="00D05B2D">
        <w:rPr>
          <w:rFonts w:ascii="Arial" w:hAnsi="Arial" w:cs="Arial"/>
        </w:rPr>
        <w:t xml:space="preserve"> and may be completed through a virtual process.</w:t>
      </w:r>
      <w:r w:rsidRPr="00C074B9">
        <w:rPr>
          <w:rFonts w:ascii="Arial" w:hAnsi="Arial" w:cs="Arial"/>
        </w:rPr>
        <w:t xml:space="preserve">  The purpose of the visit</w:t>
      </w:r>
      <w:r w:rsidR="00D77306" w:rsidRPr="00C074B9">
        <w:rPr>
          <w:rFonts w:ascii="Arial" w:hAnsi="Arial" w:cs="Arial"/>
        </w:rPr>
        <w:t xml:space="preserve"> is outlined</w:t>
      </w:r>
      <w:r w:rsidRPr="00C074B9">
        <w:rPr>
          <w:rFonts w:ascii="Arial" w:hAnsi="Arial" w:cs="Arial"/>
        </w:rPr>
        <w:t xml:space="preserve"> </w:t>
      </w:r>
      <w:r w:rsidR="00D77306" w:rsidRPr="006D2635">
        <w:rPr>
          <w:rFonts w:ascii="Arial" w:hAnsi="Arial" w:cs="Arial"/>
          <w:b/>
          <w:color w:val="FF0000"/>
        </w:rPr>
        <w:t>Section 11</w:t>
      </w:r>
      <w:r w:rsidR="008319C2" w:rsidRPr="006D2635">
        <w:rPr>
          <w:rFonts w:ascii="Arial" w:hAnsi="Arial" w:cs="Arial"/>
          <w:b/>
          <w:color w:val="FF0000"/>
        </w:rPr>
        <w:t>.3</w:t>
      </w:r>
      <w:r w:rsidR="00D77306" w:rsidRPr="006D2635">
        <w:rPr>
          <w:rFonts w:ascii="Arial" w:hAnsi="Arial" w:cs="Arial"/>
        </w:rPr>
        <w:t>.</w:t>
      </w:r>
    </w:p>
    <w:p w14:paraId="6D86F092" w14:textId="77777777" w:rsidR="00642B70" w:rsidRDefault="00642B70" w:rsidP="00C074B9">
      <w:pPr>
        <w:ind w:left="900"/>
        <w:rPr>
          <w:rFonts w:ascii="Arial" w:hAnsi="Arial" w:cs="Arial"/>
        </w:rPr>
      </w:pPr>
    </w:p>
    <w:p w14:paraId="6CC8045A" w14:textId="77777777" w:rsidR="00D05B2D" w:rsidRPr="00D2148C" w:rsidRDefault="00D05B2D" w:rsidP="00D05B2D">
      <w:pPr>
        <w:ind w:left="900"/>
        <w:rPr>
          <w:rFonts w:ascii="Arial" w:hAnsi="Arial" w:cs="Arial"/>
        </w:rPr>
      </w:pPr>
      <w:r w:rsidRPr="00D2148C">
        <w:rPr>
          <w:rFonts w:ascii="Arial" w:hAnsi="Arial" w:cs="Arial"/>
        </w:rPr>
        <w:t xml:space="preserve">University staff will also wish to meet separately with student groups, to hear their views on their experiences of the course.  University staff will stress the importance of the Partnership with the </w:t>
      </w:r>
      <w:r>
        <w:rPr>
          <w:rFonts w:ascii="Arial" w:hAnsi="Arial" w:cs="Arial"/>
        </w:rPr>
        <w:t>Partner</w:t>
      </w:r>
      <w:r w:rsidRPr="00D2148C">
        <w:rPr>
          <w:rFonts w:ascii="Arial" w:hAnsi="Arial" w:cs="Arial"/>
        </w:rPr>
        <w:t xml:space="preserve"> and confirm the students’ entitlements to a range of University services, as students of the University. </w:t>
      </w:r>
    </w:p>
    <w:p w14:paraId="505BDF83" w14:textId="77777777" w:rsidR="00D05B2D" w:rsidRPr="00C074B9" w:rsidRDefault="00D05B2D" w:rsidP="00C074B9">
      <w:pPr>
        <w:ind w:left="900"/>
        <w:rPr>
          <w:rFonts w:ascii="Arial" w:hAnsi="Arial" w:cs="Arial"/>
        </w:rPr>
      </w:pPr>
    </w:p>
    <w:p w14:paraId="6F9A974D" w14:textId="77777777" w:rsidR="001C2C6E" w:rsidRPr="00C074B9" w:rsidRDefault="001C2C6E" w:rsidP="00C074B9">
      <w:pPr>
        <w:pStyle w:val="Heading3"/>
        <w:rPr>
          <w:rFonts w:cs="Arial"/>
          <w:szCs w:val="24"/>
        </w:rPr>
      </w:pPr>
      <w:bookmarkStart w:id="130" w:name="_Toc461614056"/>
      <w:bookmarkStart w:id="131" w:name="_Toc461705390"/>
      <w:bookmarkStart w:id="132" w:name="_Toc144734258"/>
      <w:r w:rsidRPr="00C074B9">
        <w:rPr>
          <w:rFonts w:cs="Arial"/>
          <w:szCs w:val="24"/>
        </w:rPr>
        <w:t>4.2.</w:t>
      </w:r>
      <w:r w:rsidR="00DD4E7A" w:rsidRPr="00C074B9">
        <w:rPr>
          <w:rFonts w:cs="Arial"/>
          <w:szCs w:val="24"/>
          <w:lang w:val="en-GB"/>
        </w:rPr>
        <w:t>7</w:t>
      </w:r>
      <w:r w:rsidRPr="00C074B9">
        <w:rPr>
          <w:rFonts w:cs="Arial"/>
          <w:szCs w:val="24"/>
        </w:rPr>
        <w:tab/>
      </w:r>
      <w:r w:rsidR="003C37B0" w:rsidRPr="00C074B9">
        <w:rPr>
          <w:rFonts w:cs="Arial"/>
          <w:szCs w:val="24"/>
        </w:rPr>
        <w:t>Course</w:t>
      </w:r>
      <w:r w:rsidRPr="00C074B9">
        <w:rPr>
          <w:rFonts w:cs="Arial"/>
          <w:szCs w:val="24"/>
        </w:rPr>
        <w:t xml:space="preserve"> Handbook</w:t>
      </w:r>
      <w:bookmarkEnd w:id="130"/>
      <w:bookmarkEnd w:id="131"/>
      <w:bookmarkEnd w:id="132"/>
    </w:p>
    <w:p w14:paraId="18AB68B3" w14:textId="6595FE27" w:rsidR="001C2C6E" w:rsidRPr="00C074B9" w:rsidRDefault="001C2C6E" w:rsidP="00C074B9">
      <w:pPr>
        <w:ind w:left="900"/>
        <w:rPr>
          <w:rFonts w:ascii="Arial" w:hAnsi="Arial" w:cs="Arial"/>
        </w:rPr>
      </w:pPr>
      <w:r w:rsidRPr="00C074B9">
        <w:rPr>
          <w:rFonts w:ascii="Arial" w:hAnsi="Arial" w:cs="Arial"/>
        </w:rPr>
        <w:t xml:space="preserve">These will be produced for each </w:t>
      </w:r>
      <w:r w:rsidR="003C37B0" w:rsidRPr="00C074B9">
        <w:rPr>
          <w:rFonts w:ascii="Arial" w:hAnsi="Arial" w:cs="Arial"/>
        </w:rPr>
        <w:t>course</w:t>
      </w:r>
      <w:r w:rsidRPr="00C074B9">
        <w:rPr>
          <w:rFonts w:ascii="Arial" w:hAnsi="Arial" w:cs="Arial"/>
        </w:rPr>
        <w:t xml:space="preserve"> and their content and design will follow the relevant School’s requirement as stated in</w:t>
      </w:r>
      <w:r w:rsidR="00AC1261">
        <w:rPr>
          <w:rFonts w:ascii="Arial" w:hAnsi="Arial" w:cs="Arial"/>
          <w:b/>
        </w:rPr>
        <w:t xml:space="preserve"> </w:t>
      </w:r>
      <w:r w:rsidR="00F373CF">
        <w:rPr>
          <w:rFonts w:ascii="Arial" w:hAnsi="Arial" w:cs="Arial"/>
          <w:b/>
        </w:rPr>
        <w:t xml:space="preserve">Guidance for </w:t>
      </w:r>
      <w:r w:rsidR="00AC1261">
        <w:rPr>
          <w:rFonts w:ascii="Arial" w:hAnsi="Arial" w:cs="Arial"/>
          <w:b/>
        </w:rPr>
        <w:t>Course Team</w:t>
      </w:r>
      <w:r w:rsidR="00F373CF">
        <w:rPr>
          <w:rFonts w:ascii="Arial" w:hAnsi="Arial" w:cs="Arial"/>
          <w:b/>
        </w:rPr>
        <w:t>s</w:t>
      </w:r>
      <w:r w:rsidR="00C12523">
        <w:rPr>
          <w:rFonts w:ascii="Arial" w:hAnsi="Arial" w:cs="Arial"/>
          <w:b/>
        </w:rPr>
        <w:t xml:space="preserve"> </w:t>
      </w:r>
      <w:r w:rsidR="00017E76">
        <w:rPr>
          <w:rFonts w:ascii="Arial" w:hAnsi="Arial" w:cs="Arial"/>
          <w:b/>
        </w:rPr>
        <w:t xml:space="preserve">for the Validation of Courses </w:t>
      </w:r>
      <w:r w:rsidR="00017E76">
        <w:rPr>
          <w:rFonts w:ascii="Arial" w:hAnsi="Arial" w:cs="Arial"/>
          <w:bCs/>
        </w:rPr>
        <w:t>document</w:t>
      </w:r>
      <w:r w:rsidR="00F373CF" w:rsidRPr="00C12523">
        <w:rPr>
          <w:rFonts w:ascii="Arial" w:hAnsi="Arial" w:cs="Arial"/>
        </w:rPr>
        <w:t xml:space="preserve"> </w:t>
      </w:r>
      <w:r w:rsidR="00B904C7" w:rsidRPr="00C12523">
        <w:rPr>
          <w:rFonts w:ascii="Arial" w:hAnsi="Arial" w:cs="Arial"/>
        </w:rPr>
        <w:t>(</w:t>
      </w:r>
      <w:r w:rsidR="00B904C7" w:rsidRPr="00E10CB8">
        <w:rPr>
          <w:rFonts w:ascii="Arial" w:hAnsi="Arial" w:cs="Arial"/>
          <w:b/>
        </w:rPr>
        <w:t xml:space="preserve">Chapter C: </w:t>
      </w:r>
      <w:r w:rsidR="00B904C7" w:rsidRPr="00B904C7">
        <w:rPr>
          <w:rFonts w:ascii="Arial" w:hAnsi="Arial" w:cs="Arial"/>
          <w:b/>
          <w:color w:val="FF0000"/>
        </w:rPr>
        <w:t>C</w:t>
      </w:r>
      <w:r w:rsidR="00AC1261" w:rsidRPr="00B904C7">
        <w:rPr>
          <w:rFonts w:ascii="Arial" w:hAnsi="Arial" w:cs="Arial"/>
          <w:b/>
          <w:color w:val="FF0000"/>
        </w:rPr>
        <w:t>-</w:t>
      </w:r>
      <w:r w:rsidR="002B0511" w:rsidRPr="00B904C7">
        <w:rPr>
          <w:rFonts w:ascii="Arial" w:hAnsi="Arial" w:cs="Arial"/>
          <w:b/>
          <w:color w:val="FF0000"/>
        </w:rPr>
        <w:t>Appendix 2</w:t>
      </w:r>
      <w:r w:rsidR="00AC1261" w:rsidRPr="00C12523">
        <w:rPr>
          <w:rFonts w:ascii="Arial" w:hAnsi="Arial" w:cs="Arial"/>
        </w:rPr>
        <w:t>)</w:t>
      </w:r>
      <w:r w:rsidRPr="00C12523">
        <w:rPr>
          <w:rFonts w:ascii="Arial" w:hAnsi="Arial" w:cs="Arial"/>
        </w:rPr>
        <w:t>,</w:t>
      </w:r>
      <w:r w:rsidRPr="00C074B9">
        <w:rPr>
          <w:rFonts w:ascii="Arial" w:hAnsi="Arial" w:cs="Arial"/>
        </w:rPr>
        <w:t xml:space="preserve"> with any agreed localisation included.  The handbook must include relevant Partner information and details of the specific local arrangements at the Partner Institution – for example opening times, access to learning resources, student support, etc</w:t>
      </w:r>
      <w:r w:rsidR="000736AD" w:rsidRPr="00C074B9">
        <w:rPr>
          <w:rFonts w:ascii="Arial" w:hAnsi="Arial" w:cs="Arial"/>
        </w:rPr>
        <w:t xml:space="preserve">.  In addition, Partners must ensure all students have access </w:t>
      </w:r>
      <w:r w:rsidR="00AE6512">
        <w:rPr>
          <w:rFonts w:ascii="Arial" w:hAnsi="Arial" w:cs="Arial"/>
        </w:rPr>
        <w:t xml:space="preserve">to </w:t>
      </w:r>
      <w:r w:rsidR="000736AD" w:rsidRPr="00C074B9">
        <w:rPr>
          <w:rFonts w:ascii="Arial" w:hAnsi="Arial" w:cs="Arial"/>
        </w:rPr>
        <w:t xml:space="preserve">the guidance outlined within </w:t>
      </w:r>
      <w:r w:rsidR="00DD4E7A" w:rsidRPr="00446982">
        <w:rPr>
          <w:rFonts w:ascii="Arial" w:hAnsi="Arial" w:cs="Arial"/>
          <w:b/>
          <w:color w:val="FF0000"/>
        </w:rPr>
        <w:t>OM</w:t>
      </w:r>
      <w:r w:rsidR="00446982" w:rsidRPr="00446982">
        <w:rPr>
          <w:rFonts w:ascii="Arial" w:hAnsi="Arial" w:cs="Arial"/>
          <w:b/>
          <w:color w:val="FF0000"/>
        </w:rPr>
        <w:t>-</w:t>
      </w:r>
      <w:r w:rsidR="000736AD" w:rsidRPr="00446982">
        <w:rPr>
          <w:rFonts w:ascii="Arial" w:hAnsi="Arial" w:cs="Arial"/>
          <w:b/>
          <w:color w:val="FF0000"/>
        </w:rPr>
        <w:t>Annex 7</w:t>
      </w:r>
      <w:r w:rsidR="000736AD" w:rsidRPr="00C074B9">
        <w:rPr>
          <w:rFonts w:ascii="Arial" w:hAnsi="Arial" w:cs="Arial"/>
        </w:rPr>
        <w:t xml:space="preserve"> </w:t>
      </w:r>
      <w:r w:rsidR="000736AD" w:rsidRPr="00446982">
        <w:rPr>
          <w:rFonts w:ascii="Arial" w:hAnsi="Arial" w:cs="Arial"/>
          <w:b/>
        </w:rPr>
        <w:t>Essential Information for Students on University Regulations</w:t>
      </w:r>
      <w:r w:rsidR="000736AD" w:rsidRPr="00C074B9">
        <w:rPr>
          <w:rFonts w:ascii="Arial" w:hAnsi="Arial" w:cs="Arial"/>
        </w:rPr>
        <w:t>.</w:t>
      </w:r>
    </w:p>
    <w:p w14:paraId="02DC5B18" w14:textId="77777777" w:rsidR="001C2C6E" w:rsidRPr="00C074B9" w:rsidRDefault="001C2C6E" w:rsidP="00C074B9">
      <w:pPr>
        <w:ind w:left="720"/>
        <w:rPr>
          <w:rFonts w:ascii="Arial" w:hAnsi="Arial" w:cs="Arial"/>
        </w:rPr>
      </w:pPr>
    </w:p>
    <w:p w14:paraId="5A9F66CF" w14:textId="7E6EE176" w:rsidR="007C38A3" w:rsidRPr="00C074B9" w:rsidRDefault="00C169B2" w:rsidP="00C074B9">
      <w:pPr>
        <w:ind w:left="900"/>
        <w:rPr>
          <w:rFonts w:ascii="Arial" w:hAnsi="Arial" w:cs="Arial"/>
        </w:rPr>
      </w:pPr>
      <w:r w:rsidRPr="00FF013F">
        <w:rPr>
          <w:rFonts w:ascii="Arial" w:hAnsi="Arial" w:cs="Arial"/>
        </w:rPr>
        <w:t>The responsibility for annually updating and adapting the</w:t>
      </w:r>
      <w:r>
        <w:rPr>
          <w:rFonts w:ascii="Arial" w:hAnsi="Arial" w:cs="Arial"/>
        </w:rPr>
        <w:t xml:space="preserve"> </w:t>
      </w:r>
      <w:r w:rsidR="008649BC">
        <w:rPr>
          <w:rFonts w:ascii="Arial" w:hAnsi="Arial" w:cs="Arial"/>
        </w:rPr>
        <w:t>C</w:t>
      </w:r>
      <w:r>
        <w:rPr>
          <w:rFonts w:ascii="Arial" w:hAnsi="Arial" w:cs="Arial"/>
        </w:rPr>
        <w:t>ourse</w:t>
      </w:r>
      <w:r w:rsidRPr="00FF013F">
        <w:rPr>
          <w:rFonts w:ascii="Arial" w:hAnsi="Arial" w:cs="Arial"/>
        </w:rPr>
        <w:t xml:space="preserve"> </w:t>
      </w:r>
      <w:r w:rsidR="008649BC">
        <w:rPr>
          <w:rFonts w:ascii="Arial" w:hAnsi="Arial" w:cs="Arial"/>
        </w:rPr>
        <w:t>H</w:t>
      </w:r>
      <w:r w:rsidRPr="00FF013F">
        <w:rPr>
          <w:rFonts w:ascii="Arial" w:hAnsi="Arial" w:cs="Arial"/>
        </w:rPr>
        <w:t xml:space="preserve">andbook will </w:t>
      </w:r>
      <w:r>
        <w:rPr>
          <w:rFonts w:ascii="Arial" w:hAnsi="Arial" w:cs="Arial"/>
        </w:rPr>
        <w:t>be the responsibility of</w:t>
      </w:r>
      <w:r w:rsidRPr="00FF013F">
        <w:rPr>
          <w:rFonts w:ascii="Arial" w:hAnsi="Arial" w:cs="Arial"/>
        </w:rPr>
        <w:t xml:space="preserve"> the course delivery team at the Partner Institution</w:t>
      </w:r>
      <w:r w:rsidR="00AC1261">
        <w:rPr>
          <w:rFonts w:ascii="Arial" w:hAnsi="Arial" w:cs="Arial"/>
        </w:rPr>
        <w:t xml:space="preserve">. </w:t>
      </w:r>
      <w:r w:rsidR="007C38A3" w:rsidRPr="00C074B9">
        <w:rPr>
          <w:rFonts w:ascii="Arial" w:hAnsi="Arial" w:cs="Arial"/>
        </w:rPr>
        <w:t xml:space="preserve"> </w:t>
      </w:r>
      <w:r w:rsidR="00AA7A35" w:rsidRPr="00C074B9">
        <w:rPr>
          <w:rFonts w:ascii="Arial" w:hAnsi="Arial" w:cs="Arial"/>
        </w:rPr>
        <w:t>Prior to the commencement of each academic year, or cohort, the</w:t>
      </w:r>
      <w:r w:rsidR="008649BC">
        <w:rPr>
          <w:rFonts w:ascii="Arial" w:hAnsi="Arial" w:cs="Arial"/>
        </w:rPr>
        <w:t xml:space="preserve"> C</w:t>
      </w:r>
      <w:r w:rsidR="003C37B0" w:rsidRPr="00C074B9">
        <w:rPr>
          <w:rFonts w:ascii="Arial" w:hAnsi="Arial" w:cs="Arial"/>
        </w:rPr>
        <w:t>ourse</w:t>
      </w:r>
      <w:r w:rsidR="00D343A8" w:rsidRPr="00C074B9">
        <w:rPr>
          <w:rFonts w:ascii="Arial" w:hAnsi="Arial" w:cs="Arial"/>
        </w:rPr>
        <w:t xml:space="preserve"> </w:t>
      </w:r>
      <w:r w:rsidR="008649BC">
        <w:rPr>
          <w:rFonts w:ascii="Arial" w:hAnsi="Arial" w:cs="Arial"/>
        </w:rPr>
        <w:t>H</w:t>
      </w:r>
      <w:r w:rsidR="00AA7A35" w:rsidRPr="00C074B9">
        <w:rPr>
          <w:rFonts w:ascii="Arial" w:hAnsi="Arial" w:cs="Arial"/>
        </w:rPr>
        <w:t xml:space="preserve">andbook must be approved </w:t>
      </w:r>
      <w:r w:rsidR="00991B9D" w:rsidRPr="00C074B9">
        <w:rPr>
          <w:rFonts w:ascii="Arial" w:hAnsi="Arial" w:cs="Arial"/>
        </w:rPr>
        <w:t xml:space="preserve">for circulation </w:t>
      </w:r>
      <w:r w:rsidR="00AA7A35" w:rsidRPr="00C074B9">
        <w:rPr>
          <w:rFonts w:ascii="Arial" w:hAnsi="Arial" w:cs="Arial"/>
        </w:rPr>
        <w:t xml:space="preserve">by </w:t>
      </w:r>
      <w:r w:rsidR="005C3BAE">
        <w:rPr>
          <w:rFonts w:ascii="Arial" w:hAnsi="Arial" w:cs="Arial"/>
        </w:rPr>
        <w:t>the relevant Academic School at Teesside University</w:t>
      </w:r>
      <w:r w:rsidR="007C38A3" w:rsidRPr="00C074B9">
        <w:rPr>
          <w:rFonts w:ascii="Arial" w:hAnsi="Arial" w:cs="Arial"/>
        </w:rPr>
        <w:t xml:space="preserve">.  The Partner will acquire any additional learning materials necessary for delivery of the </w:t>
      </w:r>
      <w:r w:rsidR="003C37B0" w:rsidRPr="00C074B9">
        <w:rPr>
          <w:rFonts w:ascii="Arial" w:hAnsi="Arial" w:cs="Arial"/>
        </w:rPr>
        <w:t>course</w:t>
      </w:r>
      <w:r w:rsidR="007C38A3" w:rsidRPr="00C074B9">
        <w:rPr>
          <w:rFonts w:ascii="Arial" w:hAnsi="Arial" w:cs="Arial"/>
        </w:rPr>
        <w:t>.</w:t>
      </w:r>
    </w:p>
    <w:p w14:paraId="3037EACB" w14:textId="77777777" w:rsidR="00230276" w:rsidRPr="00C074B9" w:rsidRDefault="00230276" w:rsidP="00C074B9">
      <w:pPr>
        <w:ind w:left="851"/>
        <w:rPr>
          <w:rFonts w:ascii="Arial" w:hAnsi="Arial" w:cs="Arial"/>
        </w:rPr>
      </w:pPr>
    </w:p>
    <w:p w14:paraId="6C37452F" w14:textId="77777777" w:rsidR="001C2C6E" w:rsidRPr="00C074B9" w:rsidRDefault="00C31053" w:rsidP="00C074B9">
      <w:pPr>
        <w:pStyle w:val="Heading3"/>
        <w:rPr>
          <w:rFonts w:cs="Arial"/>
          <w:szCs w:val="24"/>
        </w:rPr>
      </w:pPr>
      <w:bookmarkStart w:id="133" w:name="_Toc461614057"/>
      <w:bookmarkStart w:id="134" w:name="_Toc461705391"/>
      <w:bookmarkStart w:id="135" w:name="_Toc144734259"/>
      <w:r>
        <w:rPr>
          <w:rFonts w:cs="Arial"/>
          <w:szCs w:val="24"/>
        </w:rPr>
        <w:t>4.2.8</w:t>
      </w:r>
      <w:r w:rsidR="001C2C6E" w:rsidRPr="00C074B9">
        <w:rPr>
          <w:rFonts w:cs="Arial"/>
          <w:szCs w:val="24"/>
        </w:rPr>
        <w:tab/>
      </w:r>
      <w:r w:rsidR="001C2C6E" w:rsidRPr="005F55F3">
        <w:rPr>
          <w:rFonts w:cs="Arial"/>
          <w:szCs w:val="24"/>
        </w:rPr>
        <w:t>Module Guide</w:t>
      </w:r>
      <w:bookmarkEnd w:id="133"/>
      <w:bookmarkEnd w:id="134"/>
      <w:bookmarkEnd w:id="135"/>
    </w:p>
    <w:p w14:paraId="1F661B4E" w14:textId="23534FDE" w:rsidR="001C2C6E" w:rsidRPr="00C074B9" w:rsidRDefault="001C2C6E" w:rsidP="00C074B9">
      <w:pPr>
        <w:ind w:left="900"/>
        <w:rPr>
          <w:rFonts w:ascii="Arial" w:hAnsi="Arial" w:cs="Arial"/>
        </w:rPr>
      </w:pPr>
      <w:r w:rsidRPr="00C074B9">
        <w:rPr>
          <w:rFonts w:ascii="Arial" w:hAnsi="Arial" w:cs="Arial"/>
        </w:rPr>
        <w:t xml:space="preserve">These will be produced for each module of the </w:t>
      </w:r>
      <w:r w:rsidR="003C37B0" w:rsidRPr="00C074B9">
        <w:rPr>
          <w:rFonts w:ascii="Arial" w:hAnsi="Arial" w:cs="Arial"/>
        </w:rPr>
        <w:t>course</w:t>
      </w:r>
      <w:r w:rsidRPr="00C074B9">
        <w:rPr>
          <w:rFonts w:ascii="Arial" w:hAnsi="Arial" w:cs="Arial"/>
        </w:rPr>
        <w:t xml:space="preserve"> in accordance with the </w:t>
      </w:r>
      <w:r w:rsidR="004478A0">
        <w:rPr>
          <w:rFonts w:ascii="Arial" w:hAnsi="Arial" w:cs="Arial"/>
        </w:rPr>
        <w:t>guideline</w:t>
      </w:r>
      <w:r w:rsidR="00E26CDF">
        <w:rPr>
          <w:rFonts w:ascii="Arial" w:hAnsi="Arial" w:cs="Arial"/>
        </w:rPr>
        <w:t>s</w:t>
      </w:r>
      <w:r w:rsidR="004478A0">
        <w:rPr>
          <w:rFonts w:ascii="Arial" w:hAnsi="Arial" w:cs="Arial"/>
        </w:rPr>
        <w:t xml:space="preserve"> available within the </w:t>
      </w:r>
      <w:r w:rsidR="00F373CF" w:rsidRPr="00B904C7">
        <w:rPr>
          <w:rFonts w:ascii="Arial" w:hAnsi="Arial" w:cs="Arial"/>
          <w:b/>
        </w:rPr>
        <w:t xml:space="preserve">Guidance for </w:t>
      </w:r>
      <w:r w:rsidR="004478A0" w:rsidRPr="00B904C7">
        <w:rPr>
          <w:rFonts w:ascii="Arial" w:hAnsi="Arial" w:cs="Arial"/>
          <w:b/>
        </w:rPr>
        <w:t>Course Teams</w:t>
      </w:r>
      <w:r w:rsidR="004478A0">
        <w:rPr>
          <w:rFonts w:ascii="Arial" w:hAnsi="Arial" w:cs="Arial"/>
        </w:rPr>
        <w:t xml:space="preserve"> </w:t>
      </w:r>
      <w:r w:rsidR="00017E76">
        <w:rPr>
          <w:rFonts w:ascii="Arial" w:hAnsi="Arial" w:cs="Arial"/>
          <w:b/>
        </w:rPr>
        <w:t xml:space="preserve">for the Validation of Courses </w:t>
      </w:r>
      <w:r w:rsidR="004478A0">
        <w:rPr>
          <w:rFonts w:ascii="Arial" w:hAnsi="Arial" w:cs="Arial"/>
        </w:rPr>
        <w:t>(</w:t>
      </w:r>
      <w:r w:rsidR="00B904C7" w:rsidRPr="00E10CB8">
        <w:rPr>
          <w:rFonts w:ascii="Arial" w:hAnsi="Arial" w:cs="Arial"/>
          <w:b/>
        </w:rPr>
        <w:t>Chapter</w:t>
      </w:r>
      <w:r w:rsidR="004478A0" w:rsidRPr="00E10CB8">
        <w:rPr>
          <w:rFonts w:ascii="Arial" w:hAnsi="Arial" w:cs="Arial"/>
          <w:b/>
        </w:rPr>
        <w:t xml:space="preserve"> </w:t>
      </w:r>
      <w:r w:rsidR="00E26CDF" w:rsidRPr="00E10CB8">
        <w:rPr>
          <w:rFonts w:ascii="Arial" w:hAnsi="Arial" w:cs="Arial"/>
          <w:b/>
        </w:rPr>
        <w:t>C</w:t>
      </w:r>
      <w:r w:rsidR="00B904C7" w:rsidRPr="00E10CB8">
        <w:rPr>
          <w:rFonts w:ascii="Arial" w:hAnsi="Arial" w:cs="Arial"/>
          <w:b/>
        </w:rPr>
        <w:t xml:space="preserve">: </w:t>
      </w:r>
      <w:r w:rsidR="00E26CDF" w:rsidRPr="00B904C7">
        <w:rPr>
          <w:rFonts w:ascii="Arial" w:hAnsi="Arial" w:cs="Arial"/>
          <w:b/>
          <w:color w:val="FF0000"/>
        </w:rPr>
        <w:t>C-</w:t>
      </w:r>
      <w:r w:rsidR="00F373CF" w:rsidRPr="00B904C7">
        <w:rPr>
          <w:rFonts w:ascii="Arial" w:hAnsi="Arial" w:cs="Arial"/>
          <w:b/>
          <w:color w:val="FF0000"/>
        </w:rPr>
        <w:t>Appendix 2</w:t>
      </w:r>
      <w:r w:rsidR="00F373CF">
        <w:rPr>
          <w:rFonts w:ascii="Arial" w:hAnsi="Arial" w:cs="Arial"/>
        </w:rPr>
        <w:t>)</w:t>
      </w:r>
      <w:r w:rsidRPr="00C074B9">
        <w:rPr>
          <w:rFonts w:ascii="Arial" w:hAnsi="Arial" w:cs="Arial"/>
        </w:rPr>
        <w:t xml:space="preserve"> and will include, for example, the following:</w:t>
      </w:r>
    </w:p>
    <w:p w14:paraId="2B32434C" w14:textId="77777777" w:rsidR="001C2C6E" w:rsidRPr="00C074B9" w:rsidRDefault="001C2C6E" w:rsidP="00C074B9">
      <w:pPr>
        <w:ind w:left="720"/>
        <w:rPr>
          <w:rFonts w:ascii="Arial" w:hAnsi="Arial" w:cs="Arial"/>
        </w:rPr>
      </w:pPr>
    </w:p>
    <w:p w14:paraId="424C8AC8" w14:textId="77777777" w:rsidR="00B0222D" w:rsidRPr="00C074B9" w:rsidRDefault="00B0222D" w:rsidP="00E10CB8">
      <w:pPr>
        <w:pStyle w:val="ListParagraph"/>
        <w:numPr>
          <w:ilvl w:val="0"/>
          <w:numId w:val="8"/>
        </w:numPr>
        <w:ind w:left="1260"/>
        <w:rPr>
          <w:rFonts w:ascii="Arial" w:hAnsi="Arial" w:cs="Arial"/>
        </w:rPr>
      </w:pPr>
      <w:r w:rsidRPr="00C074B9">
        <w:rPr>
          <w:rFonts w:ascii="Arial" w:hAnsi="Arial" w:cs="Arial"/>
        </w:rPr>
        <w:t>Module Leader name and contact details</w:t>
      </w:r>
      <w:r w:rsidR="00E7222F" w:rsidRPr="00C074B9">
        <w:rPr>
          <w:rFonts w:ascii="Arial" w:hAnsi="Arial" w:cs="Arial"/>
        </w:rPr>
        <w:t>.</w:t>
      </w:r>
    </w:p>
    <w:p w14:paraId="0D750223" w14:textId="77777777" w:rsidR="00B0222D" w:rsidRPr="00C074B9" w:rsidRDefault="00B0222D" w:rsidP="00E10CB8">
      <w:pPr>
        <w:pStyle w:val="ListParagraph"/>
        <w:numPr>
          <w:ilvl w:val="0"/>
          <w:numId w:val="8"/>
        </w:numPr>
        <w:ind w:left="1260"/>
        <w:rPr>
          <w:rFonts w:ascii="Arial" w:hAnsi="Arial" w:cs="Arial"/>
        </w:rPr>
      </w:pPr>
      <w:r w:rsidRPr="00C074B9">
        <w:rPr>
          <w:rFonts w:ascii="Arial" w:hAnsi="Arial" w:cs="Arial"/>
        </w:rPr>
        <w:t>Aims and Learning Outcomes</w:t>
      </w:r>
      <w:r w:rsidR="00E7222F" w:rsidRPr="00C074B9">
        <w:rPr>
          <w:rFonts w:ascii="Arial" w:hAnsi="Arial" w:cs="Arial"/>
        </w:rPr>
        <w:t>.</w:t>
      </w:r>
    </w:p>
    <w:p w14:paraId="5CDFA645" w14:textId="77777777" w:rsidR="001C2C6E" w:rsidRPr="00C074B9" w:rsidRDefault="001C2C6E" w:rsidP="00E10CB8">
      <w:pPr>
        <w:pStyle w:val="ListParagraph"/>
        <w:numPr>
          <w:ilvl w:val="0"/>
          <w:numId w:val="8"/>
        </w:numPr>
        <w:ind w:left="1260"/>
        <w:rPr>
          <w:rFonts w:ascii="Arial" w:hAnsi="Arial" w:cs="Arial"/>
        </w:rPr>
      </w:pPr>
      <w:r w:rsidRPr="00C074B9">
        <w:rPr>
          <w:rFonts w:ascii="Arial" w:hAnsi="Arial" w:cs="Arial"/>
        </w:rPr>
        <w:t>Teaching and Learning Strategy.</w:t>
      </w:r>
    </w:p>
    <w:p w14:paraId="0AFA8FB1" w14:textId="77777777" w:rsidR="001C2C6E" w:rsidRPr="00C074B9" w:rsidRDefault="001C2C6E" w:rsidP="00E10CB8">
      <w:pPr>
        <w:pStyle w:val="ListParagraph"/>
        <w:numPr>
          <w:ilvl w:val="0"/>
          <w:numId w:val="8"/>
        </w:numPr>
        <w:ind w:left="1260"/>
        <w:rPr>
          <w:rFonts w:ascii="Arial" w:hAnsi="Arial" w:cs="Arial"/>
        </w:rPr>
      </w:pPr>
      <w:r w:rsidRPr="00C074B9">
        <w:rPr>
          <w:rFonts w:ascii="Arial" w:hAnsi="Arial" w:cs="Arial"/>
        </w:rPr>
        <w:t>Indicative Content.</w:t>
      </w:r>
    </w:p>
    <w:p w14:paraId="49673EFC" w14:textId="77777777" w:rsidR="001C2C6E" w:rsidRPr="00C074B9" w:rsidRDefault="001C2C6E" w:rsidP="00E10CB8">
      <w:pPr>
        <w:pStyle w:val="ListParagraph"/>
        <w:numPr>
          <w:ilvl w:val="0"/>
          <w:numId w:val="8"/>
        </w:numPr>
        <w:ind w:left="1260"/>
        <w:rPr>
          <w:rFonts w:ascii="Arial" w:hAnsi="Arial" w:cs="Arial"/>
        </w:rPr>
      </w:pPr>
      <w:r w:rsidRPr="00C074B9">
        <w:rPr>
          <w:rFonts w:ascii="Arial" w:hAnsi="Arial" w:cs="Arial"/>
        </w:rPr>
        <w:t>Module reading lists.</w:t>
      </w:r>
    </w:p>
    <w:p w14:paraId="18E8208B" w14:textId="77777777" w:rsidR="001C2C6E" w:rsidRPr="00C074B9" w:rsidRDefault="001C2C6E" w:rsidP="00E10CB8">
      <w:pPr>
        <w:pStyle w:val="ListParagraph"/>
        <w:numPr>
          <w:ilvl w:val="0"/>
          <w:numId w:val="8"/>
        </w:numPr>
        <w:ind w:left="1260"/>
        <w:rPr>
          <w:rFonts w:ascii="Arial" w:hAnsi="Arial" w:cs="Arial"/>
        </w:rPr>
      </w:pPr>
      <w:r w:rsidRPr="00C074B9">
        <w:rPr>
          <w:rFonts w:ascii="Arial" w:hAnsi="Arial" w:cs="Arial"/>
        </w:rPr>
        <w:t>Assessment tasks</w:t>
      </w:r>
      <w:r w:rsidR="00B0222D" w:rsidRPr="00C074B9">
        <w:rPr>
          <w:rFonts w:ascii="Arial" w:hAnsi="Arial" w:cs="Arial"/>
        </w:rPr>
        <w:t>, including submission dates</w:t>
      </w:r>
      <w:r w:rsidRPr="00C074B9">
        <w:rPr>
          <w:rFonts w:ascii="Arial" w:hAnsi="Arial" w:cs="Arial"/>
        </w:rPr>
        <w:t>.</w:t>
      </w:r>
    </w:p>
    <w:p w14:paraId="3DA1B4C2" w14:textId="77777777" w:rsidR="001C2C6E" w:rsidRPr="00C074B9" w:rsidRDefault="001C2C6E" w:rsidP="00C074B9">
      <w:pPr>
        <w:ind w:left="900"/>
        <w:rPr>
          <w:rFonts w:ascii="Arial" w:hAnsi="Arial" w:cs="Arial"/>
        </w:rPr>
      </w:pPr>
      <w:r w:rsidRPr="00C074B9">
        <w:rPr>
          <w:rFonts w:ascii="Arial" w:hAnsi="Arial" w:cs="Arial"/>
        </w:rPr>
        <w:lastRenderedPageBreak/>
        <w:t xml:space="preserve">The </w:t>
      </w:r>
      <w:r w:rsidR="004478A0">
        <w:rPr>
          <w:rFonts w:ascii="Arial" w:hAnsi="Arial" w:cs="Arial"/>
        </w:rPr>
        <w:t xml:space="preserve">Course Leader and delivery team at the Partner Institution are responsible </w:t>
      </w:r>
      <w:r w:rsidRPr="00C074B9">
        <w:rPr>
          <w:rFonts w:ascii="Arial" w:hAnsi="Arial" w:cs="Arial"/>
        </w:rPr>
        <w:t xml:space="preserve">for adapting the module guides </w:t>
      </w:r>
      <w:r w:rsidR="00991B9D" w:rsidRPr="00C074B9">
        <w:rPr>
          <w:rFonts w:ascii="Arial" w:hAnsi="Arial" w:cs="Arial"/>
        </w:rPr>
        <w:t>in consultation with the relevant School Module Leader</w:t>
      </w:r>
      <w:r w:rsidR="004478A0">
        <w:rPr>
          <w:rFonts w:ascii="Arial" w:hAnsi="Arial" w:cs="Arial"/>
        </w:rPr>
        <w:t xml:space="preserve"> and Link Tutor</w:t>
      </w:r>
      <w:r w:rsidRPr="00C074B9">
        <w:rPr>
          <w:rFonts w:ascii="Arial" w:hAnsi="Arial" w:cs="Arial"/>
        </w:rPr>
        <w:t xml:space="preserve">.  </w:t>
      </w:r>
    </w:p>
    <w:p w14:paraId="7FA05CD3" w14:textId="77777777" w:rsidR="001C2C6E" w:rsidRPr="00C074B9" w:rsidRDefault="001C2C6E" w:rsidP="00C074B9">
      <w:pPr>
        <w:ind w:left="900"/>
        <w:rPr>
          <w:rFonts w:ascii="Arial" w:hAnsi="Arial" w:cs="Arial"/>
        </w:rPr>
      </w:pPr>
    </w:p>
    <w:p w14:paraId="46160F80" w14:textId="77777777" w:rsidR="001C2C6E" w:rsidRPr="00C074B9" w:rsidRDefault="00C31053" w:rsidP="00C074B9">
      <w:pPr>
        <w:pStyle w:val="Heading3"/>
        <w:rPr>
          <w:rFonts w:cs="Arial"/>
          <w:szCs w:val="24"/>
        </w:rPr>
      </w:pPr>
      <w:bookmarkStart w:id="136" w:name="_Toc461614058"/>
      <w:bookmarkStart w:id="137" w:name="_Toc461705392"/>
      <w:bookmarkStart w:id="138" w:name="_Toc144734260"/>
      <w:r>
        <w:rPr>
          <w:rFonts w:cs="Arial"/>
          <w:szCs w:val="24"/>
        </w:rPr>
        <w:t>4.2.9</w:t>
      </w:r>
      <w:r w:rsidR="001C2C6E" w:rsidRPr="00C074B9">
        <w:rPr>
          <w:rFonts w:cs="Arial"/>
          <w:szCs w:val="24"/>
        </w:rPr>
        <w:tab/>
        <w:t>Teaching Staff</w:t>
      </w:r>
      <w:bookmarkEnd w:id="136"/>
      <w:bookmarkEnd w:id="137"/>
      <w:bookmarkEnd w:id="138"/>
    </w:p>
    <w:p w14:paraId="575D7D49" w14:textId="77777777" w:rsidR="001C2C6E" w:rsidRPr="00C074B9" w:rsidRDefault="001C2C6E" w:rsidP="00C074B9">
      <w:pPr>
        <w:ind w:left="900"/>
        <w:rPr>
          <w:rFonts w:ascii="Arial" w:hAnsi="Arial" w:cs="Arial"/>
        </w:rPr>
      </w:pPr>
      <w:r w:rsidRPr="00C074B9">
        <w:rPr>
          <w:rFonts w:ascii="Arial" w:hAnsi="Arial" w:cs="Arial"/>
        </w:rPr>
        <w:t>The Partner will ensure that all tutors are able to demonstrate their ability both to teach and assess to the appropriate level and provide full academic support for the modules they are intending to deliver.</w:t>
      </w:r>
    </w:p>
    <w:p w14:paraId="389C46EA" w14:textId="77777777" w:rsidR="001C2C6E" w:rsidRPr="00C074B9" w:rsidRDefault="001C2C6E" w:rsidP="00C074B9">
      <w:pPr>
        <w:ind w:left="720"/>
        <w:rPr>
          <w:rFonts w:ascii="Arial" w:hAnsi="Arial" w:cs="Arial"/>
        </w:rPr>
      </w:pPr>
    </w:p>
    <w:p w14:paraId="5E596057" w14:textId="5CBCF14A" w:rsidR="001C2C6E" w:rsidRPr="00C074B9" w:rsidRDefault="001C2C6E" w:rsidP="00C074B9">
      <w:pPr>
        <w:ind w:left="900"/>
        <w:rPr>
          <w:rFonts w:ascii="Arial" w:hAnsi="Arial" w:cs="Arial"/>
        </w:rPr>
      </w:pPr>
      <w:r w:rsidRPr="00C074B9">
        <w:rPr>
          <w:rFonts w:ascii="Arial" w:hAnsi="Arial" w:cs="Arial"/>
        </w:rPr>
        <w:t xml:space="preserve">CVs of all those staff used by the Partner in delivery of the </w:t>
      </w:r>
      <w:r w:rsidR="003C37B0" w:rsidRPr="00C074B9">
        <w:rPr>
          <w:rFonts w:ascii="Arial" w:hAnsi="Arial" w:cs="Arial"/>
        </w:rPr>
        <w:t>course</w:t>
      </w:r>
      <w:r w:rsidRPr="00C074B9">
        <w:rPr>
          <w:rFonts w:ascii="Arial" w:hAnsi="Arial" w:cs="Arial"/>
        </w:rPr>
        <w:t xml:space="preserve"> must be sent to the University via the Chair of the appropriate </w:t>
      </w:r>
      <w:r w:rsidR="00B47A0F" w:rsidRPr="00C074B9">
        <w:rPr>
          <w:rFonts w:ascii="Arial" w:hAnsi="Arial" w:cs="Arial"/>
        </w:rPr>
        <w:t>SSLESC</w:t>
      </w:r>
      <w:r w:rsidR="00CE7E3C">
        <w:rPr>
          <w:rFonts w:ascii="Arial" w:hAnsi="Arial" w:cs="Arial"/>
        </w:rPr>
        <w:t>, or nominee</w:t>
      </w:r>
      <w:r w:rsidRPr="00C074B9">
        <w:rPr>
          <w:rFonts w:ascii="Arial" w:hAnsi="Arial" w:cs="Arial"/>
        </w:rPr>
        <w:t xml:space="preserve"> for agreement.  These records </w:t>
      </w:r>
      <w:r w:rsidRPr="00C074B9">
        <w:rPr>
          <w:rFonts w:ascii="Arial" w:hAnsi="Arial" w:cs="Arial"/>
          <w:b/>
        </w:rPr>
        <w:t>must</w:t>
      </w:r>
      <w:r w:rsidRPr="00C074B9">
        <w:rPr>
          <w:rFonts w:ascii="Arial" w:hAnsi="Arial" w:cs="Arial"/>
        </w:rPr>
        <w:t xml:space="preserve"> be kept up-to-date.  Any proposed changes in staffing must be agreed with the School prior to changes being made and copies of the new staff CVs forwarded to the School.</w:t>
      </w:r>
      <w:r w:rsidR="0094418D" w:rsidRPr="00C074B9">
        <w:rPr>
          <w:rFonts w:ascii="Arial" w:hAnsi="Arial" w:cs="Arial"/>
        </w:rPr>
        <w:t xml:space="preserve">  A copy of the </w:t>
      </w:r>
      <w:r w:rsidR="0094418D" w:rsidRPr="00147445">
        <w:rPr>
          <w:rFonts w:ascii="Arial" w:hAnsi="Arial" w:cs="Arial"/>
          <w:b/>
        </w:rPr>
        <w:t xml:space="preserve">Notification of Course Delivery </w:t>
      </w:r>
      <w:r w:rsidR="00147445" w:rsidRPr="00147445">
        <w:rPr>
          <w:rFonts w:ascii="Arial" w:hAnsi="Arial" w:cs="Arial"/>
          <w:b/>
        </w:rPr>
        <w:t>T</w:t>
      </w:r>
      <w:r w:rsidR="0094418D" w:rsidRPr="00147445">
        <w:rPr>
          <w:rFonts w:ascii="Arial" w:hAnsi="Arial" w:cs="Arial"/>
          <w:b/>
        </w:rPr>
        <w:t>eam</w:t>
      </w:r>
      <w:r w:rsidR="00B67FD8" w:rsidRPr="00C074B9">
        <w:rPr>
          <w:rFonts w:ascii="Arial" w:hAnsi="Arial" w:cs="Arial"/>
        </w:rPr>
        <w:t xml:space="preserve"> form is available </w:t>
      </w:r>
      <w:r w:rsidR="00957709" w:rsidRPr="00C074B9">
        <w:rPr>
          <w:rFonts w:ascii="Arial" w:hAnsi="Arial" w:cs="Arial"/>
        </w:rPr>
        <w:t>at</w:t>
      </w:r>
      <w:r w:rsidR="00B67FD8" w:rsidRPr="00C074B9">
        <w:rPr>
          <w:rFonts w:ascii="Arial" w:hAnsi="Arial" w:cs="Arial"/>
        </w:rPr>
        <w:t xml:space="preserve"> </w:t>
      </w:r>
      <w:r w:rsidR="00957709" w:rsidRPr="00147445">
        <w:rPr>
          <w:rFonts w:ascii="Arial" w:hAnsi="Arial" w:cs="Arial"/>
          <w:b/>
          <w:color w:val="FF0000"/>
        </w:rPr>
        <w:t>OM</w:t>
      </w:r>
      <w:r w:rsidR="00147445" w:rsidRPr="00147445">
        <w:rPr>
          <w:rFonts w:ascii="Arial" w:hAnsi="Arial" w:cs="Arial"/>
          <w:b/>
          <w:color w:val="FF0000"/>
        </w:rPr>
        <w:t>-</w:t>
      </w:r>
      <w:r w:rsidR="00EA71AD" w:rsidRPr="00147445">
        <w:rPr>
          <w:rFonts w:ascii="Arial" w:hAnsi="Arial" w:cs="Arial"/>
          <w:b/>
          <w:color w:val="FF0000"/>
        </w:rPr>
        <w:t xml:space="preserve">Annex </w:t>
      </w:r>
      <w:r w:rsidR="00B67FD8" w:rsidRPr="00147445">
        <w:rPr>
          <w:rFonts w:ascii="Arial" w:hAnsi="Arial" w:cs="Arial"/>
          <w:b/>
          <w:color w:val="FF0000"/>
        </w:rPr>
        <w:t>8</w:t>
      </w:r>
      <w:r w:rsidR="00957709" w:rsidRPr="00C074B9">
        <w:rPr>
          <w:rFonts w:ascii="Arial" w:hAnsi="Arial" w:cs="Arial"/>
        </w:rPr>
        <w:t>.</w:t>
      </w:r>
    </w:p>
    <w:p w14:paraId="25D1C193" w14:textId="77777777" w:rsidR="001C2C6E" w:rsidRPr="00C074B9" w:rsidRDefault="001C2C6E" w:rsidP="00C074B9">
      <w:pPr>
        <w:ind w:left="720"/>
        <w:rPr>
          <w:rFonts w:ascii="Arial" w:hAnsi="Arial" w:cs="Arial"/>
        </w:rPr>
      </w:pPr>
    </w:p>
    <w:p w14:paraId="7AFBE151" w14:textId="77777777" w:rsidR="001C2C6E" w:rsidRPr="00C074B9" w:rsidRDefault="00877D59" w:rsidP="00C074B9">
      <w:pPr>
        <w:pStyle w:val="Heading3"/>
        <w:rPr>
          <w:rFonts w:cs="Arial"/>
          <w:szCs w:val="24"/>
        </w:rPr>
      </w:pPr>
      <w:bookmarkStart w:id="139" w:name="_Toc461614059"/>
      <w:bookmarkStart w:id="140" w:name="_Toc461705393"/>
      <w:bookmarkStart w:id="141" w:name="_Toc144734261"/>
      <w:r w:rsidRPr="00C074B9">
        <w:rPr>
          <w:rFonts w:cs="Arial"/>
          <w:szCs w:val="24"/>
        </w:rPr>
        <w:t>4.2.1</w:t>
      </w:r>
      <w:r w:rsidR="00C31053">
        <w:rPr>
          <w:rFonts w:cs="Arial"/>
          <w:szCs w:val="24"/>
          <w:lang w:val="en-GB"/>
        </w:rPr>
        <w:t>0</w:t>
      </w:r>
      <w:r w:rsidR="001C2C6E" w:rsidRPr="00C074B9">
        <w:rPr>
          <w:rFonts w:cs="Arial"/>
          <w:szCs w:val="24"/>
        </w:rPr>
        <w:tab/>
        <w:t>Staff Development</w:t>
      </w:r>
      <w:bookmarkEnd w:id="139"/>
      <w:bookmarkEnd w:id="140"/>
      <w:bookmarkEnd w:id="141"/>
    </w:p>
    <w:p w14:paraId="2BFFD41E" w14:textId="1D62E06D" w:rsidR="001C2C6E" w:rsidRPr="00C074B9" w:rsidRDefault="001C2C6E" w:rsidP="00C074B9">
      <w:pPr>
        <w:ind w:left="900"/>
        <w:rPr>
          <w:rFonts w:ascii="Arial" w:hAnsi="Arial" w:cs="Arial"/>
        </w:rPr>
      </w:pPr>
      <w:r w:rsidRPr="00C074B9">
        <w:rPr>
          <w:rFonts w:ascii="Arial" w:hAnsi="Arial" w:cs="Arial"/>
        </w:rPr>
        <w:t xml:space="preserve">The launch of all new collaborative </w:t>
      </w:r>
      <w:r w:rsidR="003C37B0" w:rsidRPr="00C074B9">
        <w:rPr>
          <w:rFonts w:ascii="Arial" w:hAnsi="Arial" w:cs="Arial"/>
        </w:rPr>
        <w:t>course</w:t>
      </w:r>
      <w:r w:rsidRPr="00C074B9">
        <w:rPr>
          <w:rFonts w:ascii="Arial" w:hAnsi="Arial" w:cs="Arial"/>
        </w:rPr>
        <w:t xml:space="preserve">s will be subject to the satisfactory completion of an appropriate </w:t>
      </w:r>
      <w:r w:rsidR="00063175" w:rsidRPr="00C074B9">
        <w:rPr>
          <w:rFonts w:ascii="Arial" w:hAnsi="Arial" w:cs="Arial"/>
        </w:rPr>
        <w:t>course</w:t>
      </w:r>
      <w:r w:rsidRPr="00C074B9">
        <w:rPr>
          <w:rFonts w:ascii="Arial" w:hAnsi="Arial" w:cs="Arial"/>
        </w:rPr>
        <w:t xml:space="preserve"> of staff induction and initial staff development for all locally based tutors, plus identification of an ongoing </w:t>
      </w:r>
      <w:r w:rsidR="00063175" w:rsidRPr="00C074B9">
        <w:rPr>
          <w:rFonts w:ascii="Arial" w:hAnsi="Arial" w:cs="Arial"/>
        </w:rPr>
        <w:t>course</w:t>
      </w:r>
      <w:r w:rsidRPr="00C074B9">
        <w:rPr>
          <w:rFonts w:ascii="Arial" w:hAnsi="Arial" w:cs="Arial"/>
        </w:rPr>
        <w:t xml:space="preserve"> of staff updating to ensure that staff are kept fully abreast of </w:t>
      </w:r>
      <w:r w:rsidR="003C37B0" w:rsidRPr="00C074B9">
        <w:rPr>
          <w:rFonts w:ascii="Arial" w:hAnsi="Arial" w:cs="Arial"/>
        </w:rPr>
        <w:t>course</w:t>
      </w:r>
      <w:r w:rsidRPr="00C074B9">
        <w:rPr>
          <w:rFonts w:ascii="Arial" w:hAnsi="Arial" w:cs="Arial"/>
        </w:rPr>
        <w:t xml:space="preserve"> developments.  Staff development opportunities may be provided by staff from </w:t>
      </w:r>
      <w:r w:rsidR="00CC68D7">
        <w:rPr>
          <w:rFonts w:ascii="Arial" w:hAnsi="Arial" w:cs="Arial"/>
        </w:rPr>
        <w:t>Student Learning &amp; Academic Registry</w:t>
      </w:r>
      <w:r w:rsidRPr="00C074B9">
        <w:rPr>
          <w:rFonts w:ascii="Arial" w:hAnsi="Arial" w:cs="Arial"/>
        </w:rPr>
        <w:t xml:space="preserve">, </w:t>
      </w:r>
      <w:r w:rsidR="0007493B">
        <w:rPr>
          <w:rFonts w:ascii="Arial" w:hAnsi="Arial" w:cs="Arial"/>
        </w:rPr>
        <w:t>SCO</w:t>
      </w:r>
      <w:r w:rsidR="00F762C0">
        <w:rPr>
          <w:rFonts w:ascii="Arial" w:hAnsi="Arial" w:cs="Arial"/>
        </w:rPr>
        <w:t>,</w:t>
      </w:r>
      <w:r w:rsidRPr="00C074B9">
        <w:rPr>
          <w:rFonts w:ascii="Arial" w:hAnsi="Arial" w:cs="Arial"/>
        </w:rPr>
        <w:t xml:space="preserve"> or individual Schools (</w:t>
      </w:r>
      <w:r w:rsidRPr="00E86AFD">
        <w:rPr>
          <w:rFonts w:ascii="Arial" w:hAnsi="Arial" w:cs="Arial"/>
        </w:rPr>
        <w:t xml:space="preserve">see </w:t>
      </w:r>
      <w:r w:rsidRPr="008F2086">
        <w:rPr>
          <w:rFonts w:ascii="Arial" w:hAnsi="Arial" w:cs="Arial"/>
          <w:b/>
          <w:color w:val="FF0000"/>
        </w:rPr>
        <w:t>Section 12</w:t>
      </w:r>
      <w:r w:rsidRPr="00DE5D73">
        <w:rPr>
          <w:rFonts w:ascii="Arial" w:hAnsi="Arial" w:cs="Arial"/>
          <w:bCs/>
        </w:rPr>
        <w:t xml:space="preserve"> </w:t>
      </w:r>
      <w:r w:rsidRPr="00E86AFD">
        <w:rPr>
          <w:rFonts w:ascii="Arial" w:hAnsi="Arial" w:cs="Arial"/>
        </w:rPr>
        <w:t>for</w:t>
      </w:r>
      <w:r w:rsidRPr="00C074B9">
        <w:rPr>
          <w:rFonts w:ascii="Arial" w:hAnsi="Arial" w:cs="Arial"/>
        </w:rPr>
        <w:t xml:space="preserve"> further details).</w:t>
      </w:r>
    </w:p>
    <w:p w14:paraId="107947C3" w14:textId="77777777" w:rsidR="001C2C6E" w:rsidRPr="00C074B9" w:rsidRDefault="001C2C6E" w:rsidP="00C074B9">
      <w:pPr>
        <w:ind w:left="720"/>
        <w:rPr>
          <w:rFonts w:ascii="Arial" w:hAnsi="Arial" w:cs="Arial"/>
        </w:rPr>
      </w:pPr>
    </w:p>
    <w:p w14:paraId="17C2B48C" w14:textId="77777777" w:rsidR="001C2C6E" w:rsidRPr="00C074B9" w:rsidRDefault="00877D59" w:rsidP="00C074B9">
      <w:pPr>
        <w:pStyle w:val="Heading3"/>
        <w:rPr>
          <w:rFonts w:cs="Arial"/>
          <w:szCs w:val="24"/>
        </w:rPr>
      </w:pPr>
      <w:bookmarkStart w:id="142" w:name="_Ref289239233"/>
      <w:bookmarkStart w:id="143" w:name="_Toc442265941"/>
      <w:bookmarkStart w:id="144" w:name="_Toc442272523"/>
      <w:bookmarkStart w:id="145" w:name="_Toc442272625"/>
      <w:bookmarkStart w:id="146" w:name="_Toc442272762"/>
      <w:bookmarkStart w:id="147" w:name="_Toc461614060"/>
      <w:bookmarkStart w:id="148" w:name="_Toc461705394"/>
      <w:bookmarkStart w:id="149" w:name="_Toc144734262"/>
      <w:r w:rsidRPr="00C074B9">
        <w:rPr>
          <w:rFonts w:cs="Arial"/>
          <w:szCs w:val="24"/>
        </w:rPr>
        <w:t>4.2.1</w:t>
      </w:r>
      <w:r w:rsidR="00C31053">
        <w:rPr>
          <w:rFonts w:cs="Arial"/>
          <w:szCs w:val="24"/>
          <w:lang w:val="en-GB"/>
        </w:rPr>
        <w:t>1</w:t>
      </w:r>
      <w:r w:rsidR="001C2C6E" w:rsidRPr="00C074B9">
        <w:rPr>
          <w:rFonts w:cs="Arial"/>
          <w:szCs w:val="24"/>
        </w:rPr>
        <w:tab/>
        <w:t>Copyright and Intellectual Property</w:t>
      </w:r>
      <w:bookmarkEnd w:id="142"/>
      <w:bookmarkEnd w:id="143"/>
      <w:bookmarkEnd w:id="144"/>
      <w:bookmarkEnd w:id="145"/>
      <w:bookmarkEnd w:id="146"/>
      <w:bookmarkEnd w:id="147"/>
      <w:bookmarkEnd w:id="148"/>
      <w:bookmarkEnd w:id="149"/>
    </w:p>
    <w:p w14:paraId="239514E2" w14:textId="3E5547D8" w:rsidR="001C2C6E" w:rsidRPr="00C074B9" w:rsidRDefault="001C2C6E" w:rsidP="00C074B9">
      <w:pPr>
        <w:pStyle w:val="CLQEParagraph"/>
        <w:ind w:left="900" w:right="-244"/>
        <w:rPr>
          <w:rFonts w:ascii="Arial" w:hAnsi="Arial" w:cs="Arial"/>
          <w:sz w:val="24"/>
          <w:szCs w:val="24"/>
        </w:rPr>
      </w:pPr>
      <w:r w:rsidRPr="00C074B9">
        <w:rPr>
          <w:rFonts w:ascii="Arial" w:hAnsi="Arial" w:cs="Arial"/>
          <w:sz w:val="24"/>
          <w:szCs w:val="24"/>
        </w:rPr>
        <w:t xml:space="preserve">The awards </w:t>
      </w:r>
      <w:r w:rsidR="00673EBD">
        <w:rPr>
          <w:rFonts w:ascii="Arial" w:hAnsi="Arial" w:cs="Arial"/>
          <w:sz w:val="24"/>
          <w:szCs w:val="24"/>
        </w:rPr>
        <w:t xml:space="preserve">referred to in </w:t>
      </w:r>
      <w:r w:rsidR="007F77FE">
        <w:rPr>
          <w:rFonts w:ascii="Arial" w:hAnsi="Arial" w:cs="Arial"/>
          <w:sz w:val="24"/>
          <w:szCs w:val="24"/>
        </w:rPr>
        <w:t xml:space="preserve">the </w:t>
      </w:r>
      <w:r w:rsidR="00E26CDF">
        <w:rPr>
          <w:rFonts w:ascii="Arial" w:hAnsi="Arial" w:cs="Arial"/>
          <w:sz w:val="24"/>
          <w:szCs w:val="24"/>
        </w:rPr>
        <w:t>C</w:t>
      </w:r>
      <w:r w:rsidR="007F77FE">
        <w:rPr>
          <w:rFonts w:ascii="Arial" w:hAnsi="Arial" w:cs="Arial"/>
          <w:sz w:val="24"/>
          <w:szCs w:val="24"/>
        </w:rPr>
        <w:t>ourse Schedule of the Contract for Collaborative Provision (CCP)</w:t>
      </w:r>
      <w:r w:rsidR="00673EBD">
        <w:rPr>
          <w:rFonts w:ascii="Arial" w:hAnsi="Arial" w:cs="Arial"/>
          <w:sz w:val="24"/>
          <w:szCs w:val="24"/>
        </w:rPr>
        <w:t xml:space="preserve"> </w:t>
      </w:r>
      <w:r w:rsidRPr="00C074B9">
        <w:rPr>
          <w:rFonts w:ascii="Arial" w:hAnsi="Arial" w:cs="Arial"/>
          <w:sz w:val="24"/>
          <w:szCs w:val="24"/>
        </w:rPr>
        <w:t xml:space="preserve">are the absolute and exclusive property of the awarding </w:t>
      </w:r>
      <w:r w:rsidR="00496A13" w:rsidRPr="00C074B9">
        <w:rPr>
          <w:rFonts w:ascii="Arial" w:hAnsi="Arial" w:cs="Arial"/>
          <w:sz w:val="24"/>
          <w:szCs w:val="24"/>
        </w:rPr>
        <w:t>Institution</w:t>
      </w:r>
      <w:r w:rsidR="00673EBD">
        <w:rPr>
          <w:rFonts w:ascii="Arial" w:hAnsi="Arial" w:cs="Arial"/>
          <w:sz w:val="24"/>
          <w:szCs w:val="24"/>
        </w:rPr>
        <w:t>,</w:t>
      </w:r>
      <w:r w:rsidRPr="00C074B9">
        <w:rPr>
          <w:rFonts w:ascii="Arial" w:hAnsi="Arial" w:cs="Arial"/>
          <w:sz w:val="24"/>
          <w:szCs w:val="24"/>
        </w:rPr>
        <w:t xml:space="preserve"> </w:t>
      </w:r>
      <w:r w:rsidR="007F77FE">
        <w:rPr>
          <w:rFonts w:ascii="Arial" w:hAnsi="Arial" w:cs="Arial"/>
          <w:sz w:val="24"/>
          <w:szCs w:val="24"/>
        </w:rPr>
        <w:t>although</w:t>
      </w:r>
      <w:r w:rsidR="007F77FE" w:rsidRPr="00C074B9">
        <w:rPr>
          <w:rFonts w:ascii="Arial" w:hAnsi="Arial" w:cs="Arial"/>
          <w:sz w:val="24"/>
          <w:szCs w:val="24"/>
        </w:rPr>
        <w:t xml:space="preserve"> </w:t>
      </w:r>
      <w:r w:rsidRPr="00C074B9">
        <w:rPr>
          <w:rFonts w:ascii="Arial" w:hAnsi="Arial" w:cs="Arial"/>
          <w:sz w:val="24"/>
          <w:szCs w:val="24"/>
        </w:rPr>
        <w:t>the curriculum upon which the award is based</w:t>
      </w:r>
      <w:r w:rsidR="00673EBD">
        <w:rPr>
          <w:rFonts w:ascii="Arial" w:hAnsi="Arial" w:cs="Arial"/>
          <w:sz w:val="24"/>
          <w:szCs w:val="24"/>
        </w:rPr>
        <w:t>,</w:t>
      </w:r>
      <w:r w:rsidRPr="00C074B9">
        <w:rPr>
          <w:rFonts w:ascii="Arial" w:hAnsi="Arial" w:cs="Arial"/>
          <w:sz w:val="24"/>
          <w:szCs w:val="24"/>
        </w:rPr>
        <w:t xml:space="preserve"> is the absolute and exclusive property of the originating </w:t>
      </w:r>
      <w:r w:rsidR="00496A13" w:rsidRPr="00C074B9">
        <w:rPr>
          <w:rFonts w:ascii="Arial" w:hAnsi="Arial" w:cs="Arial"/>
          <w:sz w:val="24"/>
          <w:szCs w:val="24"/>
        </w:rPr>
        <w:t>Institution</w:t>
      </w:r>
      <w:r w:rsidRPr="00C074B9">
        <w:rPr>
          <w:rFonts w:ascii="Arial" w:hAnsi="Arial" w:cs="Arial"/>
          <w:sz w:val="24"/>
          <w:szCs w:val="24"/>
        </w:rPr>
        <w:t xml:space="preserve"> or </w:t>
      </w:r>
      <w:r w:rsidR="00496A13" w:rsidRPr="00C074B9">
        <w:rPr>
          <w:rFonts w:ascii="Arial" w:hAnsi="Arial" w:cs="Arial"/>
          <w:sz w:val="24"/>
          <w:szCs w:val="24"/>
        </w:rPr>
        <w:t>Institution</w:t>
      </w:r>
      <w:r w:rsidRPr="00C074B9">
        <w:rPr>
          <w:rFonts w:ascii="Arial" w:hAnsi="Arial" w:cs="Arial"/>
          <w:sz w:val="24"/>
          <w:szCs w:val="24"/>
        </w:rPr>
        <w:t xml:space="preserve">s, and the award based upon this curriculum will not be made available to any other provider without the express agreement of the originating </w:t>
      </w:r>
      <w:r w:rsidR="00496A13" w:rsidRPr="00C074B9">
        <w:rPr>
          <w:rFonts w:ascii="Arial" w:hAnsi="Arial" w:cs="Arial"/>
          <w:sz w:val="24"/>
          <w:szCs w:val="24"/>
        </w:rPr>
        <w:t>Institution</w:t>
      </w:r>
      <w:r w:rsidRPr="00C074B9">
        <w:rPr>
          <w:rFonts w:ascii="Arial" w:hAnsi="Arial" w:cs="Arial"/>
          <w:sz w:val="24"/>
          <w:szCs w:val="24"/>
        </w:rPr>
        <w:t xml:space="preserve"> or </w:t>
      </w:r>
      <w:r w:rsidR="00496A13" w:rsidRPr="00C074B9">
        <w:rPr>
          <w:rFonts w:ascii="Arial" w:hAnsi="Arial" w:cs="Arial"/>
          <w:sz w:val="24"/>
          <w:szCs w:val="24"/>
        </w:rPr>
        <w:t>Institution</w:t>
      </w:r>
      <w:r w:rsidRPr="00C074B9">
        <w:rPr>
          <w:rFonts w:ascii="Arial" w:hAnsi="Arial" w:cs="Arial"/>
          <w:sz w:val="24"/>
          <w:szCs w:val="24"/>
        </w:rPr>
        <w:t xml:space="preserve">s.  </w:t>
      </w:r>
      <w:r w:rsidR="004F2388" w:rsidRPr="00C074B9">
        <w:rPr>
          <w:rFonts w:ascii="Arial" w:hAnsi="Arial" w:cs="Arial"/>
          <w:sz w:val="24"/>
          <w:szCs w:val="24"/>
        </w:rPr>
        <w:t xml:space="preserve">In all cases, </w:t>
      </w:r>
      <w:r w:rsidR="00B46C8B" w:rsidRPr="00C074B9">
        <w:rPr>
          <w:rFonts w:ascii="Arial" w:hAnsi="Arial" w:cs="Arial"/>
          <w:sz w:val="24"/>
          <w:szCs w:val="24"/>
        </w:rPr>
        <w:t xml:space="preserve">Teesside University </w:t>
      </w:r>
      <w:r w:rsidRPr="00C074B9">
        <w:rPr>
          <w:rFonts w:ascii="Arial" w:hAnsi="Arial" w:cs="Arial"/>
          <w:sz w:val="24"/>
          <w:szCs w:val="24"/>
        </w:rPr>
        <w:t xml:space="preserve">is the awarding </w:t>
      </w:r>
      <w:r w:rsidR="00496A13" w:rsidRPr="00C074B9">
        <w:rPr>
          <w:rFonts w:ascii="Arial" w:hAnsi="Arial" w:cs="Arial"/>
          <w:sz w:val="24"/>
          <w:szCs w:val="24"/>
        </w:rPr>
        <w:t>Institution</w:t>
      </w:r>
      <w:r w:rsidRPr="00C074B9">
        <w:rPr>
          <w:rFonts w:ascii="Arial" w:hAnsi="Arial" w:cs="Arial"/>
          <w:sz w:val="24"/>
          <w:szCs w:val="24"/>
        </w:rPr>
        <w:t xml:space="preserve">.  Normally the originating </w:t>
      </w:r>
      <w:r w:rsidR="00496A13" w:rsidRPr="00C074B9">
        <w:rPr>
          <w:rFonts w:ascii="Arial" w:hAnsi="Arial" w:cs="Arial"/>
          <w:sz w:val="24"/>
          <w:szCs w:val="24"/>
        </w:rPr>
        <w:t>Institution</w:t>
      </w:r>
      <w:r w:rsidRPr="00C074B9">
        <w:rPr>
          <w:rFonts w:ascii="Arial" w:hAnsi="Arial" w:cs="Arial"/>
          <w:sz w:val="24"/>
          <w:szCs w:val="24"/>
        </w:rPr>
        <w:t xml:space="preserve"> is</w:t>
      </w:r>
      <w:r w:rsidR="00B46C8B" w:rsidRPr="00C074B9">
        <w:rPr>
          <w:rFonts w:ascii="Arial" w:hAnsi="Arial" w:cs="Arial"/>
          <w:sz w:val="24"/>
          <w:szCs w:val="24"/>
        </w:rPr>
        <w:t xml:space="preserve"> Teesside University</w:t>
      </w:r>
      <w:r w:rsidRPr="00C074B9">
        <w:rPr>
          <w:rFonts w:ascii="Arial" w:hAnsi="Arial" w:cs="Arial"/>
          <w:sz w:val="24"/>
          <w:szCs w:val="24"/>
        </w:rPr>
        <w:t xml:space="preserve">; </w:t>
      </w:r>
      <w:r w:rsidR="007F77FE">
        <w:rPr>
          <w:rFonts w:ascii="Arial" w:hAnsi="Arial" w:cs="Arial"/>
          <w:sz w:val="24"/>
          <w:szCs w:val="24"/>
        </w:rPr>
        <w:t>however</w:t>
      </w:r>
      <w:r w:rsidR="00005875">
        <w:rPr>
          <w:rFonts w:ascii="Arial" w:hAnsi="Arial" w:cs="Arial"/>
          <w:sz w:val="24"/>
          <w:szCs w:val="24"/>
        </w:rPr>
        <w:t>,</w:t>
      </w:r>
      <w:r w:rsidR="007F77FE">
        <w:rPr>
          <w:rFonts w:ascii="Arial" w:hAnsi="Arial" w:cs="Arial"/>
          <w:sz w:val="24"/>
          <w:szCs w:val="24"/>
        </w:rPr>
        <w:t xml:space="preserve"> where</w:t>
      </w:r>
      <w:r w:rsidRPr="00C074B9">
        <w:rPr>
          <w:rFonts w:ascii="Arial" w:hAnsi="Arial" w:cs="Arial"/>
          <w:sz w:val="24"/>
          <w:szCs w:val="24"/>
        </w:rPr>
        <w:t xml:space="preserve"> the originating </w:t>
      </w:r>
      <w:r w:rsidR="00496A13" w:rsidRPr="00C074B9">
        <w:rPr>
          <w:rFonts w:ascii="Arial" w:hAnsi="Arial" w:cs="Arial"/>
          <w:sz w:val="24"/>
          <w:szCs w:val="24"/>
        </w:rPr>
        <w:t>Institution</w:t>
      </w:r>
      <w:r w:rsidRPr="00C074B9">
        <w:rPr>
          <w:rFonts w:ascii="Arial" w:hAnsi="Arial" w:cs="Arial"/>
          <w:sz w:val="24"/>
          <w:szCs w:val="24"/>
        </w:rPr>
        <w:t xml:space="preserve"> </w:t>
      </w:r>
      <w:r w:rsidR="00072F4A">
        <w:rPr>
          <w:rFonts w:ascii="Arial" w:hAnsi="Arial" w:cs="Arial"/>
          <w:sz w:val="24"/>
          <w:szCs w:val="24"/>
        </w:rPr>
        <w:t>is</w:t>
      </w:r>
      <w:r w:rsidRPr="00C074B9">
        <w:rPr>
          <w:rFonts w:ascii="Arial" w:hAnsi="Arial" w:cs="Arial"/>
          <w:sz w:val="24"/>
          <w:szCs w:val="24"/>
        </w:rPr>
        <w:t xml:space="preserve"> the Partner Institution, or another third party</w:t>
      </w:r>
      <w:r w:rsidR="00072F4A">
        <w:rPr>
          <w:rFonts w:ascii="Arial" w:hAnsi="Arial" w:cs="Arial"/>
          <w:sz w:val="24"/>
          <w:szCs w:val="24"/>
        </w:rPr>
        <w:t>,</w:t>
      </w:r>
      <w:r w:rsidRPr="00C074B9">
        <w:rPr>
          <w:rFonts w:ascii="Arial" w:hAnsi="Arial" w:cs="Arial"/>
          <w:sz w:val="24"/>
          <w:szCs w:val="24"/>
        </w:rPr>
        <w:t xml:space="preserve"> this will be clearly detailed in the CCP and the Addendum to the Operations Manual.</w:t>
      </w:r>
    </w:p>
    <w:p w14:paraId="294EFA85" w14:textId="77777777" w:rsidR="001C2C6E" w:rsidRPr="00C074B9" w:rsidRDefault="001C2C6E" w:rsidP="00C074B9">
      <w:pPr>
        <w:pStyle w:val="CLQEParagraph"/>
        <w:ind w:left="900" w:right="-244"/>
        <w:rPr>
          <w:rFonts w:ascii="Arial" w:hAnsi="Arial" w:cs="Arial"/>
          <w:sz w:val="24"/>
          <w:szCs w:val="24"/>
        </w:rPr>
      </w:pPr>
    </w:p>
    <w:p w14:paraId="55ED80AE" w14:textId="77777777" w:rsidR="001C2C6E" w:rsidRPr="00C074B9" w:rsidRDefault="00B46C8B" w:rsidP="00C074B9">
      <w:pPr>
        <w:pStyle w:val="CLQEParagraph"/>
        <w:ind w:left="900" w:right="-424"/>
        <w:rPr>
          <w:rFonts w:ascii="Arial" w:hAnsi="Arial" w:cs="Arial"/>
          <w:sz w:val="24"/>
          <w:szCs w:val="24"/>
        </w:rPr>
      </w:pPr>
      <w:r w:rsidRPr="00C074B9">
        <w:rPr>
          <w:rFonts w:ascii="Arial" w:hAnsi="Arial" w:cs="Arial"/>
          <w:sz w:val="24"/>
          <w:szCs w:val="24"/>
        </w:rPr>
        <w:t xml:space="preserve">Teesside University </w:t>
      </w:r>
      <w:r w:rsidR="001C2C6E" w:rsidRPr="00C074B9">
        <w:rPr>
          <w:rFonts w:ascii="Arial" w:hAnsi="Arial" w:cs="Arial"/>
          <w:sz w:val="24"/>
          <w:szCs w:val="24"/>
        </w:rPr>
        <w:t xml:space="preserve">retains the Intellectual Property Rights of all learning materials provided to the Partner Module Tutors.  </w:t>
      </w:r>
      <w:r w:rsidR="005E3C3C">
        <w:rPr>
          <w:rFonts w:ascii="Arial" w:hAnsi="Arial" w:cs="Arial"/>
          <w:sz w:val="24"/>
          <w:szCs w:val="24"/>
        </w:rPr>
        <w:t>The Partner and a</w:t>
      </w:r>
      <w:r w:rsidR="001C2C6E" w:rsidRPr="00C074B9">
        <w:rPr>
          <w:rFonts w:ascii="Arial" w:hAnsi="Arial" w:cs="Arial"/>
          <w:sz w:val="24"/>
          <w:szCs w:val="24"/>
        </w:rPr>
        <w:t xml:space="preserve">ll Partner staff are responsible for ensuring that this is respected.  Any learning materials provided by </w:t>
      </w:r>
      <w:r w:rsidRPr="00C074B9">
        <w:rPr>
          <w:rFonts w:ascii="Arial" w:hAnsi="Arial" w:cs="Arial"/>
          <w:sz w:val="24"/>
          <w:szCs w:val="24"/>
        </w:rPr>
        <w:t xml:space="preserve">Teesside University </w:t>
      </w:r>
      <w:r w:rsidR="001C2C6E" w:rsidRPr="00C074B9">
        <w:rPr>
          <w:rFonts w:ascii="Arial" w:hAnsi="Arial" w:cs="Arial"/>
          <w:sz w:val="24"/>
          <w:szCs w:val="24"/>
        </w:rPr>
        <w:t xml:space="preserve">may not be used for any other </w:t>
      </w:r>
      <w:r w:rsidR="003C37B0" w:rsidRPr="00C074B9">
        <w:rPr>
          <w:rFonts w:ascii="Arial" w:hAnsi="Arial" w:cs="Arial"/>
          <w:sz w:val="24"/>
          <w:szCs w:val="24"/>
        </w:rPr>
        <w:t>course</w:t>
      </w:r>
      <w:r w:rsidR="001C2C6E" w:rsidRPr="00C074B9">
        <w:rPr>
          <w:rFonts w:ascii="Arial" w:hAnsi="Arial" w:cs="Arial"/>
          <w:sz w:val="24"/>
          <w:szCs w:val="24"/>
        </w:rPr>
        <w:t xml:space="preserve"> unless permission to do so is granted by the appropriate </w:t>
      </w:r>
      <w:r w:rsidRPr="00C074B9">
        <w:rPr>
          <w:rFonts w:ascii="Arial" w:hAnsi="Arial" w:cs="Arial"/>
          <w:sz w:val="24"/>
          <w:szCs w:val="24"/>
        </w:rPr>
        <w:t xml:space="preserve">Teesside University </w:t>
      </w:r>
      <w:r w:rsidR="001C2C6E" w:rsidRPr="00C074B9">
        <w:rPr>
          <w:rFonts w:ascii="Arial" w:hAnsi="Arial" w:cs="Arial"/>
          <w:sz w:val="24"/>
          <w:szCs w:val="24"/>
        </w:rPr>
        <w:t xml:space="preserve">Dean </w:t>
      </w:r>
      <w:r w:rsidR="00072F4A">
        <w:rPr>
          <w:rFonts w:ascii="Arial" w:hAnsi="Arial" w:cs="Arial"/>
          <w:sz w:val="24"/>
          <w:szCs w:val="24"/>
        </w:rPr>
        <w:t>(</w:t>
      </w:r>
      <w:r w:rsidR="001C2C6E" w:rsidRPr="00C074B9">
        <w:rPr>
          <w:rFonts w:ascii="Arial" w:hAnsi="Arial" w:cs="Arial"/>
          <w:sz w:val="24"/>
          <w:szCs w:val="24"/>
        </w:rPr>
        <w:t>or nominee</w:t>
      </w:r>
      <w:r w:rsidR="00072F4A">
        <w:rPr>
          <w:rFonts w:ascii="Arial" w:hAnsi="Arial" w:cs="Arial"/>
          <w:sz w:val="24"/>
          <w:szCs w:val="24"/>
        </w:rPr>
        <w:t>)</w:t>
      </w:r>
      <w:r w:rsidR="005E3C3C">
        <w:rPr>
          <w:rFonts w:ascii="Arial" w:hAnsi="Arial" w:cs="Arial"/>
          <w:sz w:val="24"/>
          <w:szCs w:val="24"/>
        </w:rPr>
        <w:t xml:space="preserve"> or as may be otherwise articulated in the CCP</w:t>
      </w:r>
      <w:r w:rsidR="001C2C6E" w:rsidRPr="00C074B9">
        <w:rPr>
          <w:rFonts w:ascii="Arial" w:hAnsi="Arial" w:cs="Arial"/>
          <w:sz w:val="24"/>
          <w:szCs w:val="24"/>
        </w:rPr>
        <w:t>.</w:t>
      </w:r>
    </w:p>
    <w:p w14:paraId="136E6E2D" w14:textId="77777777" w:rsidR="001C2C6E" w:rsidRPr="00C074B9" w:rsidRDefault="001C2C6E" w:rsidP="00C074B9">
      <w:pPr>
        <w:pStyle w:val="CLQEParagraph"/>
        <w:ind w:right="-424"/>
        <w:rPr>
          <w:rFonts w:ascii="Arial" w:hAnsi="Arial" w:cs="Arial"/>
          <w:sz w:val="24"/>
          <w:szCs w:val="24"/>
        </w:rPr>
      </w:pPr>
    </w:p>
    <w:p w14:paraId="0E857B75" w14:textId="77777777" w:rsidR="001C2C6E" w:rsidRPr="00C074B9" w:rsidRDefault="001C2C6E" w:rsidP="00C074B9">
      <w:pPr>
        <w:pStyle w:val="Heading3"/>
        <w:rPr>
          <w:rFonts w:cs="Arial"/>
          <w:szCs w:val="24"/>
        </w:rPr>
      </w:pPr>
      <w:bookmarkStart w:id="150" w:name="_Ref289239304"/>
      <w:bookmarkStart w:id="151" w:name="_Toc442265952"/>
      <w:bookmarkStart w:id="152" w:name="_Toc442272534"/>
      <w:bookmarkStart w:id="153" w:name="_Toc442272636"/>
      <w:bookmarkStart w:id="154" w:name="_Toc442272773"/>
      <w:bookmarkStart w:id="155" w:name="_Toc461614062"/>
      <w:bookmarkStart w:id="156" w:name="_Toc461705396"/>
      <w:bookmarkStart w:id="157" w:name="_Toc144734263"/>
      <w:r w:rsidRPr="00C074B9">
        <w:rPr>
          <w:rFonts w:cs="Arial"/>
          <w:szCs w:val="24"/>
        </w:rPr>
        <w:t>4.2.1</w:t>
      </w:r>
      <w:r w:rsidR="00C31053">
        <w:rPr>
          <w:rFonts w:cs="Arial"/>
          <w:szCs w:val="24"/>
          <w:lang w:val="en-GB"/>
        </w:rPr>
        <w:t>2</w:t>
      </w:r>
      <w:r w:rsidRPr="00C074B9">
        <w:rPr>
          <w:rFonts w:cs="Arial"/>
          <w:szCs w:val="24"/>
        </w:rPr>
        <w:tab/>
        <w:t>Induction</w:t>
      </w:r>
      <w:bookmarkEnd w:id="150"/>
      <w:bookmarkEnd w:id="151"/>
      <w:bookmarkEnd w:id="152"/>
      <w:bookmarkEnd w:id="153"/>
      <w:bookmarkEnd w:id="154"/>
      <w:bookmarkEnd w:id="155"/>
      <w:bookmarkEnd w:id="156"/>
      <w:bookmarkEnd w:id="157"/>
    </w:p>
    <w:p w14:paraId="31DDF971"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There will be an initial induction event at the commencement of each cohort.  Induction is viewed not just as a start of a </w:t>
      </w:r>
      <w:r w:rsidR="003C37B0" w:rsidRPr="00C074B9">
        <w:rPr>
          <w:rFonts w:ascii="Arial" w:hAnsi="Arial" w:cs="Arial"/>
          <w:sz w:val="24"/>
          <w:szCs w:val="24"/>
        </w:rPr>
        <w:t>course</w:t>
      </w:r>
      <w:r w:rsidRPr="00C074B9">
        <w:rPr>
          <w:rFonts w:ascii="Arial" w:hAnsi="Arial" w:cs="Arial"/>
          <w:sz w:val="24"/>
          <w:szCs w:val="24"/>
        </w:rPr>
        <w:t xml:space="preserve"> activity but </w:t>
      </w:r>
      <w:r w:rsidR="001D6ECA" w:rsidRPr="00C074B9">
        <w:rPr>
          <w:rFonts w:ascii="Arial" w:hAnsi="Arial" w:cs="Arial"/>
          <w:sz w:val="24"/>
          <w:szCs w:val="24"/>
        </w:rPr>
        <w:t xml:space="preserve">also </w:t>
      </w:r>
      <w:r w:rsidRPr="00C074B9">
        <w:rPr>
          <w:rFonts w:ascii="Arial" w:hAnsi="Arial" w:cs="Arial"/>
          <w:sz w:val="24"/>
          <w:szCs w:val="24"/>
        </w:rPr>
        <w:t xml:space="preserve">as a series of activities over the students' </w:t>
      </w:r>
      <w:r w:rsidR="003C37B0" w:rsidRPr="00C074B9">
        <w:rPr>
          <w:rFonts w:ascii="Arial" w:hAnsi="Arial" w:cs="Arial"/>
          <w:sz w:val="24"/>
          <w:szCs w:val="24"/>
        </w:rPr>
        <w:t>course</w:t>
      </w:r>
      <w:r w:rsidRPr="00C074B9">
        <w:rPr>
          <w:rFonts w:ascii="Arial" w:hAnsi="Arial" w:cs="Arial"/>
          <w:sz w:val="24"/>
          <w:szCs w:val="24"/>
        </w:rPr>
        <w:t xml:space="preserve"> of study.  These activities should be capable of raising the awareness of students to not only </w:t>
      </w:r>
      <w:r w:rsidR="003C37B0" w:rsidRPr="00C074B9">
        <w:rPr>
          <w:rFonts w:ascii="Arial" w:hAnsi="Arial" w:cs="Arial"/>
          <w:sz w:val="24"/>
          <w:szCs w:val="24"/>
        </w:rPr>
        <w:t>course</w:t>
      </w:r>
      <w:r w:rsidRPr="00C074B9">
        <w:rPr>
          <w:rFonts w:ascii="Arial" w:hAnsi="Arial" w:cs="Arial"/>
          <w:sz w:val="24"/>
          <w:szCs w:val="24"/>
        </w:rPr>
        <w:t xml:space="preserve">-specific </w:t>
      </w:r>
      <w:r w:rsidRPr="00C074B9">
        <w:rPr>
          <w:rFonts w:ascii="Arial" w:hAnsi="Arial" w:cs="Arial"/>
          <w:sz w:val="24"/>
          <w:szCs w:val="24"/>
        </w:rPr>
        <w:lastRenderedPageBreak/>
        <w:t xml:space="preserve">information but also to key study and development skills required during their studies (and beyond).  It is essential that all students admitted to a </w:t>
      </w:r>
      <w:r w:rsidR="003C37B0" w:rsidRPr="00C074B9">
        <w:rPr>
          <w:rFonts w:ascii="Arial" w:hAnsi="Arial" w:cs="Arial"/>
          <w:sz w:val="24"/>
          <w:szCs w:val="24"/>
        </w:rPr>
        <w:t>course</w:t>
      </w:r>
      <w:r w:rsidRPr="00C074B9">
        <w:rPr>
          <w:rFonts w:ascii="Arial" w:hAnsi="Arial" w:cs="Arial"/>
          <w:sz w:val="24"/>
          <w:szCs w:val="24"/>
        </w:rPr>
        <w:t xml:space="preserve"> at a Partner Institution receive a similar, but appropriate, </w:t>
      </w:r>
      <w:r w:rsidR="00063175" w:rsidRPr="00C074B9">
        <w:rPr>
          <w:rFonts w:ascii="Arial" w:hAnsi="Arial" w:cs="Arial"/>
          <w:sz w:val="24"/>
          <w:szCs w:val="24"/>
        </w:rPr>
        <w:t>course</w:t>
      </w:r>
      <w:r w:rsidRPr="00C074B9">
        <w:rPr>
          <w:rFonts w:ascii="Arial" w:hAnsi="Arial" w:cs="Arial"/>
          <w:sz w:val="24"/>
          <w:szCs w:val="24"/>
        </w:rPr>
        <w:t xml:space="preserve"> of activities that students at </w:t>
      </w:r>
      <w:r w:rsidR="00B46C8B" w:rsidRPr="00C074B9">
        <w:rPr>
          <w:rFonts w:ascii="Arial" w:hAnsi="Arial" w:cs="Arial"/>
          <w:sz w:val="24"/>
          <w:szCs w:val="24"/>
        </w:rPr>
        <w:t xml:space="preserve">Teesside University </w:t>
      </w:r>
      <w:r w:rsidRPr="00C074B9">
        <w:rPr>
          <w:rFonts w:ascii="Arial" w:hAnsi="Arial" w:cs="Arial"/>
          <w:sz w:val="24"/>
          <w:szCs w:val="24"/>
        </w:rPr>
        <w:t xml:space="preserve">receive as described in the </w:t>
      </w:r>
      <w:r w:rsidR="00B46C8B" w:rsidRPr="00C074B9">
        <w:rPr>
          <w:rFonts w:ascii="Arial" w:hAnsi="Arial" w:cs="Arial"/>
          <w:sz w:val="24"/>
          <w:szCs w:val="24"/>
        </w:rPr>
        <w:t xml:space="preserve">Teesside University </w:t>
      </w:r>
      <w:r w:rsidR="00FB0430">
        <w:rPr>
          <w:rFonts w:ascii="Arial" w:hAnsi="Arial" w:cs="Arial"/>
          <w:b/>
          <w:sz w:val="24"/>
          <w:szCs w:val="24"/>
        </w:rPr>
        <w:t>A</w:t>
      </w:r>
      <w:r w:rsidR="006C2E74">
        <w:rPr>
          <w:rFonts w:ascii="Arial" w:hAnsi="Arial" w:cs="Arial"/>
          <w:b/>
          <w:sz w:val="24"/>
          <w:szCs w:val="24"/>
        </w:rPr>
        <w:t xml:space="preserve">cademic </w:t>
      </w:r>
      <w:r w:rsidR="00FB0430">
        <w:rPr>
          <w:rFonts w:ascii="Arial" w:hAnsi="Arial" w:cs="Arial"/>
          <w:b/>
          <w:sz w:val="24"/>
          <w:szCs w:val="24"/>
        </w:rPr>
        <w:t>E</w:t>
      </w:r>
      <w:r w:rsidR="006C2E74">
        <w:rPr>
          <w:rFonts w:ascii="Arial" w:hAnsi="Arial" w:cs="Arial"/>
          <w:b/>
          <w:sz w:val="24"/>
          <w:szCs w:val="24"/>
        </w:rPr>
        <w:t xml:space="preserve">nhancement </w:t>
      </w:r>
      <w:r w:rsidR="00FB0430">
        <w:rPr>
          <w:rFonts w:ascii="Arial" w:hAnsi="Arial" w:cs="Arial"/>
          <w:b/>
          <w:sz w:val="24"/>
          <w:szCs w:val="24"/>
        </w:rPr>
        <w:t>F</w:t>
      </w:r>
      <w:r w:rsidR="006C2E74">
        <w:rPr>
          <w:rFonts w:ascii="Arial" w:hAnsi="Arial" w:cs="Arial"/>
          <w:b/>
          <w:sz w:val="24"/>
          <w:szCs w:val="24"/>
        </w:rPr>
        <w:t>ramework</w:t>
      </w:r>
      <w:r w:rsidR="00FB0430">
        <w:rPr>
          <w:rFonts w:ascii="Arial" w:hAnsi="Arial" w:cs="Arial"/>
          <w:b/>
          <w:sz w:val="24"/>
          <w:szCs w:val="24"/>
        </w:rPr>
        <w:t xml:space="preserve">, </w:t>
      </w:r>
      <w:r w:rsidR="00E3256D">
        <w:rPr>
          <w:rFonts w:ascii="Arial" w:hAnsi="Arial" w:cs="Arial"/>
          <w:b/>
          <w:sz w:val="24"/>
          <w:szCs w:val="24"/>
        </w:rPr>
        <w:t>(</w:t>
      </w:r>
      <w:r w:rsidR="00FB0430">
        <w:rPr>
          <w:rFonts w:ascii="Arial" w:hAnsi="Arial" w:cs="Arial"/>
          <w:b/>
          <w:sz w:val="24"/>
          <w:szCs w:val="24"/>
        </w:rPr>
        <w:t>Student Transitions</w:t>
      </w:r>
      <w:r w:rsidR="00E3256D">
        <w:rPr>
          <w:rFonts w:ascii="Arial" w:hAnsi="Arial" w:cs="Arial"/>
          <w:b/>
          <w:sz w:val="24"/>
          <w:szCs w:val="24"/>
        </w:rPr>
        <w:t>)</w:t>
      </w:r>
      <w:r w:rsidR="00FB0430">
        <w:rPr>
          <w:rFonts w:ascii="Arial" w:hAnsi="Arial" w:cs="Arial"/>
          <w:b/>
          <w:sz w:val="24"/>
          <w:szCs w:val="24"/>
        </w:rPr>
        <w:t>.</w:t>
      </w:r>
      <w:r w:rsidRPr="00C074B9">
        <w:rPr>
          <w:rFonts w:ascii="Arial" w:hAnsi="Arial" w:cs="Arial"/>
          <w:sz w:val="24"/>
          <w:szCs w:val="24"/>
        </w:rPr>
        <w:t xml:space="preserve">  The ongoing "induction" activities are the responsibility of the Partner.</w:t>
      </w:r>
    </w:p>
    <w:p w14:paraId="2BB737E6" w14:textId="77777777" w:rsidR="001C2C6E" w:rsidRPr="00C074B9" w:rsidRDefault="001C2C6E" w:rsidP="00C074B9">
      <w:pPr>
        <w:pStyle w:val="CLQEParagraph"/>
        <w:rPr>
          <w:rFonts w:ascii="Arial" w:hAnsi="Arial" w:cs="Arial"/>
          <w:sz w:val="24"/>
          <w:szCs w:val="24"/>
        </w:rPr>
      </w:pPr>
    </w:p>
    <w:p w14:paraId="2EE82FD9" w14:textId="77777777" w:rsidR="001C2C6E" w:rsidRPr="00C074B9" w:rsidRDefault="001C2C6E" w:rsidP="00C074B9">
      <w:pPr>
        <w:pStyle w:val="CLQEParagraph"/>
        <w:ind w:left="900"/>
        <w:rPr>
          <w:rFonts w:ascii="Arial" w:hAnsi="Arial" w:cs="Arial"/>
          <w:sz w:val="24"/>
          <w:szCs w:val="24"/>
        </w:rPr>
      </w:pPr>
      <w:r w:rsidRPr="0005085F">
        <w:rPr>
          <w:rFonts w:ascii="Arial" w:hAnsi="Arial" w:cs="Arial"/>
          <w:sz w:val="24"/>
          <w:szCs w:val="24"/>
        </w:rPr>
        <w:t>Induction introduces</w:t>
      </w:r>
      <w:r w:rsidRPr="00C074B9">
        <w:rPr>
          <w:rFonts w:ascii="Arial" w:hAnsi="Arial" w:cs="Arial"/>
          <w:sz w:val="24"/>
          <w:szCs w:val="24"/>
        </w:rPr>
        <w:t xml:space="preserve"> the nature of study on an undergraduate and postgraduate </w:t>
      </w:r>
      <w:r w:rsidR="003C37B0" w:rsidRPr="00C074B9">
        <w:rPr>
          <w:rFonts w:ascii="Arial" w:hAnsi="Arial" w:cs="Arial"/>
          <w:sz w:val="24"/>
          <w:szCs w:val="24"/>
        </w:rPr>
        <w:t>course</w:t>
      </w:r>
      <w:r w:rsidRPr="00C074B9">
        <w:rPr>
          <w:rFonts w:ascii="Arial" w:hAnsi="Arial" w:cs="Arial"/>
          <w:sz w:val="24"/>
          <w:szCs w:val="24"/>
        </w:rPr>
        <w:t xml:space="preserve">.  </w:t>
      </w:r>
      <w:r w:rsidR="00ED1B04" w:rsidRPr="00C074B9">
        <w:rPr>
          <w:rFonts w:ascii="Arial" w:hAnsi="Arial" w:cs="Arial"/>
          <w:sz w:val="24"/>
          <w:szCs w:val="24"/>
        </w:rPr>
        <w:t>As a minimum standard, th</w:t>
      </w:r>
      <w:r w:rsidRPr="00C074B9">
        <w:rPr>
          <w:rFonts w:ascii="Arial" w:hAnsi="Arial" w:cs="Arial"/>
          <w:sz w:val="24"/>
          <w:szCs w:val="24"/>
        </w:rPr>
        <w:t>e induction will include an introduction to the following:</w:t>
      </w:r>
    </w:p>
    <w:p w14:paraId="1C8061A4" w14:textId="77777777" w:rsidR="001C2C6E" w:rsidRPr="00C074B9" w:rsidRDefault="001C2C6E" w:rsidP="00C074B9">
      <w:pPr>
        <w:pStyle w:val="CLQEParagraph"/>
        <w:rPr>
          <w:rFonts w:ascii="Arial" w:hAnsi="Arial" w:cs="Arial"/>
          <w:sz w:val="24"/>
          <w:szCs w:val="24"/>
        </w:rPr>
      </w:pPr>
    </w:p>
    <w:p w14:paraId="042E80D6" w14:textId="77777777" w:rsidR="001C2C6E" w:rsidRPr="00C074B9" w:rsidRDefault="00B46C8B" w:rsidP="005039CA">
      <w:pPr>
        <w:pStyle w:val="CLQEi"/>
        <w:numPr>
          <w:ilvl w:val="0"/>
          <w:numId w:val="12"/>
        </w:numPr>
        <w:rPr>
          <w:rFonts w:ascii="Arial" w:hAnsi="Arial" w:cs="Arial"/>
          <w:sz w:val="24"/>
          <w:szCs w:val="24"/>
        </w:rPr>
      </w:pPr>
      <w:r w:rsidRPr="00C074B9">
        <w:rPr>
          <w:rFonts w:ascii="Arial" w:hAnsi="Arial" w:cs="Arial"/>
          <w:sz w:val="24"/>
          <w:szCs w:val="24"/>
        </w:rPr>
        <w:t xml:space="preserve">Teesside University </w:t>
      </w:r>
      <w:r w:rsidR="001C2C6E" w:rsidRPr="00C074B9">
        <w:rPr>
          <w:rFonts w:ascii="Arial" w:hAnsi="Arial" w:cs="Arial"/>
          <w:sz w:val="24"/>
          <w:szCs w:val="24"/>
        </w:rPr>
        <w:t>and relevant School(s) and Departments of</w:t>
      </w:r>
      <w:r w:rsidRPr="00C074B9">
        <w:rPr>
          <w:rFonts w:ascii="Arial" w:hAnsi="Arial" w:cs="Arial"/>
          <w:sz w:val="24"/>
          <w:szCs w:val="24"/>
        </w:rPr>
        <w:t xml:space="preserve"> Teesside University</w:t>
      </w:r>
      <w:r w:rsidR="001C2C6E" w:rsidRPr="00C074B9">
        <w:rPr>
          <w:rFonts w:ascii="Arial" w:hAnsi="Arial" w:cs="Arial"/>
          <w:sz w:val="24"/>
          <w:szCs w:val="24"/>
        </w:rPr>
        <w:t>.</w:t>
      </w:r>
    </w:p>
    <w:p w14:paraId="07114453" w14:textId="6072060F" w:rsidR="00430149" w:rsidRPr="00C074B9" w:rsidRDefault="001C2C6E" w:rsidP="005039CA">
      <w:pPr>
        <w:pStyle w:val="CLQEi"/>
        <w:numPr>
          <w:ilvl w:val="0"/>
          <w:numId w:val="12"/>
        </w:numPr>
        <w:rPr>
          <w:rFonts w:ascii="Arial" w:hAnsi="Arial" w:cs="Arial"/>
          <w:sz w:val="24"/>
          <w:szCs w:val="24"/>
        </w:rPr>
      </w:pPr>
      <w:r w:rsidRPr="00C074B9">
        <w:rPr>
          <w:rFonts w:ascii="Arial" w:hAnsi="Arial" w:cs="Arial"/>
          <w:sz w:val="24"/>
          <w:szCs w:val="24"/>
        </w:rPr>
        <w:t>The aims</w:t>
      </w:r>
      <w:r w:rsidR="00430149" w:rsidRPr="00C074B9">
        <w:rPr>
          <w:rFonts w:ascii="Arial" w:hAnsi="Arial" w:cs="Arial"/>
          <w:sz w:val="24"/>
          <w:szCs w:val="24"/>
        </w:rPr>
        <w:t xml:space="preserve">, </w:t>
      </w:r>
      <w:r w:rsidRPr="00C074B9">
        <w:rPr>
          <w:rFonts w:ascii="Arial" w:hAnsi="Arial" w:cs="Arial"/>
          <w:sz w:val="24"/>
          <w:szCs w:val="24"/>
        </w:rPr>
        <w:t>objectives</w:t>
      </w:r>
      <w:r w:rsidR="0005085F">
        <w:rPr>
          <w:rFonts w:ascii="Arial" w:hAnsi="Arial" w:cs="Arial"/>
          <w:sz w:val="24"/>
          <w:szCs w:val="24"/>
        </w:rPr>
        <w:t>,</w:t>
      </w:r>
      <w:r w:rsidR="00430149" w:rsidRPr="00C074B9">
        <w:rPr>
          <w:rFonts w:ascii="Arial" w:hAnsi="Arial" w:cs="Arial"/>
          <w:sz w:val="24"/>
          <w:szCs w:val="24"/>
        </w:rPr>
        <w:t xml:space="preserve"> and structure</w:t>
      </w:r>
      <w:r w:rsidRPr="00C074B9">
        <w:rPr>
          <w:rFonts w:ascii="Arial" w:hAnsi="Arial" w:cs="Arial"/>
          <w:sz w:val="24"/>
          <w:szCs w:val="24"/>
        </w:rPr>
        <w:t xml:space="preserve"> of the relevant </w:t>
      </w:r>
      <w:r w:rsidR="003C37B0" w:rsidRPr="00C074B9">
        <w:rPr>
          <w:rFonts w:ascii="Arial" w:hAnsi="Arial" w:cs="Arial"/>
          <w:sz w:val="24"/>
          <w:szCs w:val="24"/>
        </w:rPr>
        <w:t>course</w:t>
      </w:r>
      <w:r w:rsidR="00430149" w:rsidRPr="00C074B9">
        <w:rPr>
          <w:rFonts w:ascii="Arial" w:hAnsi="Arial" w:cs="Arial"/>
          <w:sz w:val="24"/>
          <w:szCs w:val="24"/>
        </w:rPr>
        <w:t>.</w:t>
      </w:r>
    </w:p>
    <w:p w14:paraId="3C76C891" w14:textId="77777777" w:rsidR="001C2C6E" w:rsidRPr="00C074B9" w:rsidRDefault="003C37B0" w:rsidP="005039CA">
      <w:pPr>
        <w:pStyle w:val="CLQEi"/>
        <w:numPr>
          <w:ilvl w:val="0"/>
          <w:numId w:val="12"/>
        </w:numPr>
        <w:rPr>
          <w:rFonts w:ascii="Arial" w:hAnsi="Arial" w:cs="Arial"/>
          <w:sz w:val="24"/>
          <w:szCs w:val="24"/>
        </w:rPr>
      </w:pPr>
      <w:r w:rsidRPr="00C074B9">
        <w:rPr>
          <w:rFonts w:ascii="Arial" w:hAnsi="Arial" w:cs="Arial"/>
          <w:sz w:val="24"/>
          <w:szCs w:val="24"/>
        </w:rPr>
        <w:t>Course</w:t>
      </w:r>
      <w:r w:rsidR="001C2C6E" w:rsidRPr="00C074B9">
        <w:rPr>
          <w:rFonts w:ascii="Arial" w:hAnsi="Arial" w:cs="Arial"/>
          <w:sz w:val="24"/>
          <w:szCs w:val="24"/>
        </w:rPr>
        <w:t xml:space="preserve"> regulations governing progression and degree awards.</w:t>
      </w:r>
    </w:p>
    <w:p w14:paraId="33F94728" w14:textId="77777777" w:rsidR="001C2C6E" w:rsidRPr="00C074B9" w:rsidRDefault="001C2C6E" w:rsidP="005039CA">
      <w:pPr>
        <w:pStyle w:val="CLQEi"/>
        <w:numPr>
          <w:ilvl w:val="0"/>
          <w:numId w:val="12"/>
        </w:numPr>
        <w:rPr>
          <w:rFonts w:ascii="Arial" w:hAnsi="Arial" w:cs="Arial"/>
          <w:sz w:val="24"/>
          <w:szCs w:val="24"/>
        </w:rPr>
      </w:pPr>
      <w:r w:rsidRPr="00C074B9">
        <w:rPr>
          <w:rFonts w:ascii="Arial" w:hAnsi="Arial" w:cs="Arial"/>
          <w:sz w:val="24"/>
          <w:szCs w:val="24"/>
        </w:rPr>
        <w:t>University regulations governing the conduct of assessments and examinations including Academic Appeals, Extenuating Circumstances, Academic Misconduct</w:t>
      </w:r>
      <w:r w:rsidR="00A14E70" w:rsidRPr="00C074B9">
        <w:rPr>
          <w:rFonts w:ascii="Arial" w:hAnsi="Arial" w:cs="Arial"/>
          <w:sz w:val="24"/>
          <w:szCs w:val="24"/>
        </w:rPr>
        <w:t xml:space="preserve">, </w:t>
      </w:r>
      <w:r w:rsidRPr="00C074B9">
        <w:rPr>
          <w:rFonts w:ascii="Arial" w:hAnsi="Arial" w:cs="Arial"/>
          <w:sz w:val="24"/>
          <w:szCs w:val="24"/>
        </w:rPr>
        <w:t>Student Complaint Protocols</w:t>
      </w:r>
      <w:r w:rsidR="00A14E70" w:rsidRPr="00C074B9">
        <w:rPr>
          <w:rFonts w:ascii="Arial" w:hAnsi="Arial" w:cs="Arial"/>
          <w:sz w:val="24"/>
          <w:szCs w:val="24"/>
        </w:rPr>
        <w:t xml:space="preserve"> and where relevant the </w:t>
      </w:r>
      <w:r w:rsidR="00F326D7" w:rsidRPr="00C074B9">
        <w:rPr>
          <w:rFonts w:ascii="Arial" w:hAnsi="Arial" w:cs="Arial"/>
          <w:sz w:val="24"/>
          <w:szCs w:val="24"/>
        </w:rPr>
        <w:t>Fitness to Practise Regulations</w:t>
      </w:r>
      <w:r w:rsidR="00A14E70" w:rsidRPr="00C074B9">
        <w:rPr>
          <w:rFonts w:ascii="Arial" w:hAnsi="Arial" w:cs="Arial"/>
          <w:sz w:val="24"/>
          <w:szCs w:val="24"/>
        </w:rPr>
        <w:t>.</w:t>
      </w:r>
    </w:p>
    <w:p w14:paraId="7D2B9342" w14:textId="77777777" w:rsidR="001C2C6E" w:rsidRPr="00C074B9" w:rsidRDefault="001C2C6E" w:rsidP="005039CA">
      <w:pPr>
        <w:pStyle w:val="CLQEi"/>
        <w:numPr>
          <w:ilvl w:val="0"/>
          <w:numId w:val="12"/>
        </w:numPr>
        <w:rPr>
          <w:rFonts w:ascii="Arial" w:hAnsi="Arial" w:cs="Arial"/>
          <w:sz w:val="24"/>
          <w:szCs w:val="24"/>
        </w:rPr>
      </w:pPr>
      <w:r w:rsidRPr="00C074B9">
        <w:rPr>
          <w:rFonts w:ascii="Arial" w:hAnsi="Arial" w:cs="Arial"/>
          <w:sz w:val="24"/>
          <w:szCs w:val="24"/>
        </w:rPr>
        <w:t>The Partner regulations governing student behaviour.</w:t>
      </w:r>
    </w:p>
    <w:p w14:paraId="0BBD40FE" w14:textId="77777777" w:rsidR="001C2C6E" w:rsidRPr="00C074B9" w:rsidRDefault="001C2C6E" w:rsidP="005039CA">
      <w:pPr>
        <w:pStyle w:val="CLQEi"/>
        <w:numPr>
          <w:ilvl w:val="0"/>
          <w:numId w:val="12"/>
        </w:numPr>
        <w:rPr>
          <w:rFonts w:ascii="Arial" w:hAnsi="Arial" w:cs="Arial"/>
          <w:sz w:val="24"/>
          <w:szCs w:val="24"/>
        </w:rPr>
      </w:pPr>
      <w:r w:rsidRPr="00C074B9">
        <w:rPr>
          <w:rFonts w:ascii="Arial" w:hAnsi="Arial" w:cs="Arial"/>
          <w:sz w:val="24"/>
          <w:szCs w:val="24"/>
        </w:rPr>
        <w:t>The individual modules</w:t>
      </w:r>
      <w:r w:rsidR="00F15068">
        <w:rPr>
          <w:rFonts w:ascii="Arial" w:hAnsi="Arial" w:cs="Arial"/>
          <w:sz w:val="24"/>
          <w:szCs w:val="24"/>
        </w:rPr>
        <w:t>,</w:t>
      </w:r>
      <w:r w:rsidRPr="00C074B9">
        <w:rPr>
          <w:rFonts w:ascii="Arial" w:hAnsi="Arial" w:cs="Arial"/>
          <w:sz w:val="24"/>
          <w:szCs w:val="24"/>
        </w:rPr>
        <w:t xml:space="preserve"> which make up the </w:t>
      </w:r>
      <w:r w:rsidR="003C37B0" w:rsidRPr="00C074B9">
        <w:rPr>
          <w:rFonts w:ascii="Arial" w:hAnsi="Arial" w:cs="Arial"/>
          <w:sz w:val="24"/>
          <w:szCs w:val="24"/>
        </w:rPr>
        <w:t>course</w:t>
      </w:r>
      <w:r w:rsidRPr="00C074B9">
        <w:rPr>
          <w:rFonts w:ascii="Arial" w:hAnsi="Arial" w:cs="Arial"/>
          <w:sz w:val="24"/>
          <w:szCs w:val="24"/>
        </w:rPr>
        <w:t xml:space="preserve"> and the assessment methods for each module.</w:t>
      </w:r>
    </w:p>
    <w:p w14:paraId="7673070B" w14:textId="77777777" w:rsidR="001C2C6E" w:rsidRPr="00C074B9" w:rsidRDefault="001C2C6E" w:rsidP="005039CA">
      <w:pPr>
        <w:pStyle w:val="CLQEi"/>
        <w:numPr>
          <w:ilvl w:val="0"/>
          <w:numId w:val="12"/>
        </w:numPr>
        <w:rPr>
          <w:rFonts w:ascii="Arial" w:hAnsi="Arial" w:cs="Arial"/>
          <w:sz w:val="24"/>
          <w:szCs w:val="24"/>
        </w:rPr>
      </w:pPr>
      <w:r w:rsidRPr="00C074B9">
        <w:rPr>
          <w:rFonts w:ascii="Arial" w:hAnsi="Arial" w:cs="Arial"/>
          <w:sz w:val="24"/>
          <w:szCs w:val="24"/>
        </w:rPr>
        <w:t xml:space="preserve">The Partner </w:t>
      </w:r>
      <w:r w:rsidR="000A0E20" w:rsidRPr="00C074B9">
        <w:rPr>
          <w:rFonts w:ascii="Arial" w:hAnsi="Arial" w:cs="Arial"/>
          <w:sz w:val="24"/>
          <w:szCs w:val="24"/>
        </w:rPr>
        <w:t>M</w:t>
      </w:r>
      <w:r w:rsidRPr="00C074B9">
        <w:rPr>
          <w:rFonts w:ascii="Arial" w:hAnsi="Arial" w:cs="Arial"/>
          <w:sz w:val="24"/>
          <w:szCs w:val="24"/>
        </w:rPr>
        <w:t xml:space="preserve">odule </w:t>
      </w:r>
      <w:r w:rsidR="000A0E20" w:rsidRPr="00C074B9">
        <w:rPr>
          <w:rFonts w:ascii="Arial" w:hAnsi="Arial" w:cs="Arial"/>
          <w:sz w:val="24"/>
          <w:szCs w:val="24"/>
        </w:rPr>
        <w:t>L</w:t>
      </w:r>
      <w:r w:rsidRPr="00C074B9">
        <w:rPr>
          <w:rFonts w:ascii="Arial" w:hAnsi="Arial" w:cs="Arial"/>
          <w:sz w:val="24"/>
          <w:szCs w:val="24"/>
        </w:rPr>
        <w:t>eaders’ responsible for delivering each module.</w:t>
      </w:r>
    </w:p>
    <w:p w14:paraId="35E228BC" w14:textId="77777777" w:rsidR="001C2C6E" w:rsidRPr="00C074B9" w:rsidRDefault="001C2C6E" w:rsidP="005039CA">
      <w:pPr>
        <w:pStyle w:val="CLQEi"/>
        <w:numPr>
          <w:ilvl w:val="0"/>
          <w:numId w:val="12"/>
        </w:numPr>
        <w:rPr>
          <w:rFonts w:ascii="Arial" w:hAnsi="Arial" w:cs="Arial"/>
          <w:sz w:val="24"/>
          <w:szCs w:val="24"/>
        </w:rPr>
      </w:pPr>
      <w:r w:rsidRPr="00C074B9">
        <w:rPr>
          <w:rFonts w:ascii="Arial" w:hAnsi="Arial" w:cs="Arial"/>
          <w:sz w:val="24"/>
          <w:szCs w:val="24"/>
        </w:rPr>
        <w:t xml:space="preserve">Teaching and learning methods to be used in delivery of the </w:t>
      </w:r>
      <w:r w:rsidR="003C37B0" w:rsidRPr="00C074B9">
        <w:rPr>
          <w:rFonts w:ascii="Arial" w:hAnsi="Arial" w:cs="Arial"/>
          <w:sz w:val="24"/>
          <w:szCs w:val="24"/>
        </w:rPr>
        <w:t>course</w:t>
      </w:r>
      <w:r w:rsidRPr="00C074B9">
        <w:rPr>
          <w:rFonts w:ascii="Arial" w:hAnsi="Arial" w:cs="Arial"/>
          <w:sz w:val="24"/>
          <w:szCs w:val="24"/>
        </w:rPr>
        <w:t xml:space="preserve"> including any "electronic" delivery mechanisms, etc.</w:t>
      </w:r>
    </w:p>
    <w:p w14:paraId="404171F7" w14:textId="2951C927" w:rsidR="001C2C6E" w:rsidRPr="00C074B9" w:rsidRDefault="001C2C6E" w:rsidP="005039CA">
      <w:pPr>
        <w:pStyle w:val="CLQEi"/>
        <w:numPr>
          <w:ilvl w:val="0"/>
          <w:numId w:val="12"/>
        </w:numPr>
        <w:rPr>
          <w:rFonts w:ascii="Arial" w:hAnsi="Arial" w:cs="Arial"/>
          <w:sz w:val="24"/>
          <w:szCs w:val="24"/>
        </w:rPr>
      </w:pPr>
      <w:r w:rsidRPr="00C074B9">
        <w:rPr>
          <w:rFonts w:ascii="Arial" w:hAnsi="Arial" w:cs="Arial"/>
          <w:sz w:val="24"/>
          <w:szCs w:val="24"/>
        </w:rPr>
        <w:t>Student feedback mechanisms (e.g.</w:t>
      </w:r>
      <w:r w:rsidR="00141B72">
        <w:rPr>
          <w:rFonts w:ascii="Arial" w:hAnsi="Arial" w:cs="Arial"/>
          <w:sz w:val="24"/>
          <w:szCs w:val="24"/>
        </w:rPr>
        <w:t>,</w:t>
      </w:r>
      <w:r w:rsidRPr="00C074B9">
        <w:rPr>
          <w:rFonts w:ascii="Arial" w:hAnsi="Arial" w:cs="Arial"/>
          <w:sz w:val="24"/>
          <w:szCs w:val="24"/>
        </w:rPr>
        <w:t xml:space="preserve"> student meeting, module evaluation etc.) including election of course representatives.</w:t>
      </w:r>
    </w:p>
    <w:p w14:paraId="29BDD704" w14:textId="77777777" w:rsidR="001C2C6E" w:rsidRPr="00C074B9" w:rsidRDefault="001C2C6E" w:rsidP="005039CA">
      <w:pPr>
        <w:pStyle w:val="CLQEi"/>
        <w:numPr>
          <w:ilvl w:val="0"/>
          <w:numId w:val="12"/>
        </w:numPr>
        <w:rPr>
          <w:rFonts w:ascii="Arial" w:hAnsi="Arial" w:cs="Arial"/>
          <w:sz w:val="24"/>
          <w:szCs w:val="24"/>
        </w:rPr>
      </w:pPr>
      <w:r w:rsidRPr="00C074B9">
        <w:rPr>
          <w:rFonts w:ascii="Arial" w:hAnsi="Arial" w:cs="Arial"/>
          <w:sz w:val="24"/>
          <w:szCs w:val="24"/>
        </w:rPr>
        <w:t>The use of library facilities, other information sources and study skills.</w:t>
      </w:r>
    </w:p>
    <w:p w14:paraId="72EE7676" w14:textId="77777777" w:rsidR="001C2C6E" w:rsidRPr="00C074B9" w:rsidRDefault="001C2C6E" w:rsidP="005039CA">
      <w:pPr>
        <w:pStyle w:val="CLQEi"/>
        <w:numPr>
          <w:ilvl w:val="0"/>
          <w:numId w:val="12"/>
        </w:numPr>
        <w:rPr>
          <w:rFonts w:ascii="Arial" w:hAnsi="Arial" w:cs="Arial"/>
          <w:sz w:val="24"/>
          <w:szCs w:val="24"/>
        </w:rPr>
      </w:pPr>
      <w:r w:rsidRPr="00C074B9">
        <w:rPr>
          <w:rFonts w:ascii="Arial" w:hAnsi="Arial" w:cs="Arial"/>
          <w:sz w:val="24"/>
          <w:szCs w:val="24"/>
        </w:rPr>
        <w:t>The functions of any Students' Union and support services.</w:t>
      </w:r>
    </w:p>
    <w:p w14:paraId="41438E0B" w14:textId="77777777" w:rsidR="001C2C6E" w:rsidRPr="00C074B9" w:rsidRDefault="001C2C6E" w:rsidP="00C074B9">
      <w:pPr>
        <w:tabs>
          <w:tab w:val="num" w:pos="720"/>
          <w:tab w:val="left" w:pos="1080"/>
        </w:tabs>
        <w:rPr>
          <w:rFonts w:ascii="Arial" w:hAnsi="Arial" w:cs="Arial"/>
        </w:rPr>
      </w:pPr>
    </w:p>
    <w:p w14:paraId="57AD1B87"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At the beginning of each subsequent stage of the </w:t>
      </w:r>
      <w:r w:rsidR="003C37B0" w:rsidRPr="00C074B9">
        <w:rPr>
          <w:rFonts w:ascii="Arial" w:hAnsi="Arial" w:cs="Arial"/>
          <w:sz w:val="24"/>
          <w:szCs w:val="24"/>
        </w:rPr>
        <w:t>course</w:t>
      </w:r>
      <w:r w:rsidRPr="00C074B9">
        <w:rPr>
          <w:rFonts w:ascii="Arial" w:hAnsi="Arial" w:cs="Arial"/>
          <w:sz w:val="24"/>
          <w:szCs w:val="24"/>
        </w:rPr>
        <w:t xml:space="preserve">, a short re-induction must be provided which introduces the student to the next stage of the </w:t>
      </w:r>
      <w:r w:rsidR="003C37B0" w:rsidRPr="00C074B9">
        <w:rPr>
          <w:rFonts w:ascii="Arial" w:hAnsi="Arial" w:cs="Arial"/>
          <w:sz w:val="24"/>
          <w:szCs w:val="24"/>
        </w:rPr>
        <w:t>course</w:t>
      </w:r>
      <w:r w:rsidRPr="00C074B9">
        <w:rPr>
          <w:rFonts w:ascii="Arial" w:hAnsi="Arial" w:cs="Arial"/>
          <w:sz w:val="24"/>
          <w:szCs w:val="24"/>
        </w:rPr>
        <w:t>.</w:t>
      </w:r>
    </w:p>
    <w:p w14:paraId="2705FA96" w14:textId="77777777" w:rsidR="001C2C6E" w:rsidRPr="00C074B9" w:rsidRDefault="001C2C6E" w:rsidP="00C074B9">
      <w:pPr>
        <w:tabs>
          <w:tab w:val="num" w:pos="720"/>
          <w:tab w:val="left" w:pos="1080"/>
        </w:tabs>
        <w:rPr>
          <w:rFonts w:ascii="Arial" w:hAnsi="Arial" w:cs="Arial"/>
        </w:rPr>
        <w:sectPr w:rsidR="001C2C6E" w:rsidRPr="00C074B9" w:rsidSect="00196B4D">
          <w:pgSz w:w="11906" w:h="16838" w:code="9"/>
          <w:pgMar w:top="1440" w:right="1440" w:bottom="1440" w:left="1440" w:header="706" w:footer="706" w:gutter="0"/>
          <w:cols w:space="708"/>
          <w:docGrid w:linePitch="360"/>
        </w:sectPr>
      </w:pPr>
    </w:p>
    <w:p w14:paraId="2B6B1F97" w14:textId="77777777" w:rsidR="001C2C6E" w:rsidRPr="00C074B9" w:rsidRDefault="001C2C6E" w:rsidP="00C074B9">
      <w:pPr>
        <w:pStyle w:val="Heading1"/>
        <w:rPr>
          <w:rFonts w:cs="Arial"/>
          <w:szCs w:val="24"/>
        </w:rPr>
      </w:pPr>
      <w:bookmarkStart w:id="158" w:name="_Ref289239246"/>
      <w:bookmarkStart w:id="159" w:name="_Toc442265943"/>
      <w:bookmarkStart w:id="160" w:name="_Toc442272525"/>
      <w:bookmarkStart w:id="161" w:name="_Toc442272627"/>
      <w:bookmarkStart w:id="162" w:name="_Toc442272764"/>
      <w:bookmarkStart w:id="163" w:name="_Toc461614063"/>
      <w:bookmarkStart w:id="164" w:name="_Toc461705397"/>
      <w:bookmarkStart w:id="165" w:name="_Toc144734264"/>
      <w:r w:rsidRPr="00C074B9">
        <w:rPr>
          <w:rFonts w:cs="Arial"/>
          <w:szCs w:val="24"/>
        </w:rPr>
        <w:lastRenderedPageBreak/>
        <w:t>5.</w:t>
      </w:r>
      <w:r w:rsidRPr="00C074B9">
        <w:rPr>
          <w:rFonts w:cs="Arial"/>
          <w:szCs w:val="24"/>
        </w:rPr>
        <w:tab/>
        <w:t>MARKETING AND PUBLIC INFORMATION</w:t>
      </w:r>
      <w:bookmarkEnd w:id="158"/>
      <w:bookmarkEnd w:id="159"/>
      <w:bookmarkEnd w:id="160"/>
      <w:bookmarkEnd w:id="161"/>
      <w:bookmarkEnd w:id="162"/>
      <w:bookmarkEnd w:id="163"/>
      <w:bookmarkEnd w:id="164"/>
      <w:bookmarkEnd w:id="165"/>
    </w:p>
    <w:p w14:paraId="47A7A831" w14:textId="77777777" w:rsidR="001C2C6E" w:rsidRPr="00C074B9" w:rsidRDefault="001C2C6E" w:rsidP="00C074B9">
      <w:pPr>
        <w:rPr>
          <w:rFonts w:ascii="Arial" w:hAnsi="Arial" w:cs="Arial"/>
        </w:rPr>
      </w:pPr>
    </w:p>
    <w:p w14:paraId="05EC2C75" w14:textId="77777777" w:rsidR="001C2C6E" w:rsidRPr="00273699" w:rsidRDefault="001C2C6E" w:rsidP="00273699">
      <w:pPr>
        <w:ind w:left="900" w:hanging="900"/>
        <w:rPr>
          <w:rFonts w:ascii="Arial" w:hAnsi="Arial" w:cs="Arial"/>
          <w:b/>
        </w:rPr>
      </w:pPr>
      <w:bookmarkStart w:id="166" w:name="_Ref289239253"/>
      <w:bookmarkStart w:id="167" w:name="_Toc442265944"/>
      <w:bookmarkStart w:id="168" w:name="_Toc442272526"/>
      <w:bookmarkStart w:id="169" w:name="_Toc442272628"/>
      <w:bookmarkStart w:id="170" w:name="_Toc442272765"/>
      <w:bookmarkStart w:id="171" w:name="_Toc461614064"/>
      <w:bookmarkStart w:id="172" w:name="_Toc461705398"/>
      <w:r w:rsidRPr="00273699">
        <w:rPr>
          <w:rFonts w:ascii="Arial" w:hAnsi="Arial" w:cs="Arial"/>
          <w:b/>
        </w:rPr>
        <w:tab/>
        <w:t xml:space="preserve">Responsibilities for Marketing and the use of the University’s </w:t>
      </w:r>
      <w:r w:rsidR="0005695B" w:rsidRPr="00273699">
        <w:rPr>
          <w:rFonts w:ascii="Arial" w:hAnsi="Arial" w:cs="Arial"/>
          <w:b/>
        </w:rPr>
        <w:t>N</w:t>
      </w:r>
      <w:r w:rsidRPr="00273699">
        <w:rPr>
          <w:rFonts w:ascii="Arial" w:hAnsi="Arial" w:cs="Arial"/>
          <w:b/>
        </w:rPr>
        <w:t xml:space="preserve">ame and </w:t>
      </w:r>
      <w:r w:rsidR="0005695B" w:rsidRPr="00273699">
        <w:rPr>
          <w:rFonts w:ascii="Arial" w:hAnsi="Arial" w:cs="Arial"/>
          <w:b/>
        </w:rPr>
        <w:t>L</w:t>
      </w:r>
      <w:r w:rsidRPr="00273699">
        <w:rPr>
          <w:rFonts w:ascii="Arial" w:hAnsi="Arial" w:cs="Arial"/>
          <w:b/>
        </w:rPr>
        <w:t>ogo</w:t>
      </w:r>
      <w:bookmarkEnd w:id="166"/>
      <w:bookmarkEnd w:id="167"/>
      <w:bookmarkEnd w:id="168"/>
      <w:bookmarkEnd w:id="169"/>
      <w:bookmarkEnd w:id="170"/>
      <w:bookmarkEnd w:id="171"/>
      <w:bookmarkEnd w:id="172"/>
    </w:p>
    <w:p w14:paraId="50723103" w14:textId="77777777" w:rsidR="001C2C6E" w:rsidRPr="00C074B9" w:rsidRDefault="001C2C6E" w:rsidP="00C074B9">
      <w:pPr>
        <w:tabs>
          <w:tab w:val="num" w:pos="720"/>
          <w:tab w:val="left" w:pos="1080"/>
        </w:tabs>
        <w:rPr>
          <w:rFonts w:ascii="Arial" w:hAnsi="Arial" w:cs="Arial"/>
        </w:rPr>
      </w:pPr>
    </w:p>
    <w:p w14:paraId="47CF15E2" w14:textId="77777777" w:rsidR="005E3C3C" w:rsidRDefault="001C2C6E" w:rsidP="00C074B9">
      <w:pPr>
        <w:pStyle w:val="CLQEParagraph"/>
        <w:ind w:left="900" w:right="-694"/>
        <w:rPr>
          <w:rFonts w:ascii="Arial" w:hAnsi="Arial" w:cs="Arial"/>
          <w:b/>
          <w:sz w:val="24"/>
          <w:szCs w:val="24"/>
        </w:rPr>
      </w:pPr>
      <w:r w:rsidRPr="00C074B9">
        <w:rPr>
          <w:rFonts w:ascii="Arial" w:hAnsi="Arial" w:cs="Arial"/>
          <w:sz w:val="24"/>
          <w:szCs w:val="24"/>
        </w:rPr>
        <w:t xml:space="preserve">The responsibility for </w:t>
      </w:r>
      <w:r w:rsidR="003C37B0" w:rsidRPr="00C074B9">
        <w:rPr>
          <w:rFonts w:ascii="Arial" w:hAnsi="Arial" w:cs="Arial"/>
          <w:sz w:val="24"/>
          <w:szCs w:val="24"/>
        </w:rPr>
        <w:t>course</w:t>
      </w:r>
      <w:r w:rsidRPr="00C074B9">
        <w:rPr>
          <w:rFonts w:ascii="Arial" w:hAnsi="Arial" w:cs="Arial"/>
          <w:sz w:val="24"/>
          <w:szCs w:val="24"/>
        </w:rPr>
        <w:t xml:space="preserve"> specific marketing, advertising and recruitment </w:t>
      </w:r>
      <w:r w:rsidR="00F741F3">
        <w:rPr>
          <w:rFonts w:ascii="Arial" w:hAnsi="Arial" w:cs="Arial"/>
          <w:sz w:val="24"/>
          <w:szCs w:val="24"/>
        </w:rPr>
        <w:t>rests</w:t>
      </w:r>
      <w:r w:rsidR="00F741F3" w:rsidRPr="00C074B9">
        <w:rPr>
          <w:rFonts w:ascii="Arial" w:hAnsi="Arial" w:cs="Arial"/>
          <w:sz w:val="24"/>
          <w:szCs w:val="24"/>
        </w:rPr>
        <w:t xml:space="preserve"> </w:t>
      </w:r>
      <w:r w:rsidRPr="00C074B9">
        <w:rPr>
          <w:rFonts w:ascii="Arial" w:hAnsi="Arial" w:cs="Arial"/>
          <w:sz w:val="24"/>
          <w:szCs w:val="24"/>
        </w:rPr>
        <w:t xml:space="preserve">with the Partner and the Partner is responsible for the accuracy of all information placed in the public domain.  </w:t>
      </w:r>
      <w:r w:rsidRPr="00C074B9">
        <w:rPr>
          <w:rFonts w:ascii="Arial" w:hAnsi="Arial" w:cs="Arial"/>
          <w:b/>
          <w:sz w:val="24"/>
          <w:szCs w:val="24"/>
        </w:rPr>
        <w:t xml:space="preserve">This includes making specific reference to </w:t>
      </w:r>
      <w:r w:rsidR="00B46C8B" w:rsidRPr="00C074B9">
        <w:rPr>
          <w:rFonts w:ascii="Arial" w:hAnsi="Arial" w:cs="Arial"/>
          <w:b/>
          <w:sz w:val="24"/>
          <w:szCs w:val="24"/>
        </w:rPr>
        <w:t>Teesside University</w:t>
      </w:r>
      <w:r w:rsidR="00B46C8B" w:rsidRPr="00C074B9">
        <w:rPr>
          <w:rFonts w:ascii="Arial" w:hAnsi="Arial" w:cs="Arial"/>
          <w:sz w:val="24"/>
          <w:szCs w:val="24"/>
        </w:rPr>
        <w:t xml:space="preserve"> </w:t>
      </w:r>
      <w:r w:rsidRPr="00C074B9">
        <w:rPr>
          <w:rFonts w:ascii="Arial" w:hAnsi="Arial" w:cs="Arial"/>
          <w:b/>
          <w:sz w:val="24"/>
          <w:szCs w:val="24"/>
        </w:rPr>
        <w:t>as the awarding body of the awards governed by th</w:t>
      </w:r>
      <w:r w:rsidR="005E3C3C">
        <w:rPr>
          <w:rFonts w:ascii="Arial" w:hAnsi="Arial" w:cs="Arial"/>
          <w:b/>
          <w:sz w:val="24"/>
          <w:szCs w:val="24"/>
        </w:rPr>
        <w:t>e CCP</w:t>
      </w:r>
      <w:r w:rsidRPr="00C074B9">
        <w:rPr>
          <w:rFonts w:ascii="Arial" w:hAnsi="Arial" w:cs="Arial"/>
          <w:b/>
          <w:sz w:val="24"/>
          <w:szCs w:val="24"/>
        </w:rPr>
        <w:t xml:space="preserve"> in all publications and accessible web sites.  </w:t>
      </w:r>
    </w:p>
    <w:p w14:paraId="6E87581D" w14:textId="77777777" w:rsidR="005E3C3C" w:rsidRDefault="005E3C3C" w:rsidP="00C074B9">
      <w:pPr>
        <w:pStyle w:val="CLQEParagraph"/>
        <w:ind w:left="900" w:right="-694"/>
        <w:rPr>
          <w:rFonts w:ascii="Arial" w:hAnsi="Arial" w:cs="Arial"/>
          <w:b/>
          <w:sz w:val="24"/>
          <w:szCs w:val="24"/>
        </w:rPr>
      </w:pPr>
    </w:p>
    <w:p w14:paraId="594C48A5" w14:textId="77777777" w:rsidR="005E3C3C" w:rsidRPr="00B56BA2" w:rsidRDefault="005E3C3C" w:rsidP="005E3C3C">
      <w:pPr>
        <w:tabs>
          <w:tab w:val="num" w:pos="720"/>
          <w:tab w:val="left" w:pos="1080"/>
        </w:tabs>
        <w:ind w:left="900"/>
        <w:rPr>
          <w:rFonts w:ascii="Arial" w:hAnsi="Arial" w:cs="Arial"/>
          <w:b/>
        </w:rPr>
      </w:pPr>
      <w:r w:rsidRPr="00CD27AF">
        <w:rPr>
          <w:rFonts w:ascii="Arial" w:hAnsi="Arial" w:cs="Arial"/>
        </w:rPr>
        <w:t xml:space="preserve">The Partner shall not make or use any advertising statements, promotional or selling materials about the University and or its performance, except those that are either supplied by the University or expressly approved by the University.  </w:t>
      </w:r>
    </w:p>
    <w:p w14:paraId="5E8BC25F" w14:textId="77777777" w:rsidR="005E3C3C" w:rsidRDefault="005E3C3C" w:rsidP="00C074B9">
      <w:pPr>
        <w:pStyle w:val="CLQEParagraph"/>
        <w:ind w:left="900" w:right="-694"/>
        <w:rPr>
          <w:rFonts w:ascii="Arial" w:hAnsi="Arial" w:cs="Arial"/>
          <w:b/>
          <w:sz w:val="24"/>
          <w:szCs w:val="24"/>
        </w:rPr>
      </w:pPr>
    </w:p>
    <w:p w14:paraId="32ACADF3" w14:textId="77777777" w:rsidR="007B3BAC" w:rsidRPr="00C074B9" w:rsidRDefault="001C2C6E" w:rsidP="00C074B9">
      <w:pPr>
        <w:pStyle w:val="CLQEParagraph"/>
        <w:ind w:left="900" w:right="-694"/>
        <w:rPr>
          <w:rFonts w:ascii="Arial" w:hAnsi="Arial" w:cs="Arial"/>
          <w:sz w:val="24"/>
          <w:szCs w:val="24"/>
        </w:rPr>
      </w:pPr>
      <w:r w:rsidRPr="00C074B9">
        <w:rPr>
          <w:rFonts w:ascii="Arial" w:hAnsi="Arial" w:cs="Arial"/>
          <w:sz w:val="24"/>
          <w:szCs w:val="24"/>
        </w:rPr>
        <w:t>The University is responsible for oversight of information referring to the University and relating to awards of the University placed by the Partner in the public domain and will exercise this oversight through the regular review of Partner public information in all media.</w:t>
      </w:r>
      <w:r w:rsidR="006F7BB3" w:rsidRPr="00C074B9">
        <w:rPr>
          <w:rFonts w:ascii="Arial" w:hAnsi="Arial" w:cs="Arial"/>
          <w:sz w:val="24"/>
          <w:szCs w:val="24"/>
        </w:rPr>
        <w:t xml:space="preserve">  </w:t>
      </w:r>
      <w:r w:rsidR="007B3BAC" w:rsidRPr="00C074B9">
        <w:rPr>
          <w:rFonts w:ascii="Arial" w:hAnsi="Arial" w:cs="Arial"/>
          <w:sz w:val="24"/>
          <w:szCs w:val="24"/>
        </w:rPr>
        <w:t xml:space="preserve">Further information can be found in </w:t>
      </w:r>
      <w:r w:rsidR="00845CF8" w:rsidRPr="00845CF8">
        <w:rPr>
          <w:rFonts w:ascii="Arial" w:hAnsi="Arial" w:cs="Arial"/>
          <w:b/>
          <w:color w:val="FF0000"/>
          <w:sz w:val="24"/>
          <w:szCs w:val="24"/>
        </w:rPr>
        <w:t>OM-</w:t>
      </w:r>
      <w:r w:rsidR="007B3BAC" w:rsidRPr="00C074B9">
        <w:rPr>
          <w:rFonts w:ascii="Arial" w:hAnsi="Arial" w:cs="Arial"/>
          <w:b/>
          <w:color w:val="FF0000"/>
          <w:sz w:val="24"/>
          <w:szCs w:val="24"/>
        </w:rPr>
        <w:t>Annex 5</w:t>
      </w:r>
      <w:r w:rsidR="007B3BAC" w:rsidRPr="00C074B9">
        <w:rPr>
          <w:rFonts w:ascii="Arial" w:hAnsi="Arial" w:cs="Arial"/>
          <w:sz w:val="24"/>
          <w:szCs w:val="24"/>
        </w:rPr>
        <w:t>.</w:t>
      </w:r>
    </w:p>
    <w:p w14:paraId="259A0B49" w14:textId="77777777" w:rsidR="007B3BAC" w:rsidRPr="00C074B9" w:rsidRDefault="007B3BAC" w:rsidP="00C074B9">
      <w:pPr>
        <w:pStyle w:val="CLQEParagraph"/>
        <w:ind w:left="900" w:right="-694"/>
        <w:rPr>
          <w:rFonts w:ascii="Arial" w:hAnsi="Arial" w:cs="Arial"/>
          <w:sz w:val="24"/>
          <w:szCs w:val="24"/>
        </w:rPr>
        <w:sectPr w:rsidR="007B3BAC" w:rsidRPr="00C074B9" w:rsidSect="00196B4D">
          <w:pgSz w:w="11906" w:h="16838" w:code="9"/>
          <w:pgMar w:top="1440" w:right="1440" w:bottom="1440" w:left="1440" w:header="706" w:footer="706" w:gutter="0"/>
          <w:cols w:space="708"/>
          <w:docGrid w:linePitch="360"/>
        </w:sectPr>
      </w:pPr>
    </w:p>
    <w:p w14:paraId="21AFB85A" w14:textId="77777777" w:rsidR="001C2C6E" w:rsidRPr="00C074B9" w:rsidRDefault="001C2C6E" w:rsidP="00C074B9">
      <w:pPr>
        <w:pStyle w:val="Heading1"/>
        <w:rPr>
          <w:rFonts w:cs="Arial"/>
          <w:szCs w:val="24"/>
        </w:rPr>
      </w:pPr>
      <w:bookmarkStart w:id="173" w:name="_Toc461614067"/>
      <w:bookmarkStart w:id="174" w:name="_Toc461705401"/>
      <w:bookmarkStart w:id="175" w:name="_Toc144734265"/>
      <w:r w:rsidRPr="00C074B9">
        <w:rPr>
          <w:rFonts w:cs="Arial"/>
          <w:szCs w:val="24"/>
        </w:rPr>
        <w:lastRenderedPageBreak/>
        <w:t>6</w:t>
      </w:r>
      <w:r w:rsidRPr="00C074B9">
        <w:rPr>
          <w:rFonts w:cs="Arial"/>
          <w:szCs w:val="24"/>
        </w:rPr>
        <w:tab/>
        <w:t>RECRUITMENT AND ADMISSIONS</w:t>
      </w:r>
      <w:bookmarkEnd w:id="173"/>
      <w:bookmarkEnd w:id="174"/>
      <w:bookmarkEnd w:id="175"/>
    </w:p>
    <w:p w14:paraId="6D401D73" w14:textId="77777777" w:rsidR="001C2C6E" w:rsidRPr="00C074B9" w:rsidRDefault="001C2C6E" w:rsidP="00C074B9">
      <w:pPr>
        <w:pStyle w:val="CLQEParagraph"/>
        <w:ind w:left="0" w:right="-694"/>
        <w:rPr>
          <w:rFonts w:ascii="Arial" w:hAnsi="Arial" w:cs="Arial"/>
          <w:sz w:val="24"/>
          <w:szCs w:val="24"/>
        </w:rPr>
      </w:pPr>
    </w:p>
    <w:p w14:paraId="4FB6ACED" w14:textId="77777777" w:rsidR="001C2C6E" w:rsidRPr="00C074B9" w:rsidRDefault="001C2C6E" w:rsidP="00C074B9">
      <w:pPr>
        <w:pStyle w:val="Heading2"/>
        <w:rPr>
          <w:rFonts w:cs="Arial"/>
          <w:szCs w:val="24"/>
        </w:rPr>
      </w:pPr>
      <w:bookmarkStart w:id="176" w:name="_Ref289239266"/>
      <w:bookmarkStart w:id="177" w:name="_Toc442265946"/>
      <w:bookmarkStart w:id="178" w:name="_Toc442272528"/>
      <w:bookmarkStart w:id="179" w:name="_Toc442272630"/>
      <w:bookmarkStart w:id="180" w:name="_Toc442272767"/>
      <w:bookmarkStart w:id="181" w:name="_Toc461614068"/>
      <w:bookmarkStart w:id="182" w:name="_Toc461705402"/>
      <w:bookmarkStart w:id="183" w:name="_Toc144734266"/>
      <w:r w:rsidRPr="00C074B9">
        <w:rPr>
          <w:rFonts w:cs="Arial"/>
          <w:szCs w:val="24"/>
        </w:rPr>
        <w:t>6.1</w:t>
      </w:r>
      <w:r w:rsidRPr="00C074B9">
        <w:rPr>
          <w:rFonts w:cs="Arial"/>
          <w:szCs w:val="24"/>
        </w:rPr>
        <w:tab/>
        <w:t>Admissions</w:t>
      </w:r>
      <w:bookmarkEnd w:id="176"/>
      <w:bookmarkEnd w:id="177"/>
      <w:bookmarkEnd w:id="178"/>
      <w:bookmarkEnd w:id="179"/>
      <w:bookmarkEnd w:id="180"/>
      <w:bookmarkEnd w:id="181"/>
      <w:bookmarkEnd w:id="182"/>
      <w:bookmarkEnd w:id="183"/>
    </w:p>
    <w:p w14:paraId="2E14EC85" w14:textId="77777777" w:rsidR="001C2C6E" w:rsidRPr="00C074B9" w:rsidRDefault="001C2C6E" w:rsidP="00C074B9">
      <w:pPr>
        <w:tabs>
          <w:tab w:val="num" w:pos="720"/>
          <w:tab w:val="left" w:pos="1080"/>
        </w:tabs>
        <w:rPr>
          <w:rFonts w:ascii="Arial" w:hAnsi="Arial" w:cs="Arial"/>
        </w:rPr>
      </w:pPr>
    </w:p>
    <w:p w14:paraId="73C27DC9" w14:textId="77777777" w:rsidR="001C2C6E" w:rsidRPr="00C074B9" w:rsidRDefault="001C2C6E" w:rsidP="00C074B9">
      <w:pPr>
        <w:pStyle w:val="CLQEParagraph"/>
        <w:ind w:left="900" w:right="-244"/>
        <w:rPr>
          <w:rFonts w:ascii="Arial" w:hAnsi="Arial" w:cs="Arial"/>
          <w:sz w:val="24"/>
          <w:szCs w:val="24"/>
        </w:rPr>
      </w:pPr>
      <w:r w:rsidRPr="00C074B9">
        <w:rPr>
          <w:rFonts w:ascii="Arial" w:hAnsi="Arial" w:cs="Arial"/>
          <w:sz w:val="24"/>
          <w:szCs w:val="24"/>
        </w:rPr>
        <w:t xml:space="preserve">The Partner is responsible for administering the admissions process and recommending candidates to </w:t>
      </w:r>
      <w:r w:rsidR="00B46C8B" w:rsidRPr="00C074B9">
        <w:rPr>
          <w:rFonts w:ascii="Arial" w:hAnsi="Arial" w:cs="Arial"/>
          <w:sz w:val="24"/>
          <w:szCs w:val="24"/>
        </w:rPr>
        <w:t xml:space="preserve">Teesside University </w:t>
      </w:r>
      <w:r w:rsidRPr="00C074B9">
        <w:rPr>
          <w:rFonts w:ascii="Arial" w:hAnsi="Arial" w:cs="Arial"/>
          <w:sz w:val="24"/>
          <w:szCs w:val="24"/>
        </w:rPr>
        <w:t xml:space="preserve">in accordance with the </w:t>
      </w:r>
      <w:r w:rsidR="003C37B0" w:rsidRPr="00C074B9">
        <w:rPr>
          <w:rFonts w:ascii="Arial" w:hAnsi="Arial" w:cs="Arial"/>
          <w:sz w:val="24"/>
          <w:szCs w:val="24"/>
        </w:rPr>
        <w:t>Course</w:t>
      </w:r>
      <w:r w:rsidRPr="00C074B9">
        <w:rPr>
          <w:rFonts w:ascii="Arial" w:hAnsi="Arial" w:cs="Arial"/>
          <w:sz w:val="24"/>
          <w:szCs w:val="24"/>
        </w:rPr>
        <w:t xml:space="preserve"> and </w:t>
      </w:r>
      <w:r w:rsidR="00B46C8B" w:rsidRPr="00C074B9">
        <w:rPr>
          <w:rFonts w:ascii="Arial" w:hAnsi="Arial" w:cs="Arial"/>
          <w:sz w:val="24"/>
          <w:szCs w:val="24"/>
        </w:rPr>
        <w:t xml:space="preserve">Teesside University </w:t>
      </w:r>
      <w:r w:rsidRPr="00C074B9">
        <w:rPr>
          <w:rFonts w:ascii="Arial" w:hAnsi="Arial" w:cs="Arial"/>
          <w:sz w:val="24"/>
          <w:szCs w:val="24"/>
        </w:rPr>
        <w:t xml:space="preserve">Admissions Policy.  This process must be monitored by </w:t>
      </w:r>
      <w:r w:rsidR="00B46C8B" w:rsidRPr="00C074B9">
        <w:rPr>
          <w:rFonts w:ascii="Arial" w:hAnsi="Arial" w:cs="Arial"/>
          <w:sz w:val="24"/>
          <w:szCs w:val="24"/>
        </w:rPr>
        <w:t>Teesside University</w:t>
      </w:r>
      <w:r w:rsidR="000B1A08">
        <w:rPr>
          <w:rFonts w:ascii="Arial" w:hAnsi="Arial" w:cs="Arial"/>
          <w:sz w:val="24"/>
          <w:szCs w:val="24"/>
        </w:rPr>
        <w:t>, who</w:t>
      </w:r>
      <w:r w:rsidR="00B46C8B" w:rsidRPr="00C074B9">
        <w:rPr>
          <w:rFonts w:ascii="Arial" w:hAnsi="Arial" w:cs="Arial"/>
          <w:sz w:val="24"/>
          <w:szCs w:val="24"/>
        </w:rPr>
        <w:t xml:space="preserve"> </w:t>
      </w:r>
      <w:r w:rsidRPr="00C074B9">
        <w:rPr>
          <w:rFonts w:ascii="Arial" w:hAnsi="Arial" w:cs="Arial"/>
          <w:sz w:val="24"/>
          <w:szCs w:val="24"/>
        </w:rPr>
        <w:t xml:space="preserve">retain the right to refuse any student admission to a </w:t>
      </w:r>
      <w:r w:rsidR="003C37B0" w:rsidRPr="00C074B9">
        <w:rPr>
          <w:rFonts w:ascii="Arial" w:hAnsi="Arial" w:cs="Arial"/>
          <w:sz w:val="24"/>
          <w:szCs w:val="24"/>
        </w:rPr>
        <w:t>course</w:t>
      </w:r>
      <w:r w:rsidRPr="00C074B9">
        <w:rPr>
          <w:rFonts w:ascii="Arial" w:hAnsi="Arial" w:cs="Arial"/>
          <w:sz w:val="24"/>
          <w:szCs w:val="24"/>
        </w:rPr>
        <w:t xml:space="preserve"> (see </w:t>
      </w:r>
      <w:hyperlink r:id="rId23" w:history="1">
        <w:r w:rsidRPr="00C074B9">
          <w:rPr>
            <w:rStyle w:val="Hyperlink"/>
            <w:rFonts w:ascii="Arial" w:hAnsi="Arial" w:cs="Arial"/>
            <w:b/>
            <w:color w:val="0070C0"/>
            <w:sz w:val="24"/>
            <w:szCs w:val="24"/>
            <w:u w:val="none"/>
          </w:rPr>
          <w:t>Admissions Policy</w:t>
        </w:r>
      </w:hyperlink>
      <w:r w:rsidRPr="00C074B9">
        <w:rPr>
          <w:rFonts w:ascii="Arial" w:hAnsi="Arial" w:cs="Arial"/>
          <w:sz w:val="24"/>
          <w:szCs w:val="24"/>
        </w:rPr>
        <w:t>).</w:t>
      </w:r>
    </w:p>
    <w:p w14:paraId="07606F33" w14:textId="77777777" w:rsidR="001C2C6E" w:rsidRPr="00C074B9" w:rsidRDefault="001C2C6E" w:rsidP="00C074B9">
      <w:pPr>
        <w:pStyle w:val="CLQEParagraph"/>
        <w:ind w:left="900"/>
        <w:rPr>
          <w:rFonts w:ascii="Arial" w:hAnsi="Arial" w:cs="Arial"/>
          <w:sz w:val="24"/>
          <w:szCs w:val="24"/>
        </w:rPr>
      </w:pPr>
    </w:p>
    <w:p w14:paraId="1996AFA7"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No student will be admitted to a </w:t>
      </w:r>
      <w:r w:rsidR="003C37B0" w:rsidRPr="00C074B9">
        <w:rPr>
          <w:rFonts w:ascii="Arial" w:hAnsi="Arial" w:cs="Arial"/>
          <w:sz w:val="24"/>
          <w:szCs w:val="24"/>
        </w:rPr>
        <w:t>course</w:t>
      </w:r>
      <w:r w:rsidRPr="00C074B9">
        <w:rPr>
          <w:rFonts w:ascii="Arial" w:hAnsi="Arial" w:cs="Arial"/>
          <w:sz w:val="24"/>
          <w:szCs w:val="24"/>
        </w:rPr>
        <w:t xml:space="preserve"> later than two weeks after the published start date.</w:t>
      </w:r>
    </w:p>
    <w:p w14:paraId="44DD4F04" w14:textId="77777777" w:rsidR="001C2C6E" w:rsidRPr="00C074B9" w:rsidRDefault="001C2C6E" w:rsidP="00C074B9">
      <w:pPr>
        <w:pStyle w:val="CLQEParagraph"/>
        <w:rPr>
          <w:rFonts w:ascii="Arial" w:hAnsi="Arial" w:cs="Arial"/>
          <w:sz w:val="24"/>
          <w:szCs w:val="24"/>
        </w:rPr>
      </w:pPr>
    </w:p>
    <w:p w14:paraId="792D32E0" w14:textId="77777777" w:rsidR="001C2C6E" w:rsidRPr="00C074B9" w:rsidRDefault="001C2C6E" w:rsidP="00C074B9">
      <w:pPr>
        <w:pStyle w:val="Heading2"/>
        <w:rPr>
          <w:rFonts w:cs="Arial"/>
          <w:szCs w:val="24"/>
        </w:rPr>
      </w:pPr>
      <w:bookmarkStart w:id="184" w:name="_Ref289239272"/>
      <w:bookmarkStart w:id="185" w:name="_Toc442265947"/>
      <w:bookmarkStart w:id="186" w:name="_Toc442272529"/>
      <w:bookmarkStart w:id="187" w:name="_Toc442272631"/>
      <w:bookmarkStart w:id="188" w:name="_Toc442272768"/>
      <w:bookmarkStart w:id="189" w:name="_Toc461614069"/>
      <w:bookmarkStart w:id="190" w:name="_Toc461705403"/>
      <w:bookmarkStart w:id="191" w:name="_Toc144734267"/>
      <w:r w:rsidRPr="00C074B9">
        <w:rPr>
          <w:rFonts w:cs="Arial"/>
          <w:szCs w:val="24"/>
        </w:rPr>
        <w:t>6.2</w:t>
      </w:r>
      <w:r w:rsidRPr="00C074B9">
        <w:rPr>
          <w:rFonts w:cs="Arial"/>
          <w:szCs w:val="24"/>
        </w:rPr>
        <w:tab/>
        <w:t>Entry Requirements</w:t>
      </w:r>
      <w:bookmarkEnd w:id="184"/>
      <w:bookmarkEnd w:id="185"/>
      <w:bookmarkEnd w:id="186"/>
      <w:bookmarkEnd w:id="187"/>
      <w:bookmarkEnd w:id="188"/>
      <w:bookmarkEnd w:id="189"/>
      <w:bookmarkEnd w:id="190"/>
      <w:bookmarkEnd w:id="191"/>
    </w:p>
    <w:p w14:paraId="5605C731" w14:textId="77777777" w:rsidR="001C2C6E" w:rsidRPr="00C074B9" w:rsidRDefault="001C2C6E" w:rsidP="00C074B9">
      <w:pPr>
        <w:tabs>
          <w:tab w:val="num" w:pos="720"/>
          <w:tab w:val="left" w:pos="1080"/>
        </w:tabs>
        <w:rPr>
          <w:rFonts w:ascii="Arial" w:hAnsi="Arial" w:cs="Arial"/>
        </w:rPr>
      </w:pPr>
    </w:p>
    <w:p w14:paraId="36B77A8B" w14:textId="049D6832" w:rsidR="001C2C6E" w:rsidRDefault="001C2C6E" w:rsidP="00C074B9">
      <w:pPr>
        <w:pStyle w:val="CLQEParagraph"/>
        <w:ind w:left="900"/>
        <w:rPr>
          <w:rFonts w:ascii="Arial" w:hAnsi="Arial" w:cs="Arial"/>
          <w:sz w:val="24"/>
          <w:szCs w:val="24"/>
        </w:rPr>
      </w:pPr>
      <w:r w:rsidRPr="00C074B9">
        <w:rPr>
          <w:rFonts w:ascii="Arial" w:hAnsi="Arial" w:cs="Arial"/>
          <w:sz w:val="24"/>
          <w:szCs w:val="24"/>
        </w:rPr>
        <w:t xml:space="preserve">Admission decisions are made against entry requirements as stated in the relevant </w:t>
      </w:r>
      <w:r w:rsidR="00063175" w:rsidRPr="00C074B9">
        <w:rPr>
          <w:rFonts w:ascii="Arial" w:hAnsi="Arial" w:cs="Arial"/>
          <w:sz w:val="24"/>
          <w:szCs w:val="24"/>
        </w:rPr>
        <w:t>Course</w:t>
      </w:r>
      <w:r w:rsidRPr="00C074B9">
        <w:rPr>
          <w:rFonts w:ascii="Arial" w:hAnsi="Arial" w:cs="Arial"/>
          <w:sz w:val="24"/>
          <w:szCs w:val="24"/>
        </w:rPr>
        <w:t xml:space="preserve"> </w:t>
      </w:r>
      <w:r w:rsidR="00206A7E" w:rsidRPr="00C074B9">
        <w:rPr>
          <w:rFonts w:ascii="Arial" w:hAnsi="Arial" w:cs="Arial"/>
          <w:sz w:val="24"/>
          <w:szCs w:val="24"/>
        </w:rPr>
        <w:t>Specification</w:t>
      </w:r>
      <w:r w:rsidRPr="00C074B9">
        <w:rPr>
          <w:rFonts w:ascii="Arial" w:hAnsi="Arial" w:cs="Arial"/>
          <w:sz w:val="24"/>
          <w:szCs w:val="24"/>
        </w:rPr>
        <w:t xml:space="preserve"> and Addendum to the Operations Manual.</w:t>
      </w:r>
      <w:r w:rsidR="0083511E" w:rsidRPr="00C074B9">
        <w:rPr>
          <w:rFonts w:ascii="Arial" w:hAnsi="Arial" w:cs="Arial"/>
          <w:sz w:val="24"/>
          <w:szCs w:val="24"/>
        </w:rPr>
        <w:t xml:space="preserve">  Any changes to entry requirements must be managed through the University Course </w:t>
      </w:r>
      <w:r w:rsidR="00E73227" w:rsidRPr="00C074B9">
        <w:rPr>
          <w:rFonts w:ascii="Arial" w:hAnsi="Arial" w:cs="Arial"/>
          <w:sz w:val="24"/>
          <w:szCs w:val="24"/>
        </w:rPr>
        <w:t xml:space="preserve">Modification </w:t>
      </w:r>
      <w:r w:rsidR="0083511E" w:rsidRPr="00C074B9">
        <w:rPr>
          <w:rFonts w:ascii="Arial" w:hAnsi="Arial" w:cs="Arial"/>
          <w:sz w:val="24"/>
          <w:szCs w:val="24"/>
        </w:rPr>
        <w:t>Process</w:t>
      </w:r>
      <w:r w:rsidR="00F8427F">
        <w:rPr>
          <w:rFonts w:ascii="Arial" w:hAnsi="Arial" w:cs="Arial"/>
          <w:sz w:val="24"/>
          <w:szCs w:val="24"/>
        </w:rPr>
        <w:t xml:space="preserve"> </w:t>
      </w:r>
      <w:r w:rsidR="00E73227" w:rsidRPr="00C074B9">
        <w:rPr>
          <w:rFonts w:ascii="Arial" w:hAnsi="Arial" w:cs="Arial"/>
          <w:sz w:val="24"/>
          <w:szCs w:val="24"/>
        </w:rPr>
        <w:t>(</w:t>
      </w:r>
      <w:r w:rsidR="00630283" w:rsidRPr="00F43060">
        <w:rPr>
          <w:rFonts w:ascii="Arial" w:hAnsi="Arial" w:cs="Arial"/>
          <w:b/>
          <w:sz w:val="24"/>
          <w:szCs w:val="24"/>
        </w:rPr>
        <w:t xml:space="preserve">Chapter C: </w:t>
      </w:r>
      <w:r w:rsidR="00E73227" w:rsidRPr="00630283">
        <w:rPr>
          <w:rFonts w:ascii="Arial" w:hAnsi="Arial" w:cs="Arial"/>
          <w:b/>
          <w:color w:val="FF0000"/>
          <w:sz w:val="24"/>
          <w:szCs w:val="24"/>
        </w:rPr>
        <w:t xml:space="preserve">Course </w:t>
      </w:r>
      <w:r w:rsidR="00630283" w:rsidRPr="00630283">
        <w:rPr>
          <w:rFonts w:ascii="Arial" w:hAnsi="Arial" w:cs="Arial"/>
          <w:b/>
          <w:color w:val="FF0000"/>
          <w:sz w:val="24"/>
          <w:szCs w:val="24"/>
        </w:rPr>
        <w:t xml:space="preserve">and Module </w:t>
      </w:r>
      <w:r w:rsidR="00E73227" w:rsidRPr="00630283">
        <w:rPr>
          <w:rFonts w:ascii="Arial" w:hAnsi="Arial" w:cs="Arial"/>
          <w:b/>
          <w:color w:val="FF0000"/>
          <w:sz w:val="24"/>
          <w:szCs w:val="24"/>
        </w:rPr>
        <w:t>Modification</w:t>
      </w:r>
      <w:r w:rsidR="00630283" w:rsidRPr="00630283">
        <w:rPr>
          <w:rFonts w:ascii="Arial" w:hAnsi="Arial" w:cs="Arial"/>
          <w:b/>
          <w:color w:val="FF0000"/>
          <w:sz w:val="24"/>
          <w:szCs w:val="24"/>
        </w:rPr>
        <w:t>s</w:t>
      </w:r>
      <w:r w:rsidR="00F8427F">
        <w:rPr>
          <w:rFonts w:ascii="Arial" w:hAnsi="Arial" w:cs="Arial"/>
          <w:sz w:val="24"/>
          <w:szCs w:val="24"/>
        </w:rPr>
        <w:t>)</w:t>
      </w:r>
      <w:r w:rsidR="00FB0430">
        <w:rPr>
          <w:rFonts w:ascii="Arial" w:hAnsi="Arial" w:cs="Arial"/>
          <w:sz w:val="24"/>
          <w:szCs w:val="24"/>
        </w:rPr>
        <w:t xml:space="preserve"> and detailed in the </w:t>
      </w:r>
      <w:r w:rsidR="00017E76">
        <w:rPr>
          <w:rFonts w:ascii="Arial" w:hAnsi="Arial" w:cs="Arial"/>
          <w:b/>
          <w:sz w:val="24"/>
          <w:szCs w:val="24"/>
        </w:rPr>
        <w:t>Partner School Addendum, and Operational Statement</w:t>
      </w:r>
      <w:r w:rsidR="00FB0430" w:rsidRPr="00000C54">
        <w:rPr>
          <w:rFonts w:ascii="Arial" w:hAnsi="Arial" w:cs="Arial"/>
          <w:b/>
          <w:sz w:val="24"/>
          <w:szCs w:val="24"/>
        </w:rPr>
        <w:t xml:space="preserve"> </w:t>
      </w:r>
      <w:r w:rsidR="00FB0430" w:rsidRPr="00000C54">
        <w:rPr>
          <w:rFonts w:ascii="Arial" w:hAnsi="Arial" w:cs="Arial"/>
          <w:b/>
          <w:color w:val="FF0000"/>
          <w:sz w:val="24"/>
          <w:szCs w:val="24"/>
        </w:rPr>
        <w:t xml:space="preserve">(OM-Annex </w:t>
      </w:r>
      <w:r w:rsidR="0082061F">
        <w:rPr>
          <w:rFonts w:ascii="Arial" w:hAnsi="Arial" w:cs="Arial"/>
          <w:b/>
          <w:color w:val="FF0000"/>
          <w:sz w:val="24"/>
          <w:szCs w:val="24"/>
        </w:rPr>
        <w:t>1</w:t>
      </w:r>
      <w:r w:rsidR="00FB0430" w:rsidRPr="00000C54">
        <w:rPr>
          <w:rFonts w:ascii="Arial" w:hAnsi="Arial" w:cs="Arial"/>
          <w:b/>
          <w:color w:val="FF0000"/>
          <w:sz w:val="24"/>
          <w:szCs w:val="24"/>
        </w:rPr>
        <w:t>)</w:t>
      </w:r>
      <w:r w:rsidR="0083511E" w:rsidRPr="00000C54">
        <w:rPr>
          <w:rFonts w:ascii="Arial" w:hAnsi="Arial" w:cs="Arial"/>
          <w:b/>
          <w:sz w:val="24"/>
          <w:szCs w:val="24"/>
        </w:rPr>
        <w:t>.</w:t>
      </w:r>
      <w:r w:rsidRPr="00C074B9">
        <w:rPr>
          <w:rFonts w:ascii="Arial" w:hAnsi="Arial" w:cs="Arial"/>
          <w:sz w:val="24"/>
          <w:szCs w:val="24"/>
        </w:rPr>
        <w:t xml:space="preserve">  </w:t>
      </w:r>
    </w:p>
    <w:p w14:paraId="37E4F4DF" w14:textId="77777777" w:rsidR="00FB0430" w:rsidRDefault="00FB0430" w:rsidP="00C074B9">
      <w:pPr>
        <w:pStyle w:val="CLQEParagraph"/>
        <w:ind w:left="900"/>
        <w:rPr>
          <w:rFonts w:ascii="Arial" w:hAnsi="Arial" w:cs="Arial"/>
          <w:sz w:val="24"/>
          <w:szCs w:val="24"/>
        </w:rPr>
      </w:pPr>
    </w:p>
    <w:p w14:paraId="6592E8B3" w14:textId="77777777" w:rsidR="00FB0430" w:rsidRPr="00C074B9" w:rsidRDefault="00FB0430" w:rsidP="00FB0430">
      <w:pPr>
        <w:pStyle w:val="Heading2"/>
        <w:rPr>
          <w:rFonts w:cs="Arial"/>
          <w:szCs w:val="24"/>
        </w:rPr>
      </w:pPr>
      <w:bookmarkStart w:id="192" w:name="_Toc144734268"/>
      <w:r>
        <w:rPr>
          <w:rFonts w:cs="Arial"/>
          <w:szCs w:val="24"/>
          <w:lang w:val="en-GB"/>
        </w:rPr>
        <w:t>6.3</w:t>
      </w:r>
      <w:r>
        <w:rPr>
          <w:rFonts w:cs="Arial"/>
          <w:szCs w:val="24"/>
          <w:lang w:val="en-GB"/>
        </w:rPr>
        <w:tab/>
      </w:r>
      <w:r w:rsidRPr="00C074B9">
        <w:rPr>
          <w:rFonts w:cs="Arial"/>
          <w:szCs w:val="24"/>
        </w:rPr>
        <w:t>Application Procedure</w:t>
      </w:r>
      <w:bookmarkEnd w:id="192"/>
    </w:p>
    <w:p w14:paraId="4FF60520" w14:textId="77777777" w:rsidR="00FB0430" w:rsidRPr="00C074B9" w:rsidRDefault="00FB0430" w:rsidP="00FB0430">
      <w:pPr>
        <w:tabs>
          <w:tab w:val="num" w:pos="720"/>
          <w:tab w:val="left" w:pos="1080"/>
        </w:tabs>
        <w:rPr>
          <w:rFonts w:ascii="Arial" w:hAnsi="Arial" w:cs="Arial"/>
        </w:rPr>
      </w:pPr>
    </w:p>
    <w:p w14:paraId="2C2F7E42" w14:textId="77777777" w:rsidR="00FB0430" w:rsidRPr="00C074B9" w:rsidRDefault="00FB0430" w:rsidP="00FB0430">
      <w:pPr>
        <w:pStyle w:val="CLQEParagraph"/>
        <w:ind w:left="900"/>
        <w:rPr>
          <w:rFonts w:ascii="Arial" w:hAnsi="Arial" w:cs="Arial"/>
          <w:sz w:val="24"/>
          <w:szCs w:val="24"/>
        </w:rPr>
      </w:pPr>
      <w:r w:rsidRPr="00C074B9">
        <w:rPr>
          <w:rFonts w:ascii="Arial" w:hAnsi="Arial" w:cs="Arial"/>
          <w:sz w:val="24"/>
          <w:szCs w:val="24"/>
        </w:rPr>
        <w:t>At a minimum, the following steps will be followed during the student application process:</w:t>
      </w:r>
    </w:p>
    <w:p w14:paraId="350B7774" w14:textId="77777777" w:rsidR="00FB0430" w:rsidRPr="00C074B9" w:rsidRDefault="00FB0430" w:rsidP="00FB0430">
      <w:pPr>
        <w:pStyle w:val="CLQEParagraph"/>
        <w:rPr>
          <w:rFonts w:ascii="Arial" w:hAnsi="Arial" w:cs="Arial"/>
          <w:sz w:val="24"/>
          <w:szCs w:val="24"/>
        </w:rPr>
      </w:pPr>
    </w:p>
    <w:p w14:paraId="13F26FF0" w14:textId="682039A7" w:rsidR="00FB0430" w:rsidRPr="00C074B9" w:rsidRDefault="00FB0430" w:rsidP="005039CA">
      <w:pPr>
        <w:pStyle w:val="CLQEi"/>
        <w:numPr>
          <w:ilvl w:val="0"/>
          <w:numId w:val="13"/>
        </w:numPr>
        <w:rPr>
          <w:rFonts w:ascii="Arial" w:hAnsi="Arial" w:cs="Arial"/>
          <w:sz w:val="24"/>
          <w:szCs w:val="24"/>
        </w:rPr>
      </w:pPr>
      <w:r w:rsidRPr="00C074B9">
        <w:rPr>
          <w:rFonts w:ascii="Arial" w:hAnsi="Arial" w:cs="Arial"/>
          <w:sz w:val="24"/>
          <w:szCs w:val="24"/>
        </w:rPr>
        <w:t xml:space="preserve">Applicant completes a Teesside University On-line Application Form and provides supporting transcripts.  A portfolio will need to be submitted where appropriate.  This </w:t>
      </w:r>
      <w:r w:rsidR="0041651B">
        <w:rPr>
          <w:rFonts w:ascii="Arial" w:hAnsi="Arial" w:cs="Arial"/>
          <w:sz w:val="24"/>
          <w:szCs w:val="24"/>
        </w:rPr>
        <w:t>will</w:t>
      </w:r>
      <w:r w:rsidRPr="00C074B9">
        <w:rPr>
          <w:rFonts w:ascii="Arial" w:hAnsi="Arial" w:cs="Arial"/>
          <w:sz w:val="24"/>
          <w:szCs w:val="24"/>
        </w:rPr>
        <w:t xml:space="preserve"> be via the Teesside University online application process.</w:t>
      </w:r>
    </w:p>
    <w:p w14:paraId="56BD1903" w14:textId="77777777" w:rsidR="00FB0430" w:rsidRPr="00C074B9" w:rsidRDefault="00FB0430" w:rsidP="005039CA">
      <w:pPr>
        <w:pStyle w:val="CLQEi"/>
        <w:numPr>
          <w:ilvl w:val="0"/>
          <w:numId w:val="13"/>
        </w:numPr>
        <w:rPr>
          <w:rFonts w:ascii="Arial" w:hAnsi="Arial" w:cs="Arial"/>
          <w:sz w:val="24"/>
          <w:szCs w:val="24"/>
        </w:rPr>
      </w:pPr>
      <w:r w:rsidRPr="00C074B9">
        <w:rPr>
          <w:rFonts w:ascii="Arial" w:hAnsi="Arial" w:cs="Arial"/>
          <w:sz w:val="24"/>
          <w:szCs w:val="24"/>
        </w:rPr>
        <w:t>The Partner will undertake a preliminary assessment of the student and reject any which do not clearly meet the specified entry criteria.</w:t>
      </w:r>
    </w:p>
    <w:p w14:paraId="2F75653A" w14:textId="77777777" w:rsidR="00FB0430" w:rsidRPr="00C074B9" w:rsidRDefault="00FB0430" w:rsidP="005039CA">
      <w:pPr>
        <w:pStyle w:val="CLQEi"/>
        <w:numPr>
          <w:ilvl w:val="0"/>
          <w:numId w:val="13"/>
        </w:numPr>
        <w:rPr>
          <w:rFonts w:ascii="Arial" w:hAnsi="Arial" w:cs="Arial"/>
          <w:sz w:val="24"/>
          <w:szCs w:val="24"/>
        </w:rPr>
      </w:pPr>
      <w:r w:rsidRPr="00C074B9">
        <w:rPr>
          <w:rFonts w:ascii="Arial" w:hAnsi="Arial" w:cs="Arial"/>
          <w:sz w:val="24"/>
          <w:szCs w:val="24"/>
        </w:rPr>
        <w:t>If the student clearly meets the criteria, then the Partner can indicate to the student that they are likely to be accepted but the final decision is made by Teesside University.</w:t>
      </w:r>
    </w:p>
    <w:p w14:paraId="45B93371" w14:textId="77777777" w:rsidR="00FB0430" w:rsidRPr="00C074B9" w:rsidRDefault="00FB0430" w:rsidP="005039CA">
      <w:pPr>
        <w:pStyle w:val="CLQEi"/>
        <w:numPr>
          <w:ilvl w:val="0"/>
          <w:numId w:val="13"/>
        </w:numPr>
        <w:rPr>
          <w:rFonts w:ascii="Arial" w:hAnsi="Arial" w:cs="Arial"/>
          <w:sz w:val="24"/>
          <w:szCs w:val="24"/>
        </w:rPr>
      </w:pPr>
      <w:r w:rsidRPr="00C074B9">
        <w:rPr>
          <w:rFonts w:ascii="Arial" w:hAnsi="Arial" w:cs="Arial"/>
          <w:sz w:val="24"/>
          <w:szCs w:val="24"/>
        </w:rPr>
        <w:t>For borderline or non-standard cases, the application will be referred to Teesside University for a decision and before any indication is given to the applicant about likely success.</w:t>
      </w:r>
    </w:p>
    <w:p w14:paraId="6CF759EE" w14:textId="77777777" w:rsidR="008019DE" w:rsidRPr="008019DE" w:rsidRDefault="00FB0430" w:rsidP="008019DE">
      <w:pPr>
        <w:pStyle w:val="CLQEi"/>
        <w:numPr>
          <w:ilvl w:val="0"/>
          <w:numId w:val="13"/>
        </w:numPr>
        <w:rPr>
          <w:rFonts w:ascii="Arial" w:hAnsi="Arial" w:cs="Arial"/>
          <w:sz w:val="24"/>
          <w:szCs w:val="24"/>
        </w:rPr>
      </w:pPr>
      <w:r w:rsidRPr="0022768D">
        <w:rPr>
          <w:rFonts w:ascii="Arial" w:hAnsi="Arial" w:cs="Arial"/>
          <w:sz w:val="24"/>
          <w:szCs w:val="24"/>
        </w:rPr>
        <w:t>Applications are forwarded to Teesside University</w:t>
      </w:r>
      <w:r w:rsidR="008019DE">
        <w:rPr>
          <w:rFonts w:ascii="Arial" w:hAnsi="Arial" w:cs="Arial"/>
          <w:sz w:val="24"/>
          <w:szCs w:val="24"/>
        </w:rPr>
        <w:t xml:space="preserve">.  </w:t>
      </w:r>
      <w:r w:rsidR="008019DE" w:rsidRPr="008019DE">
        <w:rPr>
          <w:rFonts w:ascii="Arial" w:hAnsi="Arial" w:cs="Arial"/>
          <w:sz w:val="24"/>
          <w:szCs w:val="24"/>
        </w:rPr>
        <w:t>Teesside University then communicates a decision to the Partner.</w:t>
      </w:r>
    </w:p>
    <w:p w14:paraId="6841DE2B" w14:textId="77777777" w:rsidR="0022768D" w:rsidRDefault="0022768D" w:rsidP="00B208F2">
      <w:pPr>
        <w:pStyle w:val="CLQEi"/>
        <w:rPr>
          <w:rFonts w:ascii="Arial" w:hAnsi="Arial" w:cs="Arial"/>
          <w:sz w:val="24"/>
          <w:szCs w:val="24"/>
        </w:rPr>
      </w:pPr>
    </w:p>
    <w:p w14:paraId="41F5083D" w14:textId="46786B01" w:rsidR="00F3682A" w:rsidRPr="00C074B9" w:rsidRDefault="00F3682A" w:rsidP="00C074B9">
      <w:pPr>
        <w:pStyle w:val="Heading2"/>
        <w:tabs>
          <w:tab w:val="clear" w:pos="907"/>
          <w:tab w:val="left" w:pos="900"/>
        </w:tabs>
        <w:ind w:left="900" w:hanging="900"/>
        <w:rPr>
          <w:rFonts w:cs="Arial"/>
          <w:szCs w:val="24"/>
        </w:rPr>
      </w:pPr>
      <w:bookmarkStart w:id="193" w:name="_Toc144734269"/>
      <w:r w:rsidRPr="00C074B9">
        <w:rPr>
          <w:rFonts w:cs="Arial"/>
          <w:szCs w:val="24"/>
          <w:lang w:val="en-GB"/>
        </w:rPr>
        <w:t>6.</w:t>
      </w:r>
      <w:r w:rsidR="00FB0430">
        <w:rPr>
          <w:rFonts w:cs="Arial"/>
          <w:szCs w:val="24"/>
          <w:lang w:val="en-GB"/>
        </w:rPr>
        <w:t>4</w:t>
      </w:r>
      <w:r w:rsidRPr="00C074B9">
        <w:rPr>
          <w:rFonts w:cs="Arial"/>
          <w:szCs w:val="24"/>
          <w:lang w:val="en-GB"/>
        </w:rPr>
        <w:tab/>
      </w:r>
      <w:r w:rsidRPr="00C074B9">
        <w:rPr>
          <w:rFonts w:cs="Arial"/>
          <w:szCs w:val="24"/>
        </w:rPr>
        <w:t xml:space="preserve">Process of Approval, Formal Recognition and Monitoring of </w:t>
      </w:r>
      <w:r w:rsidR="00AC4558" w:rsidRPr="00C074B9">
        <w:rPr>
          <w:rFonts w:cs="Arial"/>
          <w:szCs w:val="24"/>
        </w:rPr>
        <w:t>Third-Party</w:t>
      </w:r>
      <w:r w:rsidRPr="00C074B9">
        <w:rPr>
          <w:rFonts w:cs="Arial"/>
          <w:szCs w:val="24"/>
        </w:rPr>
        <w:t xml:space="preserve"> </w:t>
      </w:r>
      <w:r w:rsidR="003C37B0" w:rsidRPr="00C074B9">
        <w:rPr>
          <w:rFonts w:cs="Arial"/>
          <w:szCs w:val="24"/>
        </w:rPr>
        <w:t>Course</w:t>
      </w:r>
      <w:r w:rsidRPr="00C074B9">
        <w:rPr>
          <w:rFonts w:cs="Arial"/>
          <w:szCs w:val="24"/>
        </w:rPr>
        <w:t>s for Direct Admission or Admission with Advanced Standing to Teesside University</w:t>
      </w:r>
      <w:bookmarkEnd w:id="193"/>
    </w:p>
    <w:p w14:paraId="7049E639" w14:textId="77777777" w:rsidR="00F3682A" w:rsidRPr="00C074B9" w:rsidRDefault="00F3682A" w:rsidP="00C074B9">
      <w:pPr>
        <w:rPr>
          <w:rFonts w:ascii="Arial" w:hAnsi="Arial" w:cs="Arial"/>
        </w:rPr>
      </w:pPr>
    </w:p>
    <w:p w14:paraId="5E11FF48" w14:textId="6B9B139B" w:rsidR="00F3682A" w:rsidRDefault="00F3682A" w:rsidP="00C074B9">
      <w:pPr>
        <w:ind w:left="900"/>
        <w:rPr>
          <w:rFonts w:ascii="Arial" w:hAnsi="Arial" w:cs="Arial"/>
        </w:rPr>
      </w:pPr>
      <w:r w:rsidRPr="00C074B9">
        <w:rPr>
          <w:rFonts w:ascii="Arial" w:hAnsi="Arial" w:cs="Arial"/>
        </w:rPr>
        <w:t>Protocol and process exists for the approval of third</w:t>
      </w:r>
      <w:r w:rsidR="00AC4558">
        <w:rPr>
          <w:rFonts w:ascii="Arial" w:hAnsi="Arial" w:cs="Arial"/>
        </w:rPr>
        <w:t>-</w:t>
      </w:r>
      <w:r w:rsidRPr="00C074B9">
        <w:rPr>
          <w:rFonts w:ascii="Arial" w:hAnsi="Arial" w:cs="Arial"/>
        </w:rPr>
        <w:t xml:space="preserve">party </w:t>
      </w:r>
      <w:r w:rsidR="003C37B0" w:rsidRPr="00C074B9">
        <w:rPr>
          <w:rFonts w:ascii="Arial" w:hAnsi="Arial" w:cs="Arial"/>
        </w:rPr>
        <w:t>course</w:t>
      </w:r>
      <w:r w:rsidRPr="00C074B9">
        <w:rPr>
          <w:rFonts w:ascii="Arial" w:hAnsi="Arial" w:cs="Arial"/>
        </w:rPr>
        <w:t>s for admission (with or without advanced standing) to Teesside University awards</w:t>
      </w:r>
      <w:r w:rsidR="00D2581D" w:rsidRPr="00C074B9">
        <w:rPr>
          <w:rFonts w:ascii="Arial" w:hAnsi="Arial" w:cs="Arial"/>
        </w:rPr>
        <w:t xml:space="preserve">.  </w:t>
      </w:r>
      <w:r w:rsidR="00630283" w:rsidRPr="00630283">
        <w:rPr>
          <w:rFonts w:ascii="Arial" w:hAnsi="Arial" w:cs="Arial"/>
          <w:b/>
        </w:rPr>
        <w:t xml:space="preserve">Chapter </w:t>
      </w:r>
      <w:r w:rsidRPr="00C074B9">
        <w:rPr>
          <w:rFonts w:ascii="Arial" w:hAnsi="Arial" w:cs="Arial"/>
          <w:b/>
        </w:rPr>
        <w:t xml:space="preserve">E </w:t>
      </w:r>
      <w:r w:rsidRPr="00C074B9">
        <w:rPr>
          <w:rFonts w:ascii="Arial" w:hAnsi="Arial" w:cs="Arial"/>
        </w:rPr>
        <w:t xml:space="preserve">of the Quality </w:t>
      </w:r>
      <w:r w:rsidR="00360FEB">
        <w:rPr>
          <w:rFonts w:ascii="Arial" w:hAnsi="Arial" w:cs="Arial"/>
        </w:rPr>
        <w:t>Framework</w:t>
      </w:r>
      <w:r w:rsidRPr="00C074B9">
        <w:rPr>
          <w:rFonts w:ascii="Arial" w:hAnsi="Arial" w:cs="Arial"/>
          <w:i/>
        </w:rPr>
        <w:t xml:space="preserve"> </w:t>
      </w:r>
      <w:r w:rsidR="00D2581D" w:rsidRPr="00C074B9">
        <w:rPr>
          <w:rFonts w:ascii="Arial" w:hAnsi="Arial" w:cs="Arial"/>
        </w:rPr>
        <w:t xml:space="preserve">and </w:t>
      </w:r>
      <w:r w:rsidR="00D2581D" w:rsidRPr="00C074B9">
        <w:rPr>
          <w:rFonts w:ascii="Arial" w:hAnsi="Arial" w:cs="Arial"/>
          <w:b/>
          <w:color w:val="FF0000"/>
        </w:rPr>
        <w:t>E-Annex 1</w:t>
      </w:r>
      <w:r w:rsidR="00C31921" w:rsidRPr="00C074B9">
        <w:rPr>
          <w:rFonts w:ascii="Arial" w:hAnsi="Arial" w:cs="Arial"/>
          <w:b/>
          <w:color w:val="FF0000"/>
        </w:rPr>
        <w:t>2</w:t>
      </w:r>
      <w:r w:rsidR="00D2581D" w:rsidRPr="00C074B9">
        <w:rPr>
          <w:rFonts w:ascii="Arial" w:hAnsi="Arial" w:cs="Arial"/>
        </w:rPr>
        <w:t xml:space="preserve"> </w:t>
      </w:r>
      <w:r w:rsidRPr="00C074B9">
        <w:rPr>
          <w:rFonts w:ascii="Arial" w:hAnsi="Arial" w:cs="Arial"/>
        </w:rPr>
        <w:t xml:space="preserve">provides guidance and standard templates </w:t>
      </w:r>
      <w:r w:rsidR="00D2581D" w:rsidRPr="00C074B9">
        <w:rPr>
          <w:rFonts w:ascii="Arial" w:hAnsi="Arial" w:cs="Arial"/>
        </w:rPr>
        <w:t xml:space="preserve">are available </w:t>
      </w:r>
      <w:r w:rsidR="00D2581D" w:rsidRPr="00C074B9">
        <w:rPr>
          <w:rFonts w:ascii="Arial" w:hAnsi="Arial" w:cs="Arial"/>
          <w:b/>
          <w:color w:val="FF0000"/>
        </w:rPr>
        <w:t>E-</w:t>
      </w:r>
      <w:r w:rsidR="00C853F9" w:rsidRPr="00C074B9">
        <w:rPr>
          <w:rFonts w:ascii="Arial" w:hAnsi="Arial" w:cs="Arial"/>
          <w:b/>
          <w:color w:val="FF0000"/>
        </w:rPr>
        <w:t>A</w:t>
      </w:r>
      <w:r w:rsidR="00D2581D" w:rsidRPr="00C074B9">
        <w:rPr>
          <w:rFonts w:ascii="Arial" w:hAnsi="Arial" w:cs="Arial"/>
          <w:b/>
          <w:color w:val="FF0000"/>
        </w:rPr>
        <w:t>nnexe</w:t>
      </w:r>
      <w:r w:rsidR="00C853F9" w:rsidRPr="00C074B9">
        <w:rPr>
          <w:rFonts w:ascii="Arial" w:hAnsi="Arial" w:cs="Arial"/>
          <w:b/>
          <w:color w:val="FF0000"/>
        </w:rPr>
        <w:t>’</w:t>
      </w:r>
      <w:r w:rsidR="00C31921" w:rsidRPr="00C074B9">
        <w:rPr>
          <w:rFonts w:ascii="Arial" w:hAnsi="Arial" w:cs="Arial"/>
          <w:b/>
          <w:color w:val="FF0000"/>
        </w:rPr>
        <w:t>s 10, 11</w:t>
      </w:r>
      <w:r w:rsidR="00D2581D" w:rsidRPr="00C074B9">
        <w:rPr>
          <w:rFonts w:ascii="Arial" w:hAnsi="Arial" w:cs="Arial"/>
        </w:rPr>
        <w:t xml:space="preserve"> &amp; </w:t>
      </w:r>
      <w:r w:rsidR="00D2581D" w:rsidRPr="00C074B9">
        <w:rPr>
          <w:rFonts w:ascii="Arial" w:hAnsi="Arial" w:cs="Arial"/>
          <w:b/>
          <w:color w:val="FF0000"/>
        </w:rPr>
        <w:t>13</w:t>
      </w:r>
      <w:r w:rsidRPr="00C074B9">
        <w:rPr>
          <w:rFonts w:ascii="Arial" w:hAnsi="Arial" w:cs="Arial"/>
        </w:rPr>
        <w:t>.</w:t>
      </w:r>
      <w:r w:rsidR="00C853F9" w:rsidRPr="00C074B9">
        <w:rPr>
          <w:rFonts w:ascii="Arial" w:hAnsi="Arial" w:cs="Arial"/>
        </w:rPr>
        <w:t xml:space="preserve">  </w:t>
      </w:r>
      <w:r w:rsidRPr="00C074B9">
        <w:rPr>
          <w:rFonts w:ascii="Arial" w:hAnsi="Arial" w:cs="Arial"/>
        </w:rPr>
        <w:lastRenderedPageBreak/>
        <w:t xml:space="preserve">This requires the mapping of an external </w:t>
      </w:r>
      <w:r w:rsidR="00063175" w:rsidRPr="00C074B9">
        <w:rPr>
          <w:rFonts w:ascii="Arial" w:hAnsi="Arial" w:cs="Arial"/>
        </w:rPr>
        <w:t>course</w:t>
      </w:r>
      <w:r w:rsidRPr="00C074B9">
        <w:rPr>
          <w:rFonts w:ascii="Arial" w:hAnsi="Arial" w:cs="Arial"/>
        </w:rPr>
        <w:t xml:space="preserve"> against one or more Teesside award(s) to determine the extent to which the learning outcomes and level of the incoming award prepare the student to study, and succeed, at an appropriate level of a Teesside award.</w:t>
      </w:r>
    </w:p>
    <w:p w14:paraId="737B609E" w14:textId="77777777" w:rsidR="00FB41CD" w:rsidRPr="00C074B9" w:rsidRDefault="00FB41CD" w:rsidP="00C074B9">
      <w:pPr>
        <w:ind w:left="900"/>
        <w:rPr>
          <w:rFonts w:ascii="Arial" w:hAnsi="Arial" w:cs="Arial"/>
        </w:rPr>
      </w:pPr>
    </w:p>
    <w:p w14:paraId="5F368A14" w14:textId="77777777" w:rsidR="00F3682A" w:rsidRPr="00C074B9" w:rsidRDefault="00F3682A" w:rsidP="00C074B9">
      <w:pPr>
        <w:ind w:left="900" w:hanging="900"/>
        <w:rPr>
          <w:rFonts w:ascii="Arial" w:hAnsi="Arial" w:cs="Arial"/>
        </w:rPr>
      </w:pPr>
      <w:r w:rsidRPr="00C074B9">
        <w:rPr>
          <w:rFonts w:ascii="Arial" w:hAnsi="Arial" w:cs="Arial"/>
        </w:rPr>
        <w:tab/>
        <w:t>The process applies to the following circumstances:</w:t>
      </w:r>
    </w:p>
    <w:p w14:paraId="4A5C04B2" w14:textId="77777777" w:rsidR="00F3682A" w:rsidRPr="00C074B9" w:rsidRDefault="00F3682A" w:rsidP="00C074B9">
      <w:pPr>
        <w:tabs>
          <w:tab w:val="num" w:pos="720"/>
          <w:tab w:val="left" w:pos="1080"/>
        </w:tabs>
        <w:rPr>
          <w:rFonts w:ascii="Arial" w:hAnsi="Arial" w:cs="Arial"/>
        </w:rPr>
      </w:pPr>
    </w:p>
    <w:p w14:paraId="472CFBED" w14:textId="77777777" w:rsidR="00F3682A" w:rsidRDefault="00F3682A" w:rsidP="00C074B9">
      <w:pPr>
        <w:numPr>
          <w:ilvl w:val="0"/>
          <w:numId w:val="4"/>
        </w:numPr>
        <w:rPr>
          <w:rFonts w:ascii="Arial" w:hAnsi="Arial" w:cs="Arial"/>
        </w:rPr>
      </w:pPr>
      <w:r w:rsidRPr="00C074B9">
        <w:rPr>
          <w:rFonts w:ascii="Arial" w:hAnsi="Arial" w:cs="Arial"/>
        </w:rPr>
        <w:t>Where the Universit</w:t>
      </w:r>
      <w:r w:rsidR="00957099" w:rsidRPr="00C074B9">
        <w:rPr>
          <w:rFonts w:ascii="Arial" w:hAnsi="Arial" w:cs="Arial"/>
        </w:rPr>
        <w:t>y wishes to establish a formal I</w:t>
      </w:r>
      <w:r w:rsidRPr="00C074B9">
        <w:rPr>
          <w:rFonts w:ascii="Arial" w:hAnsi="Arial" w:cs="Arial"/>
        </w:rPr>
        <w:t>nstitutional link.</w:t>
      </w:r>
    </w:p>
    <w:p w14:paraId="23C99614" w14:textId="77777777" w:rsidR="00E1198E" w:rsidRPr="00C074B9" w:rsidRDefault="00E1198E" w:rsidP="00C074B9">
      <w:pPr>
        <w:numPr>
          <w:ilvl w:val="0"/>
          <w:numId w:val="4"/>
        </w:numPr>
        <w:rPr>
          <w:rFonts w:ascii="Arial" w:hAnsi="Arial" w:cs="Arial"/>
        </w:rPr>
      </w:pPr>
      <w:r w:rsidRPr="00FE153F">
        <w:rPr>
          <w:rFonts w:ascii="Arial" w:hAnsi="Arial" w:cs="Arial"/>
        </w:rPr>
        <w:t>Where the University wishes to recognise an incoming award for Direct Admission or Admission with Advanced Standing</w:t>
      </w:r>
      <w:r>
        <w:rPr>
          <w:rFonts w:ascii="Arial" w:hAnsi="Arial" w:cs="Arial"/>
        </w:rPr>
        <w:t>.</w:t>
      </w:r>
    </w:p>
    <w:p w14:paraId="078F5516" w14:textId="77777777" w:rsidR="00F3682A" w:rsidRPr="00FE153F" w:rsidRDefault="00F3682A" w:rsidP="00FE153F">
      <w:pPr>
        <w:numPr>
          <w:ilvl w:val="0"/>
          <w:numId w:val="4"/>
        </w:numPr>
        <w:rPr>
          <w:rFonts w:ascii="Arial" w:hAnsi="Arial" w:cs="Arial"/>
        </w:rPr>
      </w:pPr>
      <w:r w:rsidRPr="00FE153F">
        <w:rPr>
          <w:rFonts w:ascii="Arial" w:hAnsi="Arial" w:cs="Arial"/>
        </w:rPr>
        <w:t xml:space="preserve">Where the University can identify specific </w:t>
      </w:r>
      <w:r w:rsidR="003C37B0" w:rsidRPr="00FE153F">
        <w:rPr>
          <w:rFonts w:ascii="Arial" w:hAnsi="Arial" w:cs="Arial"/>
        </w:rPr>
        <w:t>course</w:t>
      </w:r>
      <w:r w:rsidRPr="00FE153F">
        <w:rPr>
          <w:rFonts w:ascii="Arial" w:hAnsi="Arial" w:cs="Arial"/>
        </w:rPr>
        <w:t>s appropriate for admission.</w:t>
      </w:r>
    </w:p>
    <w:p w14:paraId="20BFDBF9" w14:textId="77777777" w:rsidR="00F3682A" w:rsidRPr="00C074B9" w:rsidRDefault="00F3682A" w:rsidP="00C074B9">
      <w:pPr>
        <w:tabs>
          <w:tab w:val="left" w:pos="540"/>
          <w:tab w:val="num" w:pos="720"/>
          <w:tab w:val="left" w:pos="1080"/>
        </w:tabs>
        <w:ind w:left="900"/>
        <w:rPr>
          <w:rFonts w:ascii="Arial" w:hAnsi="Arial" w:cs="Arial"/>
        </w:rPr>
      </w:pPr>
    </w:p>
    <w:p w14:paraId="7B66B506" w14:textId="77777777" w:rsidR="00F3682A" w:rsidRPr="00C074B9" w:rsidRDefault="00F3682A" w:rsidP="00C074B9">
      <w:pPr>
        <w:ind w:left="900"/>
        <w:rPr>
          <w:rFonts w:ascii="Arial" w:hAnsi="Arial" w:cs="Arial"/>
        </w:rPr>
      </w:pPr>
      <w:r w:rsidRPr="00C074B9">
        <w:rPr>
          <w:rFonts w:ascii="Arial" w:hAnsi="Arial" w:cs="Arial"/>
        </w:rPr>
        <w:t>The Universit</w:t>
      </w:r>
      <w:r w:rsidR="00072360" w:rsidRPr="00C074B9">
        <w:rPr>
          <w:rFonts w:ascii="Arial" w:hAnsi="Arial" w:cs="Arial"/>
        </w:rPr>
        <w:t>y</w:t>
      </w:r>
      <w:r w:rsidRPr="00C074B9">
        <w:rPr>
          <w:rFonts w:ascii="Arial" w:hAnsi="Arial" w:cs="Arial"/>
        </w:rPr>
        <w:t xml:space="preserve"> defines these arrangements as Recognition; there are </w:t>
      </w:r>
      <w:r w:rsidR="00FE153F">
        <w:rPr>
          <w:rFonts w:ascii="Arial" w:hAnsi="Arial" w:cs="Arial"/>
        </w:rPr>
        <w:t>two</w:t>
      </w:r>
      <w:r w:rsidR="00FE153F" w:rsidRPr="00C074B9">
        <w:rPr>
          <w:rFonts w:ascii="Arial" w:hAnsi="Arial" w:cs="Arial"/>
        </w:rPr>
        <w:t xml:space="preserve"> </w:t>
      </w:r>
      <w:r w:rsidRPr="00C074B9">
        <w:rPr>
          <w:rFonts w:ascii="Arial" w:hAnsi="Arial" w:cs="Arial"/>
        </w:rPr>
        <w:t>types of Recognition</w:t>
      </w:r>
      <w:r w:rsidR="00AE44C6" w:rsidRPr="00C074B9">
        <w:rPr>
          <w:rFonts w:ascii="Arial" w:hAnsi="Arial" w:cs="Arial"/>
        </w:rPr>
        <w:t xml:space="preserve"> as defined in the University typologies for Collaborative Provision</w:t>
      </w:r>
      <w:r w:rsidRPr="00C074B9">
        <w:rPr>
          <w:rFonts w:ascii="Arial" w:hAnsi="Arial" w:cs="Arial"/>
        </w:rPr>
        <w:t>:</w:t>
      </w:r>
    </w:p>
    <w:p w14:paraId="2E3B91A7" w14:textId="77777777" w:rsidR="00F3682A" w:rsidRPr="00C074B9" w:rsidRDefault="00F3682A" w:rsidP="00C074B9">
      <w:pPr>
        <w:tabs>
          <w:tab w:val="left" w:pos="540"/>
          <w:tab w:val="num" w:pos="720"/>
          <w:tab w:val="left" w:pos="1080"/>
        </w:tabs>
        <w:ind w:left="900"/>
        <w:rPr>
          <w:rFonts w:ascii="Arial" w:hAnsi="Arial" w:cs="Arial"/>
        </w:rPr>
      </w:pPr>
    </w:p>
    <w:p w14:paraId="3E4F91DA" w14:textId="77777777" w:rsidR="00F3682A" w:rsidRPr="00C074B9" w:rsidRDefault="00F3682A" w:rsidP="0022768D">
      <w:pPr>
        <w:pStyle w:val="ListParagraph"/>
        <w:numPr>
          <w:ilvl w:val="0"/>
          <w:numId w:val="16"/>
        </w:numPr>
        <w:rPr>
          <w:rFonts w:ascii="Arial" w:hAnsi="Arial" w:cs="Arial"/>
        </w:rPr>
      </w:pPr>
      <w:r w:rsidRPr="00C074B9">
        <w:rPr>
          <w:rFonts w:ascii="Arial" w:hAnsi="Arial" w:cs="Arial"/>
          <w:b/>
        </w:rPr>
        <w:t>Recognition – Advanced Standing</w:t>
      </w:r>
      <w:r w:rsidR="00027765" w:rsidRPr="00C074B9">
        <w:rPr>
          <w:rFonts w:ascii="Arial" w:hAnsi="Arial" w:cs="Arial"/>
          <w:b/>
        </w:rPr>
        <w:t xml:space="preserve"> (1a)</w:t>
      </w:r>
      <w:r w:rsidRPr="00C074B9">
        <w:rPr>
          <w:rFonts w:ascii="Arial" w:hAnsi="Arial" w:cs="Arial"/>
        </w:rPr>
        <w:t xml:space="preserve">. This is where the University gives entry, with Advanced Standing, to one or more of its </w:t>
      </w:r>
      <w:r w:rsidR="003C37B0" w:rsidRPr="00C074B9">
        <w:rPr>
          <w:rFonts w:ascii="Arial" w:hAnsi="Arial" w:cs="Arial"/>
        </w:rPr>
        <w:t>course</w:t>
      </w:r>
      <w:r w:rsidRPr="00C074B9">
        <w:rPr>
          <w:rFonts w:ascii="Arial" w:hAnsi="Arial" w:cs="Arial"/>
        </w:rPr>
        <w:t xml:space="preserve">s from a specified incoming award.  The University awards credits on its </w:t>
      </w:r>
      <w:r w:rsidR="003C37B0" w:rsidRPr="00C074B9">
        <w:rPr>
          <w:rFonts w:ascii="Arial" w:hAnsi="Arial" w:cs="Arial"/>
        </w:rPr>
        <w:t>course</w:t>
      </w:r>
      <w:r w:rsidRPr="00C074B9">
        <w:rPr>
          <w:rFonts w:ascii="Arial" w:hAnsi="Arial" w:cs="Arial"/>
        </w:rPr>
        <w:t>s from the incoming award</w:t>
      </w:r>
      <w:r w:rsidR="00FE153F">
        <w:rPr>
          <w:rFonts w:ascii="Arial" w:hAnsi="Arial" w:cs="Arial"/>
        </w:rPr>
        <w:t xml:space="preserve"> (</w:t>
      </w:r>
      <w:r w:rsidR="00FE153F" w:rsidRPr="0010663F">
        <w:rPr>
          <w:rFonts w:ascii="Arial" w:hAnsi="Arial" w:cs="Arial"/>
          <w:b/>
          <w:bCs/>
          <w:color w:val="FF0000"/>
        </w:rPr>
        <w:t>E-Annex 10</w:t>
      </w:r>
      <w:r w:rsidR="00FE153F" w:rsidRPr="0010663F">
        <w:rPr>
          <w:rFonts w:ascii="Arial" w:hAnsi="Arial" w:cs="Arial"/>
          <w:color w:val="FF0000"/>
        </w:rPr>
        <w:t xml:space="preserve"> </w:t>
      </w:r>
      <w:r w:rsidR="00FE153F">
        <w:rPr>
          <w:rFonts w:ascii="Arial" w:hAnsi="Arial" w:cs="Arial"/>
        </w:rPr>
        <w:t xml:space="preserve">and </w:t>
      </w:r>
      <w:r w:rsidR="00FE153F" w:rsidRPr="0010663F">
        <w:rPr>
          <w:rFonts w:ascii="Arial" w:hAnsi="Arial" w:cs="Arial"/>
          <w:b/>
          <w:bCs/>
          <w:color w:val="FF0000"/>
        </w:rPr>
        <w:t>E-Annex 11</w:t>
      </w:r>
      <w:r w:rsidR="00FE153F">
        <w:rPr>
          <w:rFonts w:ascii="Arial" w:hAnsi="Arial" w:cs="Arial"/>
        </w:rPr>
        <w:t>)</w:t>
      </w:r>
      <w:r w:rsidRPr="00C074B9">
        <w:rPr>
          <w:rFonts w:ascii="Arial" w:hAnsi="Arial" w:cs="Arial"/>
        </w:rPr>
        <w:t>.</w:t>
      </w:r>
    </w:p>
    <w:p w14:paraId="0D9B3E67" w14:textId="77777777" w:rsidR="00F3682A" w:rsidRPr="00C074B9" w:rsidRDefault="00F3682A" w:rsidP="00C074B9">
      <w:pPr>
        <w:ind w:left="1260" w:hanging="360"/>
        <w:rPr>
          <w:rFonts w:ascii="Arial" w:hAnsi="Arial" w:cs="Arial"/>
        </w:rPr>
      </w:pPr>
    </w:p>
    <w:p w14:paraId="17B59F9B" w14:textId="77777777" w:rsidR="00F3682A" w:rsidRPr="00C074B9" w:rsidRDefault="00F3682A" w:rsidP="0022768D">
      <w:pPr>
        <w:pStyle w:val="ListParagraph"/>
        <w:numPr>
          <w:ilvl w:val="0"/>
          <w:numId w:val="16"/>
        </w:numPr>
        <w:rPr>
          <w:rFonts w:ascii="Arial" w:hAnsi="Arial" w:cs="Arial"/>
        </w:rPr>
      </w:pPr>
      <w:r w:rsidRPr="00C074B9">
        <w:rPr>
          <w:rFonts w:ascii="Arial" w:hAnsi="Arial" w:cs="Arial"/>
          <w:b/>
        </w:rPr>
        <w:t>Recognition – Admissions</w:t>
      </w:r>
      <w:r w:rsidR="00027765" w:rsidRPr="00C074B9">
        <w:rPr>
          <w:rFonts w:ascii="Arial" w:hAnsi="Arial" w:cs="Arial"/>
          <w:b/>
        </w:rPr>
        <w:t xml:space="preserve"> (1b)</w:t>
      </w:r>
      <w:r w:rsidRPr="00C074B9">
        <w:rPr>
          <w:rFonts w:ascii="Arial" w:hAnsi="Arial" w:cs="Arial"/>
        </w:rPr>
        <w:t xml:space="preserve">. This is where the University gives entry, without Advanced Standing, to the start of one or more of its </w:t>
      </w:r>
      <w:r w:rsidR="003C37B0" w:rsidRPr="00C074B9">
        <w:rPr>
          <w:rFonts w:ascii="Arial" w:hAnsi="Arial" w:cs="Arial"/>
        </w:rPr>
        <w:t>course</w:t>
      </w:r>
      <w:r w:rsidRPr="00C074B9">
        <w:rPr>
          <w:rFonts w:ascii="Arial" w:hAnsi="Arial" w:cs="Arial"/>
        </w:rPr>
        <w:t xml:space="preserve">s from an incoming award.  The University does not award credits on its </w:t>
      </w:r>
      <w:r w:rsidR="003C37B0" w:rsidRPr="00C074B9">
        <w:rPr>
          <w:rFonts w:ascii="Arial" w:hAnsi="Arial" w:cs="Arial"/>
        </w:rPr>
        <w:t>course</w:t>
      </w:r>
      <w:r w:rsidRPr="00C074B9">
        <w:rPr>
          <w:rFonts w:ascii="Arial" w:hAnsi="Arial" w:cs="Arial"/>
        </w:rPr>
        <w:t>s from the incoming award</w:t>
      </w:r>
      <w:r w:rsidR="00FE153F">
        <w:rPr>
          <w:rFonts w:ascii="Arial" w:hAnsi="Arial" w:cs="Arial"/>
        </w:rPr>
        <w:t xml:space="preserve"> (</w:t>
      </w:r>
      <w:r w:rsidR="00FE153F" w:rsidRPr="0010663F">
        <w:rPr>
          <w:rFonts w:ascii="Arial" w:hAnsi="Arial" w:cs="Arial"/>
          <w:b/>
          <w:bCs/>
          <w:color w:val="FF0000"/>
        </w:rPr>
        <w:t>E-Annex 10</w:t>
      </w:r>
      <w:r w:rsidR="00FE153F" w:rsidRPr="0010663F">
        <w:rPr>
          <w:rFonts w:ascii="Arial" w:hAnsi="Arial" w:cs="Arial"/>
          <w:color w:val="FF0000"/>
        </w:rPr>
        <w:t xml:space="preserve"> </w:t>
      </w:r>
      <w:r w:rsidR="00FE153F">
        <w:rPr>
          <w:rFonts w:ascii="Arial" w:hAnsi="Arial" w:cs="Arial"/>
        </w:rPr>
        <w:t xml:space="preserve">and </w:t>
      </w:r>
      <w:r w:rsidR="00FE153F" w:rsidRPr="0010663F">
        <w:rPr>
          <w:rFonts w:ascii="Arial" w:hAnsi="Arial" w:cs="Arial"/>
          <w:b/>
          <w:bCs/>
          <w:color w:val="FF0000"/>
        </w:rPr>
        <w:t>E-Annex 11</w:t>
      </w:r>
      <w:r w:rsidR="00FE153F">
        <w:rPr>
          <w:rFonts w:ascii="Arial" w:hAnsi="Arial" w:cs="Arial"/>
        </w:rPr>
        <w:t>)</w:t>
      </w:r>
      <w:r w:rsidRPr="00C074B9">
        <w:rPr>
          <w:rFonts w:ascii="Arial" w:hAnsi="Arial" w:cs="Arial"/>
        </w:rPr>
        <w:t>.</w:t>
      </w:r>
    </w:p>
    <w:p w14:paraId="2DB8BAE7" w14:textId="77777777" w:rsidR="00F3682A" w:rsidRPr="00C074B9" w:rsidRDefault="00F3682A" w:rsidP="00C074B9">
      <w:pPr>
        <w:tabs>
          <w:tab w:val="left" w:pos="540"/>
          <w:tab w:val="num" w:pos="720"/>
          <w:tab w:val="left" w:pos="1080"/>
        </w:tabs>
        <w:ind w:left="900"/>
        <w:rPr>
          <w:rFonts w:ascii="Arial" w:hAnsi="Arial" w:cs="Arial"/>
        </w:rPr>
      </w:pPr>
    </w:p>
    <w:p w14:paraId="22E6EF3C" w14:textId="38B4DAED" w:rsidR="00F3682A" w:rsidRPr="00C074B9" w:rsidRDefault="00FE153F" w:rsidP="00B6444D">
      <w:pPr>
        <w:ind w:left="900"/>
        <w:rPr>
          <w:rFonts w:ascii="Arial" w:hAnsi="Arial" w:cs="Arial"/>
        </w:rPr>
      </w:pPr>
      <w:r>
        <w:rPr>
          <w:rFonts w:ascii="Arial" w:hAnsi="Arial" w:cs="Arial"/>
        </w:rPr>
        <w:t xml:space="preserve">These </w:t>
      </w:r>
      <w:r w:rsidR="00F3682A" w:rsidRPr="00C074B9">
        <w:rPr>
          <w:rFonts w:ascii="Arial" w:hAnsi="Arial" w:cs="Arial"/>
        </w:rPr>
        <w:t xml:space="preserve">enable the </w:t>
      </w:r>
      <w:r>
        <w:rPr>
          <w:rFonts w:ascii="Arial" w:hAnsi="Arial" w:cs="Arial"/>
        </w:rPr>
        <w:t xml:space="preserve">Partner </w:t>
      </w:r>
      <w:r w:rsidR="00F3682A" w:rsidRPr="00C074B9">
        <w:rPr>
          <w:rFonts w:ascii="Arial" w:hAnsi="Arial" w:cs="Arial"/>
        </w:rPr>
        <w:t xml:space="preserve">to advertise the arrangement with the University and, in some circumstances, provide a guaranteed route for their students.  </w:t>
      </w:r>
    </w:p>
    <w:p w14:paraId="107496EF" w14:textId="77777777" w:rsidR="00F3682A" w:rsidRPr="00C074B9" w:rsidRDefault="00F3682A" w:rsidP="00C074B9">
      <w:pPr>
        <w:tabs>
          <w:tab w:val="num" w:pos="720"/>
          <w:tab w:val="left" w:pos="1080"/>
        </w:tabs>
        <w:rPr>
          <w:rFonts w:ascii="Arial" w:hAnsi="Arial" w:cs="Arial"/>
        </w:rPr>
      </w:pPr>
    </w:p>
    <w:p w14:paraId="63CF02E6" w14:textId="77777777" w:rsidR="00F3682A" w:rsidRPr="00C074B9" w:rsidRDefault="00F3682A" w:rsidP="00C074B9">
      <w:pPr>
        <w:ind w:left="900" w:hanging="900"/>
        <w:rPr>
          <w:rFonts w:ascii="Arial" w:hAnsi="Arial" w:cs="Arial"/>
        </w:rPr>
      </w:pPr>
      <w:r w:rsidRPr="00C074B9">
        <w:rPr>
          <w:rFonts w:ascii="Arial" w:hAnsi="Arial" w:cs="Arial"/>
        </w:rPr>
        <w:tab/>
        <w:t xml:space="preserve">The number of credits available via these Agreements will not exceed those permitted under the Teesside University </w:t>
      </w:r>
      <w:hyperlink r:id="rId24" w:history="1">
        <w:r w:rsidRPr="00C074B9">
          <w:rPr>
            <w:rStyle w:val="Hyperlink"/>
            <w:rFonts w:ascii="Arial" w:hAnsi="Arial" w:cs="Arial"/>
            <w:b/>
            <w:color w:val="0070C0"/>
            <w:u w:val="none"/>
          </w:rPr>
          <w:t>Recognition of Prior Learning</w:t>
        </w:r>
      </w:hyperlink>
      <w:r w:rsidRPr="00C074B9">
        <w:rPr>
          <w:rFonts w:ascii="Arial" w:hAnsi="Arial" w:cs="Arial"/>
        </w:rPr>
        <w:t xml:space="preserve"> (RPL) policy.</w:t>
      </w:r>
    </w:p>
    <w:p w14:paraId="17AF149D" w14:textId="77777777" w:rsidR="00F3682A" w:rsidRPr="00C074B9" w:rsidRDefault="00F3682A" w:rsidP="00C074B9">
      <w:pPr>
        <w:tabs>
          <w:tab w:val="left" w:pos="720"/>
          <w:tab w:val="left" w:pos="900"/>
        </w:tabs>
        <w:ind w:left="720" w:hanging="720"/>
        <w:rPr>
          <w:rFonts w:ascii="Arial" w:hAnsi="Arial" w:cs="Arial"/>
        </w:rPr>
      </w:pPr>
    </w:p>
    <w:p w14:paraId="32B68375" w14:textId="77777777" w:rsidR="00F3682A" w:rsidRPr="00C074B9" w:rsidRDefault="00F3682A" w:rsidP="00C074B9">
      <w:pPr>
        <w:ind w:left="900" w:hanging="900"/>
        <w:rPr>
          <w:rFonts w:ascii="Arial" w:hAnsi="Arial" w:cs="Arial"/>
        </w:rPr>
      </w:pPr>
      <w:r w:rsidRPr="00C074B9">
        <w:rPr>
          <w:rFonts w:ascii="Arial" w:hAnsi="Arial" w:cs="Arial"/>
        </w:rPr>
        <w:tab/>
        <w:t xml:space="preserve">If at any point during this process, the decision is taken not to proceed with the agreement, Schools will, on behalf of </w:t>
      </w:r>
      <w:r w:rsidR="00072360" w:rsidRPr="00C074B9">
        <w:rPr>
          <w:rFonts w:ascii="Arial" w:hAnsi="Arial" w:cs="Arial"/>
        </w:rPr>
        <w:t xml:space="preserve">the </w:t>
      </w:r>
      <w:r w:rsidRPr="00C074B9">
        <w:rPr>
          <w:rFonts w:ascii="Arial" w:hAnsi="Arial" w:cs="Arial"/>
        </w:rPr>
        <w:t xml:space="preserve">University, notify the </w:t>
      </w:r>
      <w:r w:rsidR="001B4FF4" w:rsidRPr="00C074B9">
        <w:rPr>
          <w:rFonts w:ascii="Arial" w:hAnsi="Arial" w:cs="Arial"/>
        </w:rPr>
        <w:t>Employer</w:t>
      </w:r>
      <w:r w:rsidRPr="00C074B9">
        <w:rPr>
          <w:rFonts w:ascii="Arial" w:hAnsi="Arial" w:cs="Arial"/>
        </w:rPr>
        <w:t xml:space="preserve"> Partner, </w:t>
      </w:r>
      <w:r w:rsidR="009C3C00" w:rsidRPr="00C074B9">
        <w:rPr>
          <w:rFonts w:ascii="Arial" w:hAnsi="Arial" w:cs="Arial"/>
        </w:rPr>
        <w:t>Associate Dean (Ente</w:t>
      </w:r>
      <w:r w:rsidR="00EC22A4">
        <w:rPr>
          <w:rFonts w:ascii="Arial" w:hAnsi="Arial" w:cs="Arial"/>
        </w:rPr>
        <w:t xml:space="preserve">rprise &amp; Business Engagement), </w:t>
      </w:r>
      <w:r w:rsidR="00FE153F">
        <w:rPr>
          <w:rFonts w:ascii="Arial" w:hAnsi="Arial" w:cs="Arial"/>
        </w:rPr>
        <w:t>and Legal and Governance Services.</w:t>
      </w:r>
    </w:p>
    <w:p w14:paraId="1EDDF0BB" w14:textId="77777777" w:rsidR="001C2C6E" w:rsidRPr="00C074B9" w:rsidRDefault="001C2C6E" w:rsidP="00C074B9">
      <w:pPr>
        <w:pStyle w:val="CLQEi"/>
        <w:rPr>
          <w:rFonts w:ascii="Arial" w:hAnsi="Arial" w:cs="Arial"/>
          <w:sz w:val="24"/>
          <w:szCs w:val="24"/>
        </w:rPr>
      </w:pPr>
    </w:p>
    <w:p w14:paraId="4368E583" w14:textId="77777777" w:rsidR="001C2C6E" w:rsidRPr="00C074B9" w:rsidRDefault="001C5EA5" w:rsidP="00C074B9">
      <w:pPr>
        <w:pStyle w:val="Heading2"/>
        <w:rPr>
          <w:rFonts w:cs="Arial"/>
          <w:szCs w:val="24"/>
        </w:rPr>
      </w:pPr>
      <w:bookmarkStart w:id="194" w:name="_Ref289239286"/>
      <w:bookmarkStart w:id="195" w:name="_Toc442265949"/>
      <w:bookmarkStart w:id="196" w:name="_Toc442272531"/>
      <w:bookmarkStart w:id="197" w:name="_Toc442272633"/>
      <w:bookmarkStart w:id="198" w:name="_Toc442272770"/>
      <w:bookmarkStart w:id="199" w:name="_Toc461614072"/>
      <w:bookmarkStart w:id="200" w:name="_Toc461705406"/>
      <w:bookmarkStart w:id="201" w:name="_Toc144734270"/>
      <w:r w:rsidRPr="00C074B9">
        <w:rPr>
          <w:rFonts w:cs="Arial"/>
          <w:szCs w:val="24"/>
        </w:rPr>
        <w:t>6.</w:t>
      </w:r>
      <w:r w:rsidR="000A0B65" w:rsidRPr="00C074B9">
        <w:rPr>
          <w:rFonts w:cs="Arial"/>
          <w:szCs w:val="24"/>
          <w:lang w:val="en-GB"/>
        </w:rPr>
        <w:t>5</w:t>
      </w:r>
      <w:r w:rsidR="001C2C6E" w:rsidRPr="00C074B9">
        <w:rPr>
          <w:rFonts w:cs="Arial"/>
          <w:szCs w:val="24"/>
        </w:rPr>
        <w:tab/>
      </w:r>
      <w:r w:rsidR="001C2C6E" w:rsidRPr="00517C3E">
        <w:rPr>
          <w:rFonts w:cs="Arial"/>
          <w:szCs w:val="24"/>
        </w:rPr>
        <w:t>Enrolment and Registration</w:t>
      </w:r>
      <w:bookmarkEnd w:id="194"/>
      <w:bookmarkEnd w:id="195"/>
      <w:bookmarkEnd w:id="196"/>
      <w:bookmarkEnd w:id="197"/>
      <w:bookmarkEnd w:id="198"/>
      <w:bookmarkEnd w:id="199"/>
      <w:bookmarkEnd w:id="200"/>
      <w:bookmarkEnd w:id="201"/>
    </w:p>
    <w:p w14:paraId="2A39B98B" w14:textId="77777777" w:rsidR="001C2C6E" w:rsidRPr="00C074B9" w:rsidRDefault="001C2C6E" w:rsidP="00C074B9">
      <w:pPr>
        <w:pStyle w:val="CLQEH2"/>
        <w:spacing w:line="240" w:lineRule="auto"/>
        <w:rPr>
          <w:rFonts w:ascii="Arial" w:hAnsi="Arial" w:cs="Arial"/>
        </w:rPr>
      </w:pPr>
    </w:p>
    <w:p w14:paraId="038FD301" w14:textId="77777777" w:rsidR="00E1198E" w:rsidRDefault="0022768D" w:rsidP="00C074B9">
      <w:pPr>
        <w:pStyle w:val="CLQEParagraph"/>
        <w:ind w:left="900"/>
        <w:rPr>
          <w:rFonts w:ascii="Arial" w:hAnsi="Arial" w:cs="Arial"/>
          <w:sz w:val="24"/>
          <w:szCs w:val="24"/>
        </w:rPr>
      </w:pPr>
      <w:r>
        <w:rPr>
          <w:rFonts w:ascii="Arial" w:hAnsi="Arial" w:cs="Arial"/>
          <w:sz w:val="24"/>
          <w:szCs w:val="24"/>
        </w:rPr>
        <w:t>S</w:t>
      </w:r>
      <w:r w:rsidR="001C2C6E" w:rsidRPr="00C074B9">
        <w:rPr>
          <w:rFonts w:ascii="Arial" w:hAnsi="Arial" w:cs="Arial"/>
          <w:sz w:val="24"/>
          <w:szCs w:val="24"/>
        </w:rPr>
        <w:t xml:space="preserve">tudents will be enrolled as students of the University </w:t>
      </w:r>
      <w:r w:rsidR="006914FD">
        <w:rPr>
          <w:rFonts w:ascii="Arial" w:hAnsi="Arial" w:cs="Arial"/>
          <w:sz w:val="24"/>
          <w:szCs w:val="24"/>
        </w:rPr>
        <w:t xml:space="preserve">according to the contractual arrangement. </w:t>
      </w:r>
    </w:p>
    <w:p w14:paraId="3F9E881B" w14:textId="77777777" w:rsidR="00E1198E" w:rsidRPr="00C074B9" w:rsidRDefault="00E1198E" w:rsidP="00C074B9">
      <w:pPr>
        <w:pStyle w:val="CLQEParagraph"/>
        <w:ind w:left="900"/>
        <w:rPr>
          <w:rFonts w:ascii="Arial" w:hAnsi="Arial" w:cs="Arial"/>
          <w:sz w:val="24"/>
          <w:szCs w:val="24"/>
        </w:rPr>
      </w:pPr>
    </w:p>
    <w:p w14:paraId="3FD85D3C" w14:textId="77777777" w:rsidR="007B1CC2" w:rsidRDefault="001C2C6E" w:rsidP="00C074B9">
      <w:pPr>
        <w:pStyle w:val="CLQEParagraph"/>
        <w:ind w:left="900"/>
        <w:rPr>
          <w:rFonts w:ascii="Arial" w:hAnsi="Arial" w:cs="Arial"/>
          <w:sz w:val="24"/>
          <w:szCs w:val="24"/>
        </w:rPr>
      </w:pPr>
      <w:r w:rsidRPr="00C074B9">
        <w:rPr>
          <w:rFonts w:ascii="Arial" w:hAnsi="Arial" w:cs="Arial"/>
          <w:sz w:val="24"/>
          <w:szCs w:val="24"/>
        </w:rPr>
        <w:t>All students will register with</w:t>
      </w:r>
      <w:r w:rsidR="00B46C8B" w:rsidRPr="00C074B9">
        <w:rPr>
          <w:rFonts w:ascii="Arial" w:hAnsi="Arial" w:cs="Arial"/>
          <w:sz w:val="24"/>
          <w:szCs w:val="24"/>
        </w:rPr>
        <w:t xml:space="preserve"> Teesside University</w:t>
      </w:r>
      <w:r w:rsidRPr="00C074B9">
        <w:rPr>
          <w:rFonts w:ascii="Arial" w:hAnsi="Arial" w:cs="Arial"/>
          <w:sz w:val="24"/>
          <w:szCs w:val="24"/>
        </w:rPr>
        <w:t xml:space="preserve">, as candidates for the </w:t>
      </w:r>
      <w:r w:rsidR="00B46C8B" w:rsidRPr="00C074B9">
        <w:rPr>
          <w:rFonts w:ascii="Arial" w:hAnsi="Arial" w:cs="Arial"/>
          <w:sz w:val="24"/>
          <w:szCs w:val="24"/>
        </w:rPr>
        <w:t xml:space="preserve">Teesside University </w:t>
      </w:r>
      <w:r w:rsidRPr="00C074B9">
        <w:rPr>
          <w:rFonts w:ascii="Arial" w:hAnsi="Arial" w:cs="Arial"/>
          <w:sz w:val="24"/>
          <w:szCs w:val="24"/>
        </w:rPr>
        <w:t>award for which they are studying.  In registering with the University, students are confirming that they will have accepted the terms and conditions</w:t>
      </w:r>
      <w:r w:rsidR="0022768D">
        <w:rPr>
          <w:rFonts w:ascii="Arial" w:hAnsi="Arial" w:cs="Arial"/>
          <w:sz w:val="24"/>
          <w:szCs w:val="24"/>
        </w:rPr>
        <w:t xml:space="preserve"> as agreed in the Partner contractual arrangements.</w:t>
      </w:r>
      <w:r w:rsidRPr="00C074B9">
        <w:rPr>
          <w:rFonts w:ascii="Arial" w:hAnsi="Arial" w:cs="Arial"/>
          <w:sz w:val="24"/>
          <w:szCs w:val="24"/>
        </w:rPr>
        <w:t xml:space="preserve"> </w:t>
      </w:r>
    </w:p>
    <w:p w14:paraId="6A7D9013" w14:textId="77777777" w:rsidR="007B1CC2" w:rsidRDefault="007B1CC2" w:rsidP="00C074B9">
      <w:pPr>
        <w:pStyle w:val="CLQEParagraph"/>
        <w:ind w:left="900"/>
        <w:rPr>
          <w:rFonts w:ascii="Arial" w:hAnsi="Arial" w:cs="Arial"/>
          <w:sz w:val="24"/>
          <w:szCs w:val="24"/>
        </w:rPr>
      </w:pPr>
    </w:p>
    <w:p w14:paraId="6E0D1B77" w14:textId="77777777" w:rsidR="000A0B65" w:rsidRPr="00C074B9" w:rsidRDefault="000A0B65" w:rsidP="00C074B9">
      <w:pPr>
        <w:pStyle w:val="CLQEParagraph"/>
        <w:ind w:left="900"/>
        <w:rPr>
          <w:rFonts w:ascii="Arial" w:hAnsi="Arial" w:cs="Arial"/>
          <w:sz w:val="24"/>
          <w:szCs w:val="24"/>
        </w:rPr>
      </w:pPr>
      <w:r w:rsidRPr="00C074B9">
        <w:rPr>
          <w:rFonts w:ascii="Arial" w:hAnsi="Arial" w:cs="Arial"/>
          <w:sz w:val="24"/>
          <w:szCs w:val="24"/>
        </w:rPr>
        <w:lastRenderedPageBreak/>
        <w:t xml:space="preserve">It is crucial that the registration is done carefully as the spelling of a student's name on the registration form will be what appears on the final parchment and transcript.  </w:t>
      </w:r>
    </w:p>
    <w:p w14:paraId="07E39A06" w14:textId="77777777" w:rsidR="00C804E9" w:rsidRDefault="00C804E9" w:rsidP="00B208F2">
      <w:pPr>
        <w:pStyle w:val="CLQEParagraph"/>
        <w:ind w:left="0"/>
        <w:rPr>
          <w:rFonts w:ascii="Arial" w:hAnsi="Arial" w:cs="Arial"/>
          <w:sz w:val="24"/>
          <w:szCs w:val="24"/>
        </w:rPr>
      </w:pPr>
    </w:p>
    <w:p w14:paraId="419879F9" w14:textId="77777777" w:rsidR="00C804E9" w:rsidRDefault="00C804E9" w:rsidP="00E86AFD">
      <w:pPr>
        <w:pStyle w:val="Heading2"/>
      </w:pPr>
      <w:bookmarkStart w:id="202" w:name="_Toc144734271"/>
      <w:r w:rsidRPr="008520E0">
        <w:t xml:space="preserve">6.6 </w:t>
      </w:r>
      <w:r w:rsidR="00F647D6">
        <w:tab/>
      </w:r>
      <w:r w:rsidRPr="008520E0">
        <w:t>Admission Appeals</w:t>
      </w:r>
      <w:bookmarkEnd w:id="202"/>
    </w:p>
    <w:p w14:paraId="118C1C3A" w14:textId="77777777" w:rsidR="00D01082" w:rsidRDefault="00D01082" w:rsidP="008520E0">
      <w:pPr>
        <w:pStyle w:val="CLQEParagraph"/>
        <w:ind w:left="993" w:hanging="993"/>
        <w:rPr>
          <w:rFonts w:ascii="Arial" w:hAnsi="Arial" w:cs="Arial"/>
          <w:sz w:val="24"/>
          <w:szCs w:val="24"/>
        </w:rPr>
      </w:pPr>
    </w:p>
    <w:p w14:paraId="47239D95" w14:textId="77777777" w:rsidR="00D01082" w:rsidRPr="00D01082" w:rsidRDefault="00D01082" w:rsidP="00D01082">
      <w:pPr>
        <w:ind w:left="900"/>
        <w:rPr>
          <w:rFonts w:ascii="Arial" w:hAnsi="Arial" w:cs="Arial"/>
        </w:rPr>
      </w:pPr>
      <w:r w:rsidRPr="00D01082">
        <w:rPr>
          <w:rFonts w:ascii="Arial" w:hAnsi="Arial" w:cs="Arial"/>
        </w:rPr>
        <w:t>Applicants may wish for the decision on their application to be reconsidered.</w:t>
      </w:r>
    </w:p>
    <w:p w14:paraId="3C614607" w14:textId="365F95C7" w:rsidR="00D01082" w:rsidRPr="00D01082" w:rsidRDefault="00D01082" w:rsidP="00D01082">
      <w:pPr>
        <w:ind w:left="900" w:right="-244"/>
        <w:rPr>
          <w:rFonts w:ascii="Arial" w:hAnsi="Arial" w:cs="Arial"/>
        </w:rPr>
      </w:pPr>
      <w:r w:rsidRPr="00D01082">
        <w:rPr>
          <w:rFonts w:ascii="Arial" w:hAnsi="Arial" w:cs="Arial"/>
        </w:rPr>
        <w:t>In the first instance, this process must be monitored by the Partner with consultation with the Teesside University Course Leader or Link Tutor.  If, after feedback, the applicant wishes for the decision to be review</w:t>
      </w:r>
      <w:r w:rsidR="0010663F">
        <w:rPr>
          <w:rFonts w:ascii="Arial" w:hAnsi="Arial" w:cs="Arial"/>
        </w:rPr>
        <w:t>ed</w:t>
      </w:r>
      <w:r w:rsidRPr="00D01082">
        <w:rPr>
          <w:rFonts w:ascii="Arial" w:hAnsi="Arial" w:cs="Arial"/>
        </w:rPr>
        <w:t xml:space="preserve">, they should follow the guidance outlined within the University Admissions Policy.  </w:t>
      </w:r>
    </w:p>
    <w:p w14:paraId="7AC85FC5" w14:textId="77777777" w:rsidR="00D01082" w:rsidRPr="00D01082" w:rsidRDefault="00D01082" w:rsidP="00D01082">
      <w:pPr>
        <w:ind w:left="900"/>
        <w:rPr>
          <w:rFonts w:ascii="Arial" w:hAnsi="Arial" w:cs="Arial"/>
        </w:rPr>
      </w:pPr>
    </w:p>
    <w:p w14:paraId="740EF19D" w14:textId="77777777" w:rsidR="00D01082" w:rsidRPr="00C074B9" w:rsidRDefault="00D01082" w:rsidP="008520E0">
      <w:pPr>
        <w:pStyle w:val="CLQEParagraph"/>
        <w:ind w:left="993" w:hanging="993"/>
        <w:rPr>
          <w:rFonts w:ascii="Arial" w:hAnsi="Arial" w:cs="Arial"/>
          <w:sz w:val="24"/>
          <w:szCs w:val="24"/>
        </w:rPr>
        <w:sectPr w:rsidR="00D01082" w:rsidRPr="00C074B9" w:rsidSect="00196B4D">
          <w:pgSz w:w="11906" w:h="16838" w:code="9"/>
          <w:pgMar w:top="1440" w:right="1440" w:bottom="1440" w:left="1440" w:header="706" w:footer="706" w:gutter="0"/>
          <w:cols w:space="708"/>
          <w:docGrid w:linePitch="360"/>
        </w:sectPr>
      </w:pPr>
    </w:p>
    <w:p w14:paraId="7C580759" w14:textId="77777777" w:rsidR="001C2C6E" w:rsidRPr="00C074B9" w:rsidRDefault="001C2C6E" w:rsidP="00C074B9">
      <w:pPr>
        <w:pStyle w:val="Heading1"/>
        <w:rPr>
          <w:rFonts w:cs="Arial"/>
          <w:szCs w:val="24"/>
        </w:rPr>
      </w:pPr>
      <w:bookmarkStart w:id="203" w:name="_Toc461614073"/>
      <w:bookmarkStart w:id="204" w:name="_Toc461705407"/>
      <w:bookmarkStart w:id="205" w:name="_Ref289239292"/>
      <w:bookmarkStart w:id="206" w:name="_Toc442265950"/>
      <w:bookmarkStart w:id="207" w:name="_Toc442272532"/>
      <w:bookmarkStart w:id="208" w:name="_Toc442272634"/>
      <w:bookmarkStart w:id="209" w:name="_Toc442272771"/>
      <w:bookmarkStart w:id="210" w:name="_Toc144734272"/>
      <w:r w:rsidRPr="00C074B9">
        <w:rPr>
          <w:rFonts w:cs="Arial"/>
          <w:szCs w:val="24"/>
        </w:rPr>
        <w:lastRenderedPageBreak/>
        <w:t>7</w:t>
      </w:r>
      <w:r w:rsidRPr="00C074B9">
        <w:rPr>
          <w:rFonts w:cs="Arial"/>
          <w:szCs w:val="24"/>
        </w:rPr>
        <w:tab/>
        <w:t>REGULATORY MATTERS</w:t>
      </w:r>
      <w:bookmarkEnd w:id="203"/>
      <w:bookmarkEnd w:id="204"/>
      <w:bookmarkEnd w:id="210"/>
    </w:p>
    <w:p w14:paraId="581ED026" w14:textId="77777777" w:rsidR="001C2C6E" w:rsidRDefault="001C2C6E" w:rsidP="00C074B9">
      <w:pPr>
        <w:rPr>
          <w:rFonts w:ascii="Arial" w:hAnsi="Arial" w:cs="Arial"/>
        </w:rPr>
      </w:pPr>
    </w:p>
    <w:p w14:paraId="31243485" w14:textId="7E6A8E6F" w:rsidR="00C804E9" w:rsidRPr="00C804E9" w:rsidRDefault="00C804E9" w:rsidP="00273699">
      <w:pPr>
        <w:pStyle w:val="Heading2"/>
      </w:pPr>
      <w:bookmarkStart w:id="211" w:name="_Toc144734273"/>
      <w:r w:rsidRPr="00C804E9">
        <w:t>7.1</w:t>
      </w:r>
      <w:r w:rsidRPr="00C804E9">
        <w:tab/>
      </w:r>
      <w:r w:rsidR="00272B77">
        <w:rPr>
          <w:lang w:val="en-GB"/>
        </w:rPr>
        <w:t xml:space="preserve">Student </w:t>
      </w:r>
      <w:r w:rsidRPr="00C804E9">
        <w:t xml:space="preserve">Attendance </w:t>
      </w:r>
      <w:r w:rsidR="00272B77">
        <w:rPr>
          <w:lang w:val="en-GB"/>
        </w:rPr>
        <w:t>and Engagement</w:t>
      </w:r>
      <w:r w:rsidRPr="00C804E9">
        <w:t xml:space="preserve"> Policy </w:t>
      </w:r>
      <w:r w:rsidR="00B208F2">
        <w:rPr>
          <w:lang w:val="en-GB"/>
        </w:rPr>
        <w:t>and</w:t>
      </w:r>
      <w:r w:rsidRPr="00C804E9">
        <w:t xml:space="preserve"> Procedures</w:t>
      </w:r>
      <w:bookmarkEnd w:id="211"/>
    </w:p>
    <w:p w14:paraId="54FFAFAD" w14:textId="77777777" w:rsidR="00C804E9" w:rsidRPr="00C804E9" w:rsidRDefault="00C804E9" w:rsidP="00C804E9">
      <w:pPr>
        <w:rPr>
          <w:rFonts w:ascii="Arial" w:hAnsi="Arial" w:cs="Arial"/>
        </w:rPr>
      </w:pPr>
    </w:p>
    <w:p w14:paraId="7003661F" w14:textId="67870BB6" w:rsidR="00C804E9" w:rsidRPr="00C804E9" w:rsidRDefault="00C804E9" w:rsidP="00C804E9">
      <w:pPr>
        <w:ind w:left="900"/>
        <w:rPr>
          <w:rFonts w:ascii="Arial" w:hAnsi="Arial" w:cs="Arial"/>
        </w:rPr>
      </w:pPr>
      <w:r w:rsidRPr="6D161251">
        <w:rPr>
          <w:rFonts w:ascii="Arial" w:hAnsi="Arial" w:cs="Arial"/>
        </w:rPr>
        <w:t xml:space="preserve">In accordance with the Teesside University </w:t>
      </w:r>
      <w:r w:rsidR="4165C6C1" w:rsidRPr="6D161251">
        <w:rPr>
          <w:rFonts w:ascii="Arial" w:hAnsi="Arial" w:cs="Arial"/>
        </w:rPr>
        <w:t xml:space="preserve">Student </w:t>
      </w:r>
      <w:r w:rsidRPr="6D161251">
        <w:rPr>
          <w:rFonts w:ascii="Arial" w:hAnsi="Arial" w:cs="Arial"/>
        </w:rPr>
        <w:t xml:space="preserve">Attendance </w:t>
      </w:r>
      <w:r w:rsidR="21ABB303" w:rsidRPr="6D161251">
        <w:rPr>
          <w:rFonts w:ascii="Arial" w:hAnsi="Arial" w:cs="Arial"/>
        </w:rPr>
        <w:t xml:space="preserve">and Engagement </w:t>
      </w:r>
      <w:r w:rsidRPr="6D161251">
        <w:rPr>
          <w:rFonts w:ascii="Arial" w:hAnsi="Arial" w:cs="Arial"/>
        </w:rPr>
        <w:t>Policy</w:t>
      </w:r>
      <w:r w:rsidR="2CA45B64" w:rsidRPr="6D161251">
        <w:rPr>
          <w:rFonts w:ascii="Arial" w:hAnsi="Arial" w:cs="Arial"/>
        </w:rPr>
        <w:t xml:space="preserve"> and Procedure</w:t>
      </w:r>
      <w:r w:rsidRPr="6D161251">
        <w:rPr>
          <w:rFonts w:ascii="Arial" w:hAnsi="Arial" w:cs="Arial"/>
        </w:rPr>
        <w:t>, this policy applies to all students studying on Teesside University courses, including postgraduate research students.</w:t>
      </w:r>
      <w:r w:rsidR="00630283" w:rsidRPr="6D161251">
        <w:rPr>
          <w:rFonts w:ascii="Arial" w:hAnsi="Arial" w:cs="Arial"/>
        </w:rPr>
        <w:t xml:space="preserve"> </w:t>
      </w:r>
      <w:r w:rsidRPr="6D161251">
        <w:rPr>
          <w:rFonts w:ascii="Arial" w:hAnsi="Arial" w:cs="Arial"/>
        </w:rPr>
        <w:t xml:space="preserve"> Students undertaking a University affiliated course at another </w:t>
      </w:r>
      <w:r w:rsidR="0010663F">
        <w:rPr>
          <w:rFonts w:ascii="Arial" w:hAnsi="Arial" w:cs="Arial"/>
        </w:rPr>
        <w:t>I</w:t>
      </w:r>
      <w:r w:rsidRPr="6D161251">
        <w:rPr>
          <w:rFonts w:ascii="Arial" w:hAnsi="Arial" w:cs="Arial"/>
        </w:rPr>
        <w:t xml:space="preserve">nstitution (Partner) may be subject to the attendance monitoring process applicable at that </w:t>
      </w:r>
      <w:r w:rsidR="0010663F">
        <w:rPr>
          <w:rFonts w:ascii="Arial" w:hAnsi="Arial" w:cs="Arial"/>
        </w:rPr>
        <w:t>I</w:t>
      </w:r>
      <w:r w:rsidRPr="6D161251">
        <w:rPr>
          <w:rFonts w:ascii="Arial" w:hAnsi="Arial" w:cs="Arial"/>
        </w:rPr>
        <w:t>nstitution.</w:t>
      </w:r>
    </w:p>
    <w:p w14:paraId="4D71B124" w14:textId="77777777" w:rsidR="00C804E9" w:rsidRPr="00C804E9" w:rsidRDefault="00C804E9" w:rsidP="00C804E9">
      <w:pPr>
        <w:ind w:left="900"/>
        <w:rPr>
          <w:rFonts w:ascii="Arial" w:hAnsi="Arial" w:cs="Arial"/>
        </w:rPr>
      </w:pPr>
    </w:p>
    <w:p w14:paraId="1DA591EA" w14:textId="7F16E29C" w:rsidR="00C804E9" w:rsidRPr="00C074B9" w:rsidRDefault="00C804E9" w:rsidP="00C804E9">
      <w:pPr>
        <w:ind w:left="851"/>
        <w:rPr>
          <w:rFonts w:ascii="Arial" w:hAnsi="Arial" w:cs="Arial"/>
        </w:rPr>
      </w:pPr>
      <w:r w:rsidRPr="00C804E9">
        <w:rPr>
          <w:rFonts w:ascii="Arial" w:hAnsi="Arial" w:cs="Arial"/>
        </w:rPr>
        <w:t xml:space="preserve">In such cases, any student who is dissatisfied with the decision of the Partner has the right to submit an appeal to the University. </w:t>
      </w:r>
      <w:r w:rsidR="00B208F2">
        <w:rPr>
          <w:rFonts w:ascii="Arial" w:hAnsi="Arial" w:cs="Arial"/>
        </w:rPr>
        <w:t xml:space="preserve"> </w:t>
      </w:r>
      <w:r w:rsidRPr="00C804E9">
        <w:rPr>
          <w:rFonts w:ascii="Arial" w:hAnsi="Arial" w:cs="Arial"/>
        </w:rPr>
        <w:t>Alternatively, where it has been determined that a Partner is following the Teesside University Policy and Procedure, the relevant students will be informed in their Co</w:t>
      </w:r>
      <w:r w:rsidR="00630283">
        <w:rPr>
          <w:rFonts w:ascii="Arial" w:hAnsi="Arial" w:cs="Arial"/>
        </w:rPr>
        <w:t>urse Handbook and at induction.</w:t>
      </w:r>
    </w:p>
    <w:p w14:paraId="73DB7DB2" w14:textId="77777777" w:rsidR="00C804E9" w:rsidRPr="0010663F" w:rsidRDefault="00C804E9" w:rsidP="0010663F">
      <w:pPr>
        <w:rPr>
          <w:rFonts w:ascii="Arial" w:hAnsi="Arial" w:cs="Arial"/>
        </w:rPr>
      </w:pPr>
      <w:bookmarkStart w:id="212" w:name="_Toc461614074"/>
      <w:bookmarkStart w:id="213" w:name="_Toc461705408"/>
    </w:p>
    <w:p w14:paraId="4671FEA3" w14:textId="77777777" w:rsidR="001C2C6E" w:rsidRPr="00C074B9" w:rsidRDefault="001C2C6E" w:rsidP="00C074B9">
      <w:pPr>
        <w:pStyle w:val="Heading2"/>
        <w:rPr>
          <w:rFonts w:cs="Arial"/>
          <w:szCs w:val="24"/>
        </w:rPr>
      </w:pPr>
      <w:bookmarkStart w:id="214" w:name="_Toc144734274"/>
      <w:r w:rsidRPr="00C074B9">
        <w:rPr>
          <w:rFonts w:cs="Arial"/>
          <w:szCs w:val="24"/>
        </w:rPr>
        <w:t>7.</w:t>
      </w:r>
      <w:r w:rsidR="00C804E9">
        <w:rPr>
          <w:rFonts w:cs="Arial"/>
          <w:szCs w:val="24"/>
          <w:lang w:val="en-GB"/>
        </w:rPr>
        <w:t>2</w:t>
      </w:r>
      <w:r w:rsidRPr="00C074B9">
        <w:rPr>
          <w:rFonts w:cs="Arial"/>
          <w:szCs w:val="24"/>
        </w:rPr>
        <w:tab/>
        <w:t xml:space="preserve">Withdrawal or </w:t>
      </w:r>
      <w:r w:rsidR="005A5753">
        <w:rPr>
          <w:rFonts w:cs="Arial"/>
          <w:szCs w:val="24"/>
          <w:lang w:val="en-GB"/>
        </w:rPr>
        <w:t>Interrupt</w:t>
      </w:r>
      <w:r w:rsidR="005A5753" w:rsidRPr="00C074B9">
        <w:rPr>
          <w:rFonts w:cs="Arial"/>
          <w:szCs w:val="24"/>
        </w:rPr>
        <w:t xml:space="preserve"> </w:t>
      </w:r>
      <w:r w:rsidRPr="00C074B9">
        <w:rPr>
          <w:rFonts w:cs="Arial"/>
          <w:szCs w:val="24"/>
        </w:rPr>
        <w:t xml:space="preserve">from the </w:t>
      </w:r>
      <w:bookmarkEnd w:id="205"/>
      <w:bookmarkEnd w:id="206"/>
      <w:bookmarkEnd w:id="207"/>
      <w:bookmarkEnd w:id="208"/>
      <w:bookmarkEnd w:id="209"/>
      <w:bookmarkEnd w:id="212"/>
      <w:bookmarkEnd w:id="213"/>
      <w:r w:rsidR="003C37B0" w:rsidRPr="00C074B9">
        <w:rPr>
          <w:rFonts w:cs="Arial"/>
          <w:szCs w:val="24"/>
        </w:rPr>
        <w:t>Course</w:t>
      </w:r>
      <w:bookmarkEnd w:id="214"/>
    </w:p>
    <w:p w14:paraId="1E429F7D" w14:textId="77777777" w:rsidR="001C2C6E" w:rsidRPr="00C074B9" w:rsidRDefault="001C2C6E" w:rsidP="00C074B9">
      <w:pPr>
        <w:tabs>
          <w:tab w:val="num" w:pos="720"/>
          <w:tab w:val="left" w:pos="1080"/>
        </w:tabs>
        <w:rPr>
          <w:rFonts w:ascii="Arial" w:hAnsi="Arial" w:cs="Arial"/>
        </w:rPr>
      </w:pPr>
    </w:p>
    <w:p w14:paraId="7CED43F1"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In accordance with the rules and procedures of</w:t>
      </w:r>
      <w:r w:rsidR="00B46C8B" w:rsidRPr="00C074B9">
        <w:rPr>
          <w:rFonts w:ascii="Arial" w:hAnsi="Arial" w:cs="Arial"/>
          <w:sz w:val="24"/>
          <w:szCs w:val="24"/>
        </w:rPr>
        <w:t xml:space="preserve"> Teesside University</w:t>
      </w:r>
      <w:r w:rsidRPr="00C074B9">
        <w:rPr>
          <w:rFonts w:ascii="Arial" w:hAnsi="Arial" w:cs="Arial"/>
          <w:sz w:val="24"/>
          <w:szCs w:val="24"/>
        </w:rPr>
        <w:t>, students can be withdraw</w:t>
      </w:r>
      <w:r w:rsidR="005E3C3C">
        <w:rPr>
          <w:rFonts w:ascii="Arial" w:hAnsi="Arial" w:cs="Arial"/>
          <w:sz w:val="24"/>
          <w:szCs w:val="24"/>
        </w:rPr>
        <w:t>n</w:t>
      </w:r>
      <w:r w:rsidRPr="00C074B9">
        <w:rPr>
          <w:rFonts w:ascii="Arial" w:hAnsi="Arial" w:cs="Arial"/>
          <w:sz w:val="24"/>
          <w:szCs w:val="24"/>
        </w:rPr>
        <w:t xml:space="preserve"> from the</w:t>
      </w:r>
      <w:r w:rsidR="005E3C3C">
        <w:rPr>
          <w:rFonts w:ascii="Arial" w:hAnsi="Arial" w:cs="Arial"/>
          <w:sz w:val="24"/>
          <w:szCs w:val="24"/>
        </w:rPr>
        <w:t>ir</w:t>
      </w:r>
      <w:r w:rsidRPr="00C074B9">
        <w:rPr>
          <w:rFonts w:ascii="Arial" w:hAnsi="Arial" w:cs="Arial"/>
          <w:sz w:val="24"/>
          <w:szCs w:val="24"/>
        </w:rPr>
        <w:t xml:space="preserve"> </w:t>
      </w:r>
      <w:r w:rsidR="003C37B0" w:rsidRPr="00C074B9">
        <w:rPr>
          <w:rFonts w:ascii="Arial" w:hAnsi="Arial" w:cs="Arial"/>
          <w:sz w:val="24"/>
          <w:szCs w:val="24"/>
        </w:rPr>
        <w:t>course</w:t>
      </w:r>
      <w:r w:rsidRPr="00C074B9">
        <w:rPr>
          <w:rFonts w:ascii="Arial" w:hAnsi="Arial" w:cs="Arial"/>
          <w:sz w:val="24"/>
          <w:szCs w:val="24"/>
        </w:rPr>
        <w:t>.</w:t>
      </w:r>
    </w:p>
    <w:p w14:paraId="355463F8" w14:textId="77777777" w:rsidR="001C2C6E" w:rsidRPr="00C074B9" w:rsidRDefault="001C2C6E" w:rsidP="00C074B9">
      <w:pPr>
        <w:pStyle w:val="CLQEParagraph"/>
        <w:rPr>
          <w:rFonts w:ascii="Arial" w:hAnsi="Arial" w:cs="Arial"/>
          <w:sz w:val="24"/>
          <w:szCs w:val="24"/>
        </w:rPr>
      </w:pPr>
    </w:p>
    <w:p w14:paraId="018BFED5"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Students may also formally request to withdraw from a </w:t>
      </w:r>
      <w:r w:rsidR="003C37B0" w:rsidRPr="00C074B9">
        <w:rPr>
          <w:rFonts w:ascii="Arial" w:hAnsi="Arial" w:cs="Arial"/>
          <w:sz w:val="24"/>
          <w:szCs w:val="24"/>
        </w:rPr>
        <w:t>course</w:t>
      </w:r>
      <w:r w:rsidRPr="00C074B9">
        <w:rPr>
          <w:rFonts w:ascii="Arial" w:hAnsi="Arial" w:cs="Arial"/>
          <w:sz w:val="24"/>
          <w:szCs w:val="24"/>
        </w:rPr>
        <w:t xml:space="preserve"> </w:t>
      </w:r>
      <w:r w:rsidR="008A6BC2" w:rsidRPr="00C074B9">
        <w:rPr>
          <w:rFonts w:ascii="Arial" w:hAnsi="Arial" w:cs="Arial"/>
          <w:sz w:val="24"/>
          <w:szCs w:val="24"/>
        </w:rPr>
        <w:t xml:space="preserve">for </w:t>
      </w:r>
      <w:r w:rsidRPr="00C074B9">
        <w:rPr>
          <w:rFonts w:ascii="Arial" w:hAnsi="Arial" w:cs="Arial"/>
          <w:sz w:val="24"/>
          <w:szCs w:val="24"/>
        </w:rPr>
        <w:t>their own reasons.  In such cases, the Partner must ensure that the student completes a withdrawal form, provided by</w:t>
      </w:r>
      <w:r w:rsidR="00B46C8B" w:rsidRPr="00C074B9">
        <w:rPr>
          <w:rFonts w:ascii="Arial" w:hAnsi="Arial" w:cs="Arial"/>
          <w:sz w:val="24"/>
          <w:szCs w:val="24"/>
        </w:rPr>
        <w:t xml:space="preserve"> Teesside University</w:t>
      </w:r>
      <w:r w:rsidRPr="00C074B9">
        <w:rPr>
          <w:rFonts w:ascii="Arial" w:hAnsi="Arial" w:cs="Arial"/>
          <w:sz w:val="24"/>
          <w:szCs w:val="24"/>
        </w:rPr>
        <w:t xml:space="preserve">, and returned to the relevant </w:t>
      </w:r>
      <w:r w:rsidR="00B46C8B" w:rsidRPr="00C074B9">
        <w:rPr>
          <w:rFonts w:ascii="Arial" w:hAnsi="Arial" w:cs="Arial"/>
          <w:sz w:val="24"/>
          <w:szCs w:val="24"/>
        </w:rPr>
        <w:t xml:space="preserve">Teesside University </w:t>
      </w:r>
      <w:r w:rsidRPr="00C074B9">
        <w:rPr>
          <w:rFonts w:ascii="Arial" w:hAnsi="Arial" w:cs="Arial"/>
          <w:sz w:val="24"/>
          <w:szCs w:val="24"/>
        </w:rPr>
        <w:t>School administration within one week of withdrawal.</w:t>
      </w:r>
    </w:p>
    <w:p w14:paraId="72BBEDC5" w14:textId="77777777" w:rsidR="001C2C6E" w:rsidRPr="00C074B9" w:rsidRDefault="001C2C6E" w:rsidP="00C074B9">
      <w:pPr>
        <w:pStyle w:val="CLQEParagraph"/>
        <w:ind w:left="900"/>
        <w:rPr>
          <w:rFonts w:ascii="Arial" w:hAnsi="Arial" w:cs="Arial"/>
          <w:sz w:val="24"/>
          <w:szCs w:val="24"/>
        </w:rPr>
      </w:pPr>
    </w:p>
    <w:p w14:paraId="2E9D87D8" w14:textId="34DA04B6" w:rsidR="001C2C6E" w:rsidRPr="00C074B9" w:rsidRDefault="00B46C8B" w:rsidP="00C074B9">
      <w:pPr>
        <w:pStyle w:val="CLQEParagraph"/>
        <w:ind w:left="900"/>
        <w:rPr>
          <w:rFonts w:ascii="Arial" w:hAnsi="Arial" w:cs="Arial"/>
          <w:sz w:val="24"/>
          <w:szCs w:val="24"/>
        </w:rPr>
      </w:pPr>
      <w:r w:rsidRPr="00C074B9">
        <w:rPr>
          <w:rFonts w:ascii="Arial" w:hAnsi="Arial" w:cs="Arial"/>
          <w:sz w:val="24"/>
          <w:szCs w:val="24"/>
        </w:rPr>
        <w:t xml:space="preserve">Teesside University </w:t>
      </w:r>
      <w:r w:rsidR="001C2C6E" w:rsidRPr="00C074B9">
        <w:rPr>
          <w:rFonts w:ascii="Arial" w:hAnsi="Arial" w:cs="Arial"/>
          <w:sz w:val="24"/>
          <w:szCs w:val="24"/>
        </w:rPr>
        <w:t xml:space="preserve">regulations must be followed in all Regulatory matters including Assessment, Conduct of Assessment Boards, Academic Appeals, Extenuating Circumstances, Academic Misconduct and Student Complaints.  Partners are also required to use the relevant </w:t>
      </w:r>
      <w:r w:rsidRPr="00C074B9">
        <w:rPr>
          <w:rFonts w:ascii="Arial" w:hAnsi="Arial" w:cs="Arial"/>
          <w:sz w:val="24"/>
          <w:szCs w:val="24"/>
        </w:rPr>
        <w:t xml:space="preserve">Teesside University </w:t>
      </w:r>
      <w:r w:rsidR="00D55016">
        <w:rPr>
          <w:rFonts w:ascii="Arial" w:hAnsi="Arial" w:cs="Arial"/>
          <w:sz w:val="24"/>
          <w:szCs w:val="24"/>
        </w:rPr>
        <w:t>templates,</w:t>
      </w:r>
      <w:r w:rsidR="001C2C6E" w:rsidRPr="00B37E12">
        <w:rPr>
          <w:rFonts w:ascii="Arial" w:hAnsi="Arial" w:cs="Arial"/>
          <w:sz w:val="24"/>
          <w:szCs w:val="24"/>
        </w:rPr>
        <w:t xml:space="preserve"> where appropriate.</w:t>
      </w:r>
    </w:p>
    <w:p w14:paraId="6C71306C" w14:textId="77777777" w:rsidR="001C2C6E" w:rsidRPr="00C074B9" w:rsidRDefault="001C2C6E" w:rsidP="00C074B9">
      <w:pPr>
        <w:pStyle w:val="CLQEParagraph"/>
        <w:ind w:left="900"/>
        <w:rPr>
          <w:rFonts w:ascii="Arial" w:hAnsi="Arial" w:cs="Arial"/>
          <w:sz w:val="24"/>
          <w:szCs w:val="24"/>
        </w:rPr>
      </w:pPr>
    </w:p>
    <w:p w14:paraId="4D5B9FF6"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Notwithstanding the above, all complaints and liabilities relating to the withdrawal of any </w:t>
      </w:r>
      <w:r w:rsidR="003C37B0" w:rsidRPr="00C074B9">
        <w:rPr>
          <w:rFonts w:ascii="Arial" w:hAnsi="Arial" w:cs="Arial"/>
          <w:sz w:val="24"/>
          <w:szCs w:val="24"/>
        </w:rPr>
        <w:t>course</w:t>
      </w:r>
      <w:r w:rsidRPr="00C074B9">
        <w:rPr>
          <w:rFonts w:ascii="Arial" w:hAnsi="Arial" w:cs="Arial"/>
          <w:sz w:val="24"/>
          <w:szCs w:val="24"/>
        </w:rPr>
        <w:t xml:space="preserve"> by the Partner shall be the responsibility and liability of the Partner as set out in the CCP.</w:t>
      </w:r>
    </w:p>
    <w:p w14:paraId="4F147C9A" w14:textId="77777777" w:rsidR="001C2C6E" w:rsidRPr="00C074B9" w:rsidRDefault="001C2C6E" w:rsidP="00C074B9">
      <w:pPr>
        <w:pStyle w:val="CLQEParagraph"/>
        <w:ind w:left="900"/>
        <w:rPr>
          <w:rFonts w:ascii="Arial" w:hAnsi="Arial" w:cs="Arial"/>
          <w:sz w:val="24"/>
          <w:szCs w:val="24"/>
        </w:rPr>
      </w:pPr>
    </w:p>
    <w:p w14:paraId="5FFD10C9" w14:textId="77777777" w:rsidR="0023048B" w:rsidRPr="00C074B9" w:rsidRDefault="0023048B" w:rsidP="00DF2C4F">
      <w:pPr>
        <w:pStyle w:val="Heading2"/>
      </w:pPr>
      <w:bookmarkStart w:id="215" w:name="_Toc144734275"/>
      <w:r w:rsidRPr="00C074B9">
        <w:t>7.</w:t>
      </w:r>
      <w:r w:rsidR="00C804E9">
        <w:rPr>
          <w:lang w:val="en-GB"/>
        </w:rPr>
        <w:t>3</w:t>
      </w:r>
      <w:r w:rsidRPr="00C074B9">
        <w:tab/>
        <w:t>Student Discipline</w:t>
      </w:r>
      <w:bookmarkEnd w:id="215"/>
    </w:p>
    <w:p w14:paraId="0A79DDFE" w14:textId="77777777" w:rsidR="00DF2C4F" w:rsidRDefault="00DF2C4F" w:rsidP="00C074B9">
      <w:pPr>
        <w:pStyle w:val="CLQEParagraph"/>
        <w:ind w:left="900"/>
        <w:rPr>
          <w:rFonts w:ascii="Arial" w:hAnsi="Arial" w:cs="Arial"/>
          <w:sz w:val="24"/>
          <w:szCs w:val="24"/>
        </w:rPr>
      </w:pPr>
    </w:p>
    <w:p w14:paraId="00460D21"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All matters of student discipline, other than </w:t>
      </w:r>
      <w:r w:rsidR="003D051B" w:rsidRPr="00C074B9">
        <w:rPr>
          <w:rFonts w:ascii="Arial" w:hAnsi="Arial" w:cs="Arial"/>
          <w:sz w:val="24"/>
          <w:szCs w:val="24"/>
        </w:rPr>
        <w:t>A</w:t>
      </w:r>
      <w:r w:rsidRPr="00C074B9">
        <w:rPr>
          <w:rFonts w:ascii="Arial" w:hAnsi="Arial" w:cs="Arial"/>
          <w:sz w:val="24"/>
          <w:szCs w:val="24"/>
        </w:rPr>
        <w:t xml:space="preserve">cademic </w:t>
      </w:r>
      <w:r w:rsidR="003D051B" w:rsidRPr="00C074B9">
        <w:rPr>
          <w:rFonts w:ascii="Arial" w:hAnsi="Arial" w:cs="Arial"/>
          <w:sz w:val="24"/>
          <w:szCs w:val="24"/>
        </w:rPr>
        <w:t>M</w:t>
      </w:r>
      <w:r w:rsidRPr="00C074B9">
        <w:rPr>
          <w:rFonts w:ascii="Arial" w:hAnsi="Arial" w:cs="Arial"/>
          <w:sz w:val="24"/>
          <w:szCs w:val="24"/>
        </w:rPr>
        <w:t>isconduct</w:t>
      </w:r>
      <w:r w:rsidR="00DF2C4F">
        <w:rPr>
          <w:rFonts w:ascii="Arial" w:hAnsi="Arial" w:cs="Arial"/>
          <w:sz w:val="24"/>
          <w:szCs w:val="24"/>
        </w:rPr>
        <w:t>,</w:t>
      </w:r>
      <w:r w:rsidRPr="00C074B9">
        <w:rPr>
          <w:rFonts w:ascii="Arial" w:hAnsi="Arial" w:cs="Arial"/>
          <w:sz w:val="24"/>
          <w:szCs w:val="24"/>
        </w:rPr>
        <w:t xml:space="preserve"> which is dealt with </w:t>
      </w:r>
      <w:r w:rsidRPr="00B37E12">
        <w:rPr>
          <w:rFonts w:ascii="Arial" w:hAnsi="Arial" w:cs="Arial"/>
          <w:sz w:val="24"/>
          <w:szCs w:val="24"/>
        </w:rPr>
        <w:t xml:space="preserve">in </w:t>
      </w:r>
      <w:r w:rsidRPr="00B37E12">
        <w:rPr>
          <w:rFonts w:ascii="Arial" w:hAnsi="Arial" w:cs="Arial"/>
          <w:b/>
          <w:color w:val="FF0000"/>
          <w:sz w:val="24"/>
          <w:szCs w:val="24"/>
        </w:rPr>
        <w:t>Section 7.</w:t>
      </w:r>
      <w:r w:rsidR="006914FD" w:rsidRPr="00B37E12">
        <w:rPr>
          <w:rFonts w:ascii="Arial" w:hAnsi="Arial" w:cs="Arial"/>
          <w:b/>
          <w:color w:val="FF0000"/>
          <w:sz w:val="24"/>
          <w:szCs w:val="24"/>
        </w:rPr>
        <w:t xml:space="preserve">5 </w:t>
      </w:r>
      <w:r w:rsidRPr="00B37E12">
        <w:rPr>
          <w:rFonts w:ascii="Arial" w:hAnsi="Arial" w:cs="Arial"/>
          <w:sz w:val="24"/>
          <w:szCs w:val="24"/>
        </w:rPr>
        <w:t>below</w:t>
      </w:r>
      <w:r w:rsidRPr="00C074B9">
        <w:rPr>
          <w:rFonts w:ascii="Arial" w:hAnsi="Arial" w:cs="Arial"/>
          <w:sz w:val="24"/>
          <w:szCs w:val="24"/>
        </w:rPr>
        <w:t>,</w:t>
      </w:r>
      <w:r w:rsidR="005C14DA" w:rsidRPr="00C074B9">
        <w:rPr>
          <w:rFonts w:ascii="Arial" w:hAnsi="Arial" w:cs="Arial"/>
          <w:sz w:val="24"/>
          <w:szCs w:val="24"/>
        </w:rPr>
        <w:t xml:space="preserve"> </w:t>
      </w:r>
      <w:r w:rsidRPr="00C074B9">
        <w:rPr>
          <w:rFonts w:ascii="Arial" w:hAnsi="Arial" w:cs="Arial"/>
          <w:sz w:val="24"/>
          <w:szCs w:val="24"/>
        </w:rPr>
        <w:t xml:space="preserve">will be dealt with </w:t>
      </w:r>
      <w:r w:rsidR="00094E12" w:rsidRPr="00C074B9">
        <w:rPr>
          <w:rFonts w:ascii="Arial" w:hAnsi="Arial" w:cs="Arial"/>
          <w:sz w:val="24"/>
          <w:szCs w:val="24"/>
        </w:rPr>
        <w:t xml:space="preserve">in the first instance </w:t>
      </w:r>
      <w:r w:rsidRPr="00C074B9">
        <w:rPr>
          <w:rFonts w:ascii="Arial" w:hAnsi="Arial" w:cs="Arial"/>
          <w:sz w:val="24"/>
          <w:szCs w:val="24"/>
        </w:rPr>
        <w:t>under the Partner</w:t>
      </w:r>
      <w:r w:rsidR="00094E12">
        <w:rPr>
          <w:rFonts w:ascii="Arial" w:hAnsi="Arial" w:cs="Arial"/>
          <w:sz w:val="24"/>
          <w:szCs w:val="24"/>
        </w:rPr>
        <w:t>’</w:t>
      </w:r>
      <w:r w:rsidR="008A6BC2" w:rsidRPr="00C074B9">
        <w:rPr>
          <w:rFonts w:ascii="Arial" w:hAnsi="Arial" w:cs="Arial"/>
          <w:sz w:val="24"/>
          <w:szCs w:val="24"/>
        </w:rPr>
        <w:t>s</w:t>
      </w:r>
      <w:r w:rsidRPr="00C074B9">
        <w:rPr>
          <w:rFonts w:ascii="Arial" w:hAnsi="Arial" w:cs="Arial"/>
          <w:sz w:val="24"/>
          <w:szCs w:val="24"/>
        </w:rPr>
        <w:t xml:space="preserve"> disciplinary procedures.  Any student </w:t>
      </w:r>
      <w:r w:rsidR="00F66015" w:rsidRPr="00C074B9">
        <w:rPr>
          <w:rFonts w:ascii="Arial" w:hAnsi="Arial" w:cs="Arial"/>
          <w:sz w:val="24"/>
          <w:szCs w:val="24"/>
        </w:rPr>
        <w:t xml:space="preserve">recommended to be </w:t>
      </w:r>
      <w:r w:rsidRPr="00C074B9">
        <w:rPr>
          <w:rFonts w:ascii="Arial" w:hAnsi="Arial" w:cs="Arial"/>
          <w:sz w:val="24"/>
          <w:szCs w:val="24"/>
        </w:rPr>
        <w:t xml:space="preserve">excluded from his/her academic </w:t>
      </w:r>
      <w:r w:rsidR="003C37B0" w:rsidRPr="00C074B9">
        <w:rPr>
          <w:rFonts w:ascii="Arial" w:hAnsi="Arial" w:cs="Arial"/>
          <w:sz w:val="24"/>
          <w:szCs w:val="24"/>
        </w:rPr>
        <w:t>course</w:t>
      </w:r>
      <w:r w:rsidRPr="00C074B9">
        <w:rPr>
          <w:rFonts w:ascii="Arial" w:hAnsi="Arial" w:cs="Arial"/>
          <w:sz w:val="24"/>
          <w:szCs w:val="24"/>
        </w:rPr>
        <w:t xml:space="preserve"> on disciplinary grounds has the right to appeal to</w:t>
      </w:r>
      <w:r w:rsidR="00B46C8B" w:rsidRPr="00C074B9">
        <w:rPr>
          <w:rFonts w:ascii="Arial" w:hAnsi="Arial" w:cs="Arial"/>
          <w:sz w:val="24"/>
          <w:szCs w:val="24"/>
        </w:rPr>
        <w:t xml:space="preserve"> Teesside University</w:t>
      </w:r>
      <w:r w:rsidRPr="00C074B9">
        <w:rPr>
          <w:rFonts w:ascii="Arial" w:hAnsi="Arial" w:cs="Arial"/>
          <w:sz w:val="24"/>
          <w:szCs w:val="24"/>
        </w:rPr>
        <w:t>.</w:t>
      </w:r>
    </w:p>
    <w:p w14:paraId="1A7252C7" w14:textId="77777777" w:rsidR="00022A65" w:rsidRPr="00C074B9" w:rsidRDefault="00022A65" w:rsidP="00C074B9">
      <w:pPr>
        <w:pStyle w:val="CLQEParagraph"/>
        <w:rPr>
          <w:rFonts w:ascii="Arial" w:hAnsi="Arial" w:cs="Arial"/>
          <w:sz w:val="24"/>
          <w:szCs w:val="24"/>
        </w:rPr>
      </w:pPr>
    </w:p>
    <w:p w14:paraId="2EDE6114" w14:textId="77777777" w:rsidR="001C2C6E" w:rsidRPr="00C074B9" w:rsidRDefault="001C2C6E" w:rsidP="00C074B9">
      <w:pPr>
        <w:pStyle w:val="Heading2"/>
        <w:rPr>
          <w:rFonts w:cs="Arial"/>
          <w:szCs w:val="24"/>
        </w:rPr>
      </w:pPr>
      <w:bookmarkStart w:id="216" w:name="_Toc461614075"/>
      <w:bookmarkStart w:id="217" w:name="_Toc461705409"/>
      <w:bookmarkStart w:id="218" w:name="_Toc144734276"/>
      <w:r w:rsidRPr="00C074B9">
        <w:rPr>
          <w:rFonts w:cs="Arial"/>
          <w:szCs w:val="24"/>
        </w:rPr>
        <w:t>7.</w:t>
      </w:r>
      <w:r w:rsidR="00C804E9">
        <w:rPr>
          <w:rFonts w:cs="Arial"/>
          <w:szCs w:val="24"/>
          <w:lang w:val="en-GB"/>
        </w:rPr>
        <w:t>4</w:t>
      </w:r>
      <w:r w:rsidRPr="00C074B9">
        <w:rPr>
          <w:rFonts w:cs="Arial"/>
          <w:szCs w:val="24"/>
        </w:rPr>
        <w:tab/>
        <w:t>Assessment Boards</w:t>
      </w:r>
      <w:bookmarkEnd w:id="216"/>
      <w:bookmarkEnd w:id="217"/>
      <w:bookmarkEnd w:id="218"/>
    </w:p>
    <w:p w14:paraId="243F1ABC" w14:textId="77777777" w:rsidR="001C2C6E" w:rsidRPr="00C074B9" w:rsidRDefault="001C2C6E" w:rsidP="00C074B9">
      <w:pPr>
        <w:pStyle w:val="CLQEParagraph"/>
        <w:ind w:left="0"/>
        <w:rPr>
          <w:rFonts w:ascii="Arial" w:hAnsi="Arial" w:cs="Arial"/>
          <w:sz w:val="24"/>
          <w:szCs w:val="24"/>
        </w:rPr>
      </w:pPr>
    </w:p>
    <w:p w14:paraId="23F15B84"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The University uses a two-stage assessment system.  The first stage is concerned with individual modules, the second with award and progression </w:t>
      </w:r>
      <w:r w:rsidRPr="00C074B9">
        <w:rPr>
          <w:rFonts w:ascii="Arial" w:hAnsi="Arial" w:cs="Arial"/>
          <w:sz w:val="24"/>
          <w:szCs w:val="24"/>
        </w:rPr>
        <w:lastRenderedPageBreak/>
        <w:t xml:space="preserve">issues.  The composition and operation of Module and Award &amp; Progression Boards will be in accordance with the </w:t>
      </w:r>
      <w:hyperlink r:id="rId25" w:history="1">
        <w:r w:rsidR="00B46C8B" w:rsidRPr="00BB7D72">
          <w:rPr>
            <w:rStyle w:val="Hyperlink"/>
            <w:rFonts w:ascii="Arial" w:hAnsi="Arial" w:cs="Arial"/>
            <w:b/>
            <w:bCs/>
            <w:color w:val="0070C0"/>
            <w:sz w:val="24"/>
            <w:szCs w:val="24"/>
            <w:u w:val="none"/>
          </w:rPr>
          <w:t xml:space="preserve">Teesside University </w:t>
        </w:r>
        <w:r w:rsidRPr="00BB7D72">
          <w:rPr>
            <w:rStyle w:val="Hyperlink"/>
            <w:rFonts w:ascii="Arial" w:hAnsi="Arial" w:cs="Arial"/>
            <w:b/>
            <w:bCs/>
            <w:color w:val="0070C0"/>
            <w:sz w:val="24"/>
            <w:szCs w:val="24"/>
            <w:u w:val="none"/>
          </w:rPr>
          <w:t>2014 Assessment Regulations</w:t>
        </w:r>
      </w:hyperlink>
      <w:r w:rsidRPr="00C074B9">
        <w:rPr>
          <w:rFonts w:ascii="Arial" w:hAnsi="Arial" w:cs="Arial"/>
          <w:sz w:val="24"/>
          <w:szCs w:val="24"/>
        </w:rPr>
        <w:t>.  Module Leaders, including part-time staff are required to attend Module Boards.  Only award leaders are required to attend Progression and Award Boards.</w:t>
      </w:r>
    </w:p>
    <w:p w14:paraId="7D5099C9" w14:textId="77777777" w:rsidR="001C2C6E" w:rsidRPr="00C074B9" w:rsidRDefault="001C2C6E" w:rsidP="00C074B9">
      <w:pPr>
        <w:pStyle w:val="CLQEParagraph"/>
        <w:ind w:left="900"/>
        <w:rPr>
          <w:rFonts w:ascii="Arial" w:hAnsi="Arial" w:cs="Arial"/>
          <w:sz w:val="24"/>
          <w:szCs w:val="24"/>
        </w:rPr>
      </w:pPr>
    </w:p>
    <w:p w14:paraId="1828B520"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All assessment boards will follow the University’s model and will be chaired by an appointee of the relevant University School.  Detailed information on assessment boards, venue and deadlines will be included in the </w:t>
      </w:r>
      <w:r w:rsidR="00743B28">
        <w:rPr>
          <w:rFonts w:ascii="Arial" w:hAnsi="Arial" w:cs="Arial"/>
          <w:sz w:val="24"/>
          <w:szCs w:val="24"/>
        </w:rPr>
        <w:t>Course</w:t>
      </w:r>
      <w:r w:rsidRPr="00C074B9">
        <w:rPr>
          <w:rFonts w:ascii="Arial" w:hAnsi="Arial" w:cs="Arial"/>
          <w:sz w:val="24"/>
          <w:szCs w:val="24"/>
        </w:rPr>
        <w:t xml:space="preserve"> Addendum.  The </w:t>
      </w:r>
      <w:r w:rsidR="00994AB5" w:rsidRPr="00C074B9">
        <w:rPr>
          <w:rFonts w:ascii="Arial" w:hAnsi="Arial" w:cs="Arial"/>
          <w:sz w:val="24"/>
          <w:szCs w:val="24"/>
        </w:rPr>
        <w:t xml:space="preserve">Teesside University </w:t>
      </w:r>
      <w:r w:rsidRPr="00C074B9">
        <w:rPr>
          <w:rFonts w:ascii="Arial" w:hAnsi="Arial" w:cs="Arial"/>
          <w:sz w:val="24"/>
          <w:szCs w:val="24"/>
        </w:rPr>
        <w:t>School has a responsibility to ensure that all module, progression and award results are entered onto the University’s data management system</w:t>
      </w:r>
      <w:r w:rsidR="00F741F3">
        <w:rPr>
          <w:rFonts w:ascii="Arial" w:hAnsi="Arial" w:cs="Arial"/>
          <w:sz w:val="24"/>
          <w:szCs w:val="24"/>
        </w:rPr>
        <w:t>, regardless of the typology of the Partnership</w:t>
      </w:r>
      <w:r w:rsidRPr="00C074B9">
        <w:rPr>
          <w:rFonts w:ascii="Arial" w:hAnsi="Arial" w:cs="Arial"/>
          <w:sz w:val="24"/>
          <w:szCs w:val="24"/>
        </w:rPr>
        <w:t xml:space="preserve">.  </w:t>
      </w:r>
    </w:p>
    <w:p w14:paraId="6CB93EE6" w14:textId="77777777" w:rsidR="001C2C6E" w:rsidRPr="00C074B9" w:rsidRDefault="001C2C6E" w:rsidP="00C074B9">
      <w:pPr>
        <w:pStyle w:val="CLQEParagraph"/>
        <w:rPr>
          <w:rFonts w:ascii="Arial" w:hAnsi="Arial" w:cs="Arial"/>
          <w:sz w:val="24"/>
          <w:szCs w:val="24"/>
        </w:rPr>
      </w:pPr>
    </w:p>
    <w:p w14:paraId="19AEF930" w14:textId="77777777" w:rsidR="001C2C6E" w:rsidRPr="00C074B9" w:rsidRDefault="001C2C6E" w:rsidP="00C074B9">
      <w:pPr>
        <w:pStyle w:val="Heading2"/>
        <w:rPr>
          <w:rFonts w:cs="Arial"/>
          <w:szCs w:val="24"/>
        </w:rPr>
      </w:pPr>
      <w:bookmarkStart w:id="219" w:name="_Toc461614076"/>
      <w:bookmarkStart w:id="220" w:name="_Toc461705410"/>
      <w:bookmarkStart w:id="221" w:name="_Toc144734277"/>
      <w:r w:rsidRPr="00C074B9">
        <w:rPr>
          <w:rFonts w:cs="Arial"/>
          <w:szCs w:val="24"/>
        </w:rPr>
        <w:t>7.</w:t>
      </w:r>
      <w:r w:rsidR="00C804E9">
        <w:rPr>
          <w:rFonts w:cs="Arial"/>
          <w:szCs w:val="24"/>
          <w:lang w:val="en-GB"/>
        </w:rPr>
        <w:t>5</w:t>
      </w:r>
      <w:r w:rsidRPr="00C074B9">
        <w:rPr>
          <w:rFonts w:cs="Arial"/>
          <w:szCs w:val="24"/>
        </w:rPr>
        <w:tab/>
        <w:t>Academic Misconduct</w:t>
      </w:r>
      <w:bookmarkEnd w:id="219"/>
      <w:bookmarkEnd w:id="220"/>
      <w:bookmarkEnd w:id="221"/>
    </w:p>
    <w:p w14:paraId="689A752F" w14:textId="77777777" w:rsidR="001C2C6E" w:rsidRPr="00C074B9" w:rsidRDefault="001C2C6E" w:rsidP="00C074B9">
      <w:pPr>
        <w:pStyle w:val="CLQEParagraph"/>
        <w:ind w:left="0"/>
        <w:rPr>
          <w:rFonts w:ascii="Arial" w:hAnsi="Arial" w:cs="Arial"/>
          <w:sz w:val="24"/>
          <w:szCs w:val="24"/>
        </w:rPr>
      </w:pPr>
    </w:p>
    <w:p w14:paraId="088E889C" w14:textId="1E7C379B" w:rsidR="00AA4C3E" w:rsidRDefault="00AA4C3E" w:rsidP="00AA4C3E">
      <w:pPr>
        <w:pStyle w:val="CLQEParagraph"/>
        <w:ind w:left="900"/>
        <w:rPr>
          <w:rFonts w:ascii="Arial" w:hAnsi="Arial" w:cs="Arial"/>
          <w:sz w:val="24"/>
          <w:szCs w:val="24"/>
        </w:rPr>
      </w:pPr>
      <w:r>
        <w:rPr>
          <w:rFonts w:ascii="Arial" w:hAnsi="Arial" w:cs="Arial"/>
          <w:sz w:val="24"/>
          <w:szCs w:val="24"/>
        </w:rPr>
        <w:t xml:space="preserve">The University operates an Academic Misconduct procedure that has two </w:t>
      </w:r>
      <w:r w:rsidRPr="00094E12">
        <w:rPr>
          <w:rFonts w:ascii="Arial" w:hAnsi="Arial" w:cs="Arial"/>
          <w:sz w:val="24"/>
          <w:szCs w:val="24"/>
        </w:rPr>
        <w:t>formal stages.</w:t>
      </w:r>
      <w:r w:rsidR="007E01D4">
        <w:rPr>
          <w:rFonts w:ascii="Arial" w:hAnsi="Arial" w:cs="Arial"/>
          <w:sz w:val="24"/>
          <w:szCs w:val="24"/>
        </w:rPr>
        <w:t xml:space="preserve"> </w:t>
      </w:r>
      <w:r w:rsidRPr="00094E12">
        <w:rPr>
          <w:rFonts w:ascii="Arial" w:hAnsi="Arial" w:cs="Arial"/>
          <w:sz w:val="24"/>
          <w:szCs w:val="24"/>
        </w:rPr>
        <w:t xml:space="preserve"> Where a case of Academic Misconduct is suspected, this should be brought to the attention of the relevant University Principal Lecturer (Programmes) in which the course resides.</w:t>
      </w:r>
      <w:r w:rsidR="007E01D4">
        <w:rPr>
          <w:rFonts w:ascii="Arial" w:hAnsi="Arial" w:cs="Arial"/>
          <w:sz w:val="24"/>
          <w:szCs w:val="24"/>
        </w:rPr>
        <w:t xml:space="preserve"> </w:t>
      </w:r>
      <w:r w:rsidRPr="00094E12">
        <w:rPr>
          <w:rFonts w:ascii="Arial" w:hAnsi="Arial" w:cs="Arial"/>
          <w:sz w:val="24"/>
          <w:szCs w:val="24"/>
        </w:rPr>
        <w:t xml:space="preserve"> They will then determine whether the suspected Academic Misconduct should be considered under the University’s Academic Misconduct Regulations.</w:t>
      </w:r>
      <w:r w:rsidR="007E01D4">
        <w:rPr>
          <w:rFonts w:ascii="Arial" w:hAnsi="Arial" w:cs="Arial"/>
          <w:sz w:val="24"/>
          <w:szCs w:val="24"/>
        </w:rPr>
        <w:t xml:space="preserve">  </w:t>
      </w:r>
      <w:r w:rsidRPr="00094E12">
        <w:rPr>
          <w:rFonts w:ascii="Arial" w:hAnsi="Arial" w:cs="Arial"/>
          <w:sz w:val="24"/>
          <w:szCs w:val="24"/>
        </w:rPr>
        <w:t>The procedure is documented in the A</w:t>
      </w:r>
      <w:r w:rsidR="007E01D4">
        <w:rPr>
          <w:rFonts w:ascii="Arial" w:hAnsi="Arial" w:cs="Arial"/>
          <w:sz w:val="24"/>
          <w:szCs w:val="24"/>
        </w:rPr>
        <w:t xml:space="preserve">cademic Misconduct Regulations. </w:t>
      </w:r>
      <w:r w:rsidRPr="00094E12">
        <w:rPr>
          <w:rFonts w:ascii="Arial" w:hAnsi="Arial" w:cs="Arial"/>
          <w:sz w:val="24"/>
          <w:szCs w:val="24"/>
        </w:rPr>
        <w:t xml:space="preserve"> Any cases of Academic Misconduct considered under the Academic Misconduct Regulations must be recorded in </w:t>
      </w:r>
      <w:r>
        <w:rPr>
          <w:rFonts w:ascii="Arial" w:hAnsi="Arial" w:cs="Arial"/>
          <w:sz w:val="24"/>
          <w:szCs w:val="24"/>
        </w:rPr>
        <w:t>the Partner Report.</w:t>
      </w:r>
    </w:p>
    <w:p w14:paraId="5F1B77CD" w14:textId="77777777" w:rsidR="00AA4C3E" w:rsidRDefault="00AA4C3E" w:rsidP="00C074B9">
      <w:pPr>
        <w:pStyle w:val="CLQEParagraph"/>
        <w:ind w:left="900"/>
        <w:rPr>
          <w:rFonts w:ascii="Arial" w:hAnsi="Arial" w:cs="Arial"/>
          <w:sz w:val="24"/>
          <w:szCs w:val="24"/>
        </w:rPr>
      </w:pPr>
    </w:p>
    <w:p w14:paraId="3BCFD6FA" w14:textId="0BEC90FC"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Please follow this link for </w:t>
      </w:r>
      <w:hyperlink r:id="rId26" w:history="1">
        <w:r w:rsidR="00DE4810" w:rsidRPr="00C074B9">
          <w:rPr>
            <w:rStyle w:val="Hyperlink"/>
            <w:rFonts w:ascii="Arial" w:hAnsi="Arial" w:cs="Arial"/>
            <w:b/>
            <w:color w:val="0070C0"/>
            <w:sz w:val="24"/>
            <w:szCs w:val="24"/>
            <w:u w:val="none"/>
          </w:rPr>
          <w:t>Academic Misconduct Regulations</w:t>
        </w:r>
      </w:hyperlink>
      <w:r w:rsidR="00DE4810" w:rsidRPr="00C074B9">
        <w:rPr>
          <w:rFonts w:ascii="Arial" w:hAnsi="Arial" w:cs="Arial"/>
          <w:sz w:val="24"/>
          <w:szCs w:val="24"/>
        </w:rPr>
        <w:t>.</w:t>
      </w:r>
    </w:p>
    <w:p w14:paraId="2F77170D" w14:textId="77777777" w:rsidR="00DC6E20" w:rsidRDefault="00DC6E20" w:rsidP="00A64A0A">
      <w:pPr>
        <w:pStyle w:val="CLQEParagraph"/>
        <w:ind w:left="0"/>
        <w:rPr>
          <w:rFonts w:ascii="Arial" w:hAnsi="Arial" w:cs="Arial"/>
          <w:sz w:val="24"/>
          <w:szCs w:val="24"/>
        </w:rPr>
      </w:pPr>
    </w:p>
    <w:p w14:paraId="06BC2C96" w14:textId="77777777" w:rsidR="001C2C6E" w:rsidRPr="00C074B9" w:rsidRDefault="001C2C6E" w:rsidP="00C074B9">
      <w:pPr>
        <w:pStyle w:val="Heading2"/>
        <w:rPr>
          <w:rFonts w:cs="Arial"/>
          <w:szCs w:val="24"/>
        </w:rPr>
      </w:pPr>
      <w:bookmarkStart w:id="222" w:name="ExtenCircs"/>
      <w:bookmarkStart w:id="223" w:name="_Toc461614077"/>
      <w:bookmarkStart w:id="224" w:name="_Toc461705411"/>
      <w:bookmarkStart w:id="225" w:name="_Toc144734278"/>
      <w:bookmarkEnd w:id="222"/>
      <w:r w:rsidRPr="00C074B9">
        <w:rPr>
          <w:rFonts w:cs="Arial"/>
          <w:szCs w:val="24"/>
        </w:rPr>
        <w:t>7.</w:t>
      </w:r>
      <w:r w:rsidR="00C804E9">
        <w:rPr>
          <w:rFonts w:cs="Arial"/>
          <w:szCs w:val="24"/>
          <w:lang w:val="en-GB"/>
        </w:rPr>
        <w:t>6</w:t>
      </w:r>
      <w:r w:rsidRPr="00C074B9">
        <w:rPr>
          <w:rFonts w:cs="Arial"/>
          <w:szCs w:val="24"/>
        </w:rPr>
        <w:tab/>
        <w:t>Extenuating Circumstances</w:t>
      </w:r>
      <w:bookmarkEnd w:id="223"/>
      <w:bookmarkEnd w:id="224"/>
      <w:bookmarkEnd w:id="225"/>
    </w:p>
    <w:p w14:paraId="7C072851" w14:textId="77777777" w:rsidR="001C2C6E" w:rsidRPr="00C074B9" w:rsidRDefault="001C2C6E" w:rsidP="00C074B9">
      <w:pPr>
        <w:rPr>
          <w:rFonts w:ascii="Arial" w:hAnsi="Arial" w:cs="Arial"/>
        </w:rPr>
      </w:pPr>
    </w:p>
    <w:p w14:paraId="39A2A39D" w14:textId="6091263B" w:rsidR="003D0B22" w:rsidRPr="00C074B9" w:rsidRDefault="001C2C6E" w:rsidP="00C074B9">
      <w:pPr>
        <w:ind w:left="900"/>
        <w:rPr>
          <w:rFonts w:ascii="Arial" w:hAnsi="Arial" w:cs="Arial"/>
        </w:rPr>
      </w:pPr>
      <w:r w:rsidRPr="6D161251">
        <w:rPr>
          <w:rFonts w:ascii="Arial" w:hAnsi="Arial" w:cs="Arial"/>
        </w:rPr>
        <w:t>The University’s Extenuating Circumstances Regulations apply in cases where a student is experiencing difficulties that may affect their ability to submit the assessment within required timescales.  The Regulations set out a number of remedies that can be offered, depending on how severe the problem is.  These range from agreeing an extension of the assessment deadline to, in more severe cases, requiring the student to make a formal application for consideration by a Mitigating Circumstances Board.</w:t>
      </w:r>
      <w:r w:rsidR="001F3567" w:rsidRPr="6D161251">
        <w:rPr>
          <w:rFonts w:ascii="Arial" w:hAnsi="Arial" w:cs="Arial"/>
        </w:rPr>
        <w:t xml:space="preserve">  </w:t>
      </w:r>
    </w:p>
    <w:p w14:paraId="2F6B7F00" w14:textId="77777777" w:rsidR="003D0B22" w:rsidRPr="00C074B9" w:rsidRDefault="003D0B22" w:rsidP="00C074B9">
      <w:pPr>
        <w:ind w:left="900"/>
        <w:rPr>
          <w:rFonts w:ascii="Arial" w:hAnsi="Arial" w:cs="Arial"/>
        </w:rPr>
      </w:pPr>
    </w:p>
    <w:p w14:paraId="49F3E8FC" w14:textId="77777777" w:rsidR="001C2C6E" w:rsidRPr="00C074B9" w:rsidRDefault="001F3567" w:rsidP="00C074B9">
      <w:pPr>
        <w:ind w:left="900"/>
        <w:rPr>
          <w:rFonts w:ascii="Arial" w:hAnsi="Arial" w:cs="Arial"/>
        </w:rPr>
      </w:pPr>
      <w:r w:rsidRPr="00C074B9">
        <w:rPr>
          <w:rFonts w:ascii="Arial" w:hAnsi="Arial" w:cs="Arial"/>
        </w:rPr>
        <w:t xml:space="preserve">The three types of extension available within the Extenuating Circumstances Regulations will be </w:t>
      </w:r>
      <w:r w:rsidR="003D0B22" w:rsidRPr="00C074B9">
        <w:rPr>
          <w:rFonts w:ascii="Arial" w:hAnsi="Arial" w:cs="Arial"/>
        </w:rPr>
        <w:t xml:space="preserve">managed and </w:t>
      </w:r>
      <w:r w:rsidRPr="00C074B9">
        <w:rPr>
          <w:rFonts w:ascii="Arial" w:hAnsi="Arial" w:cs="Arial"/>
        </w:rPr>
        <w:t>operated by the Partner</w:t>
      </w:r>
      <w:r w:rsidR="003D0B22" w:rsidRPr="00C074B9">
        <w:rPr>
          <w:rFonts w:ascii="Arial" w:hAnsi="Arial" w:cs="Arial"/>
        </w:rPr>
        <w:t>,</w:t>
      </w:r>
      <w:r w:rsidRPr="00C074B9">
        <w:rPr>
          <w:rFonts w:ascii="Arial" w:hAnsi="Arial" w:cs="Arial"/>
        </w:rPr>
        <w:t xml:space="preserve"> in consultation with the relevant School.  In cases </w:t>
      </w:r>
      <w:r w:rsidR="003D0B22" w:rsidRPr="00C074B9">
        <w:rPr>
          <w:rFonts w:ascii="Arial" w:hAnsi="Arial" w:cs="Arial"/>
        </w:rPr>
        <w:t xml:space="preserve">requiring submission of an </w:t>
      </w:r>
      <w:r w:rsidRPr="00C074B9">
        <w:rPr>
          <w:rFonts w:ascii="Arial" w:hAnsi="Arial" w:cs="Arial"/>
        </w:rPr>
        <w:t xml:space="preserve">application for Mitigating Circumstances or Interruption of their Studies, this would be managed through the University processes and approval </w:t>
      </w:r>
      <w:r w:rsidR="003D0B22" w:rsidRPr="00C074B9">
        <w:rPr>
          <w:rFonts w:ascii="Arial" w:hAnsi="Arial" w:cs="Arial"/>
        </w:rPr>
        <w:t>mechanisms</w:t>
      </w:r>
      <w:r w:rsidRPr="00C074B9">
        <w:rPr>
          <w:rFonts w:ascii="Arial" w:hAnsi="Arial" w:cs="Arial"/>
        </w:rPr>
        <w:t>.</w:t>
      </w:r>
    </w:p>
    <w:p w14:paraId="2D3DD80D" w14:textId="77777777" w:rsidR="009F5847" w:rsidRPr="00C074B9" w:rsidRDefault="009F5847" w:rsidP="00C074B9">
      <w:pPr>
        <w:ind w:left="900"/>
        <w:rPr>
          <w:rFonts w:ascii="Arial" w:hAnsi="Arial" w:cs="Arial"/>
        </w:rPr>
      </w:pPr>
    </w:p>
    <w:p w14:paraId="38962FA8" w14:textId="77777777" w:rsidR="001C2C6E" w:rsidRPr="00C074B9" w:rsidRDefault="001C2C6E" w:rsidP="00C074B9">
      <w:pPr>
        <w:ind w:left="720" w:firstLine="180"/>
        <w:rPr>
          <w:rFonts w:ascii="Arial" w:hAnsi="Arial" w:cs="Arial"/>
        </w:rPr>
      </w:pPr>
      <w:r w:rsidRPr="00C074B9">
        <w:rPr>
          <w:rFonts w:ascii="Arial" w:hAnsi="Arial" w:cs="Arial"/>
        </w:rPr>
        <w:t xml:space="preserve">Please follow this link for the </w:t>
      </w:r>
      <w:hyperlink r:id="rId27" w:history="1">
        <w:r w:rsidRPr="00C074B9">
          <w:rPr>
            <w:rStyle w:val="Hyperlink"/>
            <w:rFonts w:ascii="Arial" w:hAnsi="Arial" w:cs="Arial"/>
            <w:b/>
            <w:color w:val="0070C0"/>
            <w:u w:val="none"/>
          </w:rPr>
          <w:t>Extenu</w:t>
        </w:r>
        <w:r w:rsidR="00842CF0" w:rsidRPr="00C074B9">
          <w:rPr>
            <w:rStyle w:val="Hyperlink"/>
            <w:rFonts w:ascii="Arial" w:hAnsi="Arial" w:cs="Arial"/>
            <w:b/>
            <w:color w:val="0070C0"/>
            <w:u w:val="none"/>
          </w:rPr>
          <w:t>ating Circumstances Regulations</w:t>
        </w:r>
      </w:hyperlink>
      <w:r w:rsidR="00842CF0" w:rsidRPr="00C074B9">
        <w:rPr>
          <w:rFonts w:ascii="Arial" w:hAnsi="Arial" w:cs="Arial"/>
        </w:rPr>
        <w:t>.</w:t>
      </w:r>
    </w:p>
    <w:p w14:paraId="74AF1E10" w14:textId="77777777" w:rsidR="001C2C6E" w:rsidRDefault="001C2C6E" w:rsidP="00C074B9">
      <w:pPr>
        <w:ind w:left="720"/>
        <w:rPr>
          <w:rFonts w:ascii="Arial" w:hAnsi="Arial" w:cs="Arial"/>
        </w:rPr>
      </w:pPr>
    </w:p>
    <w:p w14:paraId="69534020" w14:textId="77777777" w:rsidR="001C2C6E" w:rsidRPr="00C074B9" w:rsidRDefault="001C2C6E" w:rsidP="00C074B9">
      <w:pPr>
        <w:pStyle w:val="Heading2"/>
        <w:rPr>
          <w:rFonts w:cs="Arial"/>
          <w:szCs w:val="24"/>
        </w:rPr>
      </w:pPr>
      <w:bookmarkStart w:id="226" w:name="_Toc461614078"/>
      <w:bookmarkStart w:id="227" w:name="_Toc461705412"/>
      <w:bookmarkStart w:id="228" w:name="_Toc144734279"/>
      <w:r w:rsidRPr="00C074B9">
        <w:rPr>
          <w:rFonts w:cs="Arial"/>
          <w:szCs w:val="24"/>
        </w:rPr>
        <w:t>7.</w:t>
      </w:r>
      <w:r w:rsidR="00C804E9">
        <w:rPr>
          <w:rFonts w:cs="Arial"/>
          <w:szCs w:val="24"/>
          <w:lang w:val="en-GB"/>
        </w:rPr>
        <w:t>7</w:t>
      </w:r>
      <w:r w:rsidRPr="00C074B9">
        <w:rPr>
          <w:rFonts w:cs="Arial"/>
          <w:szCs w:val="24"/>
        </w:rPr>
        <w:tab/>
        <w:t>Academic Appeals</w:t>
      </w:r>
      <w:bookmarkEnd w:id="226"/>
      <w:bookmarkEnd w:id="227"/>
      <w:bookmarkEnd w:id="228"/>
    </w:p>
    <w:p w14:paraId="39CFF713" w14:textId="77777777" w:rsidR="001C2C6E" w:rsidRPr="00C074B9" w:rsidRDefault="001C2C6E" w:rsidP="00C074B9">
      <w:pPr>
        <w:rPr>
          <w:rFonts w:ascii="Arial" w:hAnsi="Arial" w:cs="Arial"/>
        </w:rPr>
      </w:pPr>
    </w:p>
    <w:p w14:paraId="7A4664F9" w14:textId="77777777" w:rsidR="00FD2ABB"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The University operates an Academic Appeals procedure that has two stages, an </w:t>
      </w:r>
      <w:r w:rsidR="0078570F" w:rsidRPr="00C074B9">
        <w:rPr>
          <w:rFonts w:ascii="Arial" w:hAnsi="Arial" w:cs="Arial"/>
          <w:sz w:val="24"/>
          <w:szCs w:val="24"/>
        </w:rPr>
        <w:t>Early Resolution</w:t>
      </w:r>
      <w:r w:rsidRPr="00C074B9">
        <w:rPr>
          <w:rFonts w:ascii="Arial" w:hAnsi="Arial" w:cs="Arial"/>
          <w:sz w:val="24"/>
          <w:szCs w:val="24"/>
        </w:rPr>
        <w:t xml:space="preserve"> </w:t>
      </w:r>
      <w:r w:rsidR="00C804E9">
        <w:rPr>
          <w:rFonts w:ascii="Arial" w:hAnsi="Arial" w:cs="Arial"/>
          <w:sz w:val="24"/>
          <w:szCs w:val="24"/>
        </w:rPr>
        <w:t xml:space="preserve">process </w:t>
      </w:r>
      <w:r w:rsidRPr="00C074B9">
        <w:rPr>
          <w:rFonts w:ascii="Arial" w:hAnsi="Arial" w:cs="Arial"/>
          <w:sz w:val="24"/>
          <w:szCs w:val="24"/>
        </w:rPr>
        <w:t xml:space="preserve">and Formal Stage.  </w:t>
      </w:r>
    </w:p>
    <w:p w14:paraId="06B997ED" w14:textId="77777777" w:rsidR="003C5F4D" w:rsidRPr="00C074B9" w:rsidRDefault="00FD2ABB" w:rsidP="00C074B9">
      <w:pPr>
        <w:pStyle w:val="CLQEParagraph"/>
        <w:ind w:left="900"/>
        <w:rPr>
          <w:rFonts w:ascii="Arial" w:hAnsi="Arial" w:cs="Arial"/>
          <w:sz w:val="24"/>
          <w:szCs w:val="24"/>
        </w:rPr>
      </w:pPr>
      <w:r w:rsidRPr="00C074B9">
        <w:rPr>
          <w:rFonts w:ascii="Arial" w:hAnsi="Arial" w:cs="Arial"/>
          <w:sz w:val="24"/>
          <w:szCs w:val="24"/>
        </w:rPr>
        <w:lastRenderedPageBreak/>
        <w:t>A student may submit an application under the Academic Appeal process where s/he considers that their achievement or academic progression has been adversely affected by incapacity</w:t>
      </w:r>
      <w:r w:rsidR="008A2344" w:rsidRPr="00C074B9">
        <w:rPr>
          <w:rFonts w:ascii="Arial" w:hAnsi="Arial" w:cs="Arial"/>
          <w:sz w:val="24"/>
          <w:szCs w:val="24"/>
        </w:rPr>
        <w:t xml:space="preserve"> or procedural error</w:t>
      </w:r>
      <w:r w:rsidRPr="00C074B9">
        <w:rPr>
          <w:rFonts w:ascii="Arial" w:hAnsi="Arial" w:cs="Arial"/>
          <w:sz w:val="24"/>
          <w:szCs w:val="24"/>
        </w:rPr>
        <w:t xml:space="preserve">.  </w:t>
      </w:r>
    </w:p>
    <w:p w14:paraId="19060889" w14:textId="77777777" w:rsidR="003C5F4D" w:rsidRPr="00C074B9" w:rsidRDefault="003C5F4D" w:rsidP="00C074B9">
      <w:pPr>
        <w:pStyle w:val="CLQEParagraph"/>
        <w:ind w:left="900"/>
        <w:rPr>
          <w:rFonts w:ascii="Arial" w:hAnsi="Arial" w:cs="Arial"/>
          <w:sz w:val="24"/>
          <w:szCs w:val="24"/>
        </w:rPr>
      </w:pPr>
    </w:p>
    <w:p w14:paraId="17823468" w14:textId="6E5B86CD" w:rsidR="00E646AB" w:rsidRPr="00C074B9" w:rsidRDefault="00394F26" w:rsidP="00C074B9">
      <w:pPr>
        <w:pStyle w:val="CLQEParagraph"/>
        <w:ind w:left="900"/>
        <w:rPr>
          <w:rFonts w:ascii="Arial" w:hAnsi="Arial" w:cs="Arial"/>
          <w:iCs/>
          <w:sz w:val="24"/>
          <w:szCs w:val="24"/>
        </w:rPr>
      </w:pPr>
      <w:r w:rsidRPr="00C074B9">
        <w:rPr>
          <w:rFonts w:ascii="Arial" w:hAnsi="Arial" w:cs="Arial"/>
          <w:sz w:val="24"/>
          <w:szCs w:val="24"/>
        </w:rPr>
        <w:t xml:space="preserve">Normally, </w:t>
      </w:r>
      <w:r w:rsidR="00503691" w:rsidRPr="00C074B9">
        <w:rPr>
          <w:rFonts w:ascii="Arial" w:hAnsi="Arial" w:cs="Arial"/>
          <w:sz w:val="24"/>
          <w:szCs w:val="24"/>
        </w:rPr>
        <w:t>t</w:t>
      </w:r>
      <w:r w:rsidR="00FD2ABB" w:rsidRPr="00C074B9">
        <w:rPr>
          <w:rFonts w:ascii="Arial" w:hAnsi="Arial" w:cs="Arial"/>
          <w:sz w:val="24"/>
          <w:szCs w:val="24"/>
        </w:rPr>
        <w:t xml:space="preserve">he </w:t>
      </w:r>
      <w:r w:rsidR="00503691" w:rsidRPr="00C074B9">
        <w:rPr>
          <w:rFonts w:ascii="Arial" w:hAnsi="Arial" w:cs="Arial"/>
          <w:sz w:val="24"/>
          <w:szCs w:val="24"/>
        </w:rPr>
        <w:t>Partner will operate the Early Resolution</w:t>
      </w:r>
      <w:r w:rsidR="008A2344" w:rsidRPr="00C074B9">
        <w:rPr>
          <w:rFonts w:ascii="Arial" w:hAnsi="Arial" w:cs="Arial"/>
          <w:sz w:val="24"/>
          <w:szCs w:val="24"/>
        </w:rPr>
        <w:t>.</w:t>
      </w:r>
      <w:r w:rsidR="00FD2ABB" w:rsidRPr="00C074B9">
        <w:rPr>
          <w:rFonts w:ascii="Arial" w:hAnsi="Arial" w:cs="Arial"/>
          <w:sz w:val="24"/>
          <w:szCs w:val="24"/>
        </w:rPr>
        <w:t xml:space="preserve"> </w:t>
      </w:r>
      <w:r w:rsidR="00A64A0A">
        <w:rPr>
          <w:rFonts w:ascii="Arial" w:hAnsi="Arial" w:cs="Arial"/>
          <w:sz w:val="24"/>
          <w:szCs w:val="24"/>
        </w:rPr>
        <w:t xml:space="preserve"> </w:t>
      </w:r>
      <w:r w:rsidR="00FD2ABB" w:rsidRPr="00C074B9">
        <w:rPr>
          <w:rFonts w:ascii="Arial" w:hAnsi="Arial" w:cs="Arial"/>
          <w:sz w:val="24"/>
          <w:szCs w:val="24"/>
        </w:rPr>
        <w:t>The student should attempt to resolve the issue using the early resolution</w:t>
      </w:r>
      <w:r w:rsidR="003C5F4D" w:rsidRPr="00C074B9">
        <w:rPr>
          <w:rFonts w:ascii="Arial" w:hAnsi="Arial" w:cs="Arial"/>
          <w:sz w:val="24"/>
          <w:szCs w:val="24"/>
        </w:rPr>
        <w:t xml:space="preserve"> </w:t>
      </w:r>
      <w:r w:rsidR="00C804E9">
        <w:rPr>
          <w:rFonts w:ascii="Arial" w:hAnsi="Arial" w:cs="Arial"/>
          <w:sz w:val="24"/>
          <w:szCs w:val="24"/>
        </w:rPr>
        <w:t>process</w:t>
      </w:r>
      <w:r w:rsidR="00FD2ABB" w:rsidRPr="00C074B9">
        <w:rPr>
          <w:rFonts w:ascii="Arial" w:hAnsi="Arial" w:cs="Arial"/>
          <w:sz w:val="24"/>
          <w:szCs w:val="24"/>
        </w:rPr>
        <w:t xml:space="preserve">.  </w:t>
      </w:r>
    </w:p>
    <w:p w14:paraId="79213BF1" w14:textId="77777777" w:rsidR="00503691" w:rsidRPr="00C074B9" w:rsidRDefault="00503691" w:rsidP="00C074B9">
      <w:pPr>
        <w:pStyle w:val="CLQEParagraph"/>
        <w:ind w:left="900"/>
        <w:rPr>
          <w:rFonts w:ascii="Arial" w:hAnsi="Arial" w:cs="Arial"/>
          <w:sz w:val="24"/>
          <w:szCs w:val="24"/>
        </w:rPr>
      </w:pPr>
    </w:p>
    <w:p w14:paraId="0B05754E" w14:textId="002DF455" w:rsidR="004839F1" w:rsidRPr="00C074B9" w:rsidRDefault="004839F1" w:rsidP="00C074B9">
      <w:pPr>
        <w:pStyle w:val="CLQEParagraph"/>
        <w:ind w:left="900"/>
        <w:rPr>
          <w:rFonts w:ascii="Arial" w:hAnsi="Arial" w:cs="Arial"/>
          <w:sz w:val="24"/>
          <w:szCs w:val="24"/>
        </w:rPr>
      </w:pPr>
      <w:r w:rsidRPr="00C074B9">
        <w:rPr>
          <w:rFonts w:ascii="Arial" w:hAnsi="Arial" w:cs="Arial"/>
          <w:sz w:val="24"/>
          <w:szCs w:val="24"/>
        </w:rPr>
        <w:t xml:space="preserve">Where the student is submitting a formal appeal application to the University, they must apply via </w:t>
      </w:r>
      <w:r w:rsidR="0007493B">
        <w:rPr>
          <w:rFonts w:ascii="Arial" w:hAnsi="Arial" w:cs="Arial"/>
          <w:sz w:val="24"/>
          <w:szCs w:val="24"/>
        </w:rPr>
        <w:t>SCO</w:t>
      </w:r>
      <w:r w:rsidRPr="00C074B9">
        <w:rPr>
          <w:rFonts w:ascii="Arial" w:hAnsi="Arial" w:cs="Arial"/>
          <w:sz w:val="24"/>
          <w:szCs w:val="24"/>
        </w:rPr>
        <w:t xml:space="preserve"> using the forms provided.</w:t>
      </w:r>
      <w:r w:rsidR="002166E0">
        <w:rPr>
          <w:rFonts w:ascii="Arial" w:hAnsi="Arial" w:cs="Arial"/>
          <w:sz w:val="24"/>
          <w:szCs w:val="24"/>
        </w:rPr>
        <w:t xml:space="preserve">  </w:t>
      </w:r>
      <w:r w:rsidR="001C2C6E" w:rsidRPr="00C074B9">
        <w:rPr>
          <w:rFonts w:ascii="Arial" w:hAnsi="Arial" w:cs="Arial"/>
          <w:sz w:val="24"/>
          <w:szCs w:val="24"/>
        </w:rPr>
        <w:t xml:space="preserve">All Formal Stage hearings and meetings will be managed by the University and held at the University (although student input can be provided virtually).  </w:t>
      </w:r>
      <w:r w:rsidRPr="00C074B9">
        <w:rPr>
          <w:rFonts w:ascii="Arial" w:hAnsi="Arial" w:cs="Arial"/>
          <w:sz w:val="24"/>
          <w:szCs w:val="24"/>
        </w:rPr>
        <w:t xml:space="preserve">The student is </w:t>
      </w:r>
      <w:r w:rsidRPr="00C074B9">
        <w:rPr>
          <w:rFonts w:ascii="Arial" w:hAnsi="Arial" w:cs="Arial"/>
          <w:b/>
          <w:sz w:val="24"/>
          <w:szCs w:val="24"/>
        </w:rPr>
        <w:t>NOT</w:t>
      </w:r>
      <w:r w:rsidRPr="00C074B9">
        <w:rPr>
          <w:rFonts w:ascii="Arial" w:hAnsi="Arial" w:cs="Arial"/>
          <w:sz w:val="24"/>
          <w:szCs w:val="24"/>
        </w:rPr>
        <w:t xml:space="preserve"> able to appeal against an academic judgement.</w:t>
      </w:r>
    </w:p>
    <w:p w14:paraId="6B71E269" w14:textId="77777777" w:rsidR="004839F1" w:rsidRPr="00C074B9" w:rsidRDefault="004839F1" w:rsidP="00C074B9">
      <w:pPr>
        <w:ind w:left="900"/>
        <w:rPr>
          <w:rFonts w:ascii="Arial" w:hAnsi="Arial" w:cs="Arial"/>
        </w:rPr>
      </w:pPr>
    </w:p>
    <w:p w14:paraId="0B07D560" w14:textId="4E5B78A4" w:rsidR="001C2C6E" w:rsidRPr="00C074B9" w:rsidRDefault="001C2C6E" w:rsidP="00C074B9">
      <w:pPr>
        <w:ind w:left="900"/>
        <w:rPr>
          <w:rFonts w:ascii="Arial" w:hAnsi="Arial" w:cs="Arial"/>
        </w:rPr>
      </w:pPr>
      <w:r w:rsidRPr="00C074B9">
        <w:rPr>
          <w:rFonts w:ascii="Arial" w:hAnsi="Arial" w:cs="Arial"/>
        </w:rPr>
        <w:t xml:space="preserve">Records of Academic Appeal will be part of the annual statistical report included in the </w:t>
      </w:r>
      <w:r w:rsidR="000642EF" w:rsidRPr="00C074B9">
        <w:rPr>
          <w:rFonts w:ascii="Arial" w:hAnsi="Arial" w:cs="Arial"/>
        </w:rPr>
        <w:t xml:space="preserve">Partner </w:t>
      </w:r>
      <w:r w:rsidRPr="00C074B9">
        <w:rPr>
          <w:rFonts w:ascii="Arial" w:hAnsi="Arial" w:cs="Arial"/>
        </w:rPr>
        <w:t>Report.</w:t>
      </w:r>
    </w:p>
    <w:p w14:paraId="469187D6" w14:textId="77777777" w:rsidR="00814AF6" w:rsidRPr="00C074B9" w:rsidRDefault="00814AF6" w:rsidP="00C074B9">
      <w:pPr>
        <w:ind w:left="900"/>
        <w:rPr>
          <w:rFonts w:ascii="Arial" w:hAnsi="Arial" w:cs="Arial"/>
        </w:rPr>
      </w:pPr>
    </w:p>
    <w:p w14:paraId="5814ECEA" w14:textId="77777777" w:rsidR="001C2C6E" w:rsidRPr="00C074B9" w:rsidRDefault="004C75B0" w:rsidP="00C074B9">
      <w:pPr>
        <w:ind w:left="900"/>
        <w:rPr>
          <w:rFonts w:ascii="Arial" w:hAnsi="Arial" w:cs="Arial"/>
        </w:rPr>
      </w:pPr>
      <w:r w:rsidRPr="00C074B9">
        <w:rPr>
          <w:rFonts w:ascii="Arial" w:hAnsi="Arial" w:cs="Arial"/>
        </w:rPr>
        <w:t>Please follow this link to guide s</w:t>
      </w:r>
      <w:r w:rsidR="001C2C6E" w:rsidRPr="00C074B9">
        <w:rPr>
          <w:rFonts w:ascii="Arial" w:hAnsi="Arial" w:cs="Arial"/>
        </w:rPr>
        <w:t xml:space="preserve">tudents </w:t>
      </w:r>
      <w:r w:rsidRPr="00C074B9">
        <w:rPr>
          <w:rFonts w:ascii="Arial" w:hAnsi="Arial" w:cs="Arial"/>
        </w:rPr>
        <w:t xml:space="preserve">through </w:t>
      </w:r>
      <w:r w:rsidR="001C2C6E" w:rsidRPr="00C074B9">
        <w:rPr>
          <w:rFonts w:ascii="Arial" w:hAnsi="Arial" w:cs="Arial"/>
        </w:rPr>
        <w:t xml:space="preserve">the process for </w:t>
      </w:r>
      <w:hyperlink r:id="rId28" w:history="1">
        <w:r w:rsidR="001C2C6E" w:rsidRPr="00C074B9">
          <w:rPr>
            <w:rStyle w:val="Hyperlink"/>
            <w:rFonts w:ascii="Arial" w:hAnsi="Arial" w:cs="Arial"/>
            <w:b/>
            <w:color w:val="0070C0"/>
            <w:u w:val="none"/>
          </w:rPr>
          <w:t>Academic A</w:t>
        </w:r>
        <w:r w:rsidRPr="00C074B9">
          <w:rPr>
            <w:rStyle w:val="Hyperlink"/>
            <w:rFonts w:ascii="Arial" w:hAnsi="Arial" w:cs="Arial"/>
            <w:b/>
            <w:color w:val="0070C0"/>
            <w:u w:val="none"/>
          </w:rPr>
          <w:t>ppeal</w:t>
        </w:r>
      </w:hyperlink>
      <w:r w:rsidRPr="00C074B9">
        <w:rPr>
          <w:rFonts w:ascii="Arial" w:hAnsi="Arial" w:cs="Arial"/>
        </w:rPr>
        <w:t>.</w:t>
      </w:r>
      <w:r w:rsidR="001C2C6E" w:rsidRPr="00C074B9">
        <w:rPr>
          <w:rFonts w:ascii="Arial" w:hAnsi="Arial" w:cs="Arial"/>
        </w:rPr>
        <w:t xml:space="preserve"> </w:t>
      </w:r>
    </w:p>
    <w:p w14:paraId="35D1B47C" w14:textId="77777777" w:rsidR="001C2C6E" w:rsidRPr="00C074B9" w:rsidRDefault="001C2C6E" w:rsidP="00C074B9">
      <w:pPr>
        <w:ind w:left="720"/>
        <w:rPr>
          <w:rFonts w:ascii="Arial" w:hAnsi="Arial" w:cs="Arial"/>
        </w:rPr>
      </w:pPr>
    </w:p>
    <w:p w14:paraId="4905CCF7" w14:textId="77777777" w:rsidR="001C2C6E" w:rsidRPr="00C074B9" w:rsidRDefault="001C2C6E" w:rsidP="00C074B9">
      <w:pPr>
        <w:pStyle w:val="Heading2"/>
        <w:rPr>
          <w:rFonts w:cs="Arial"/>
          <w:szCs w:val="24"/>
        </w:rPr>
      </w:pPr>
      <w:bookmarkStart w:id="229" w:name="_Toc461614079"/>
      <w:bookmarkStart w:id="230" w:name="_Toc461705413"/>
      <w:bookmarkStart w:id="231" w:name="_Toc144734280"/>
      <w:r w:rsidRPr="00C074B9">
        <w:rPr>
          <w:rFonts w:cs="Arial"/>
          <w:szCs w:val="24"/>
        </w:rPr>
        <w:t>7.</w:t>
      </w:r>
      <w:r w:rsidR="00C804E9">
        <w:rPr>
          <w:rFonts w:cs="Arial"/>
          <w:szCs w:val="24"/>
          <w:lang w:val="en-GB"/>
        </w:rPr>
        <w:t>8</w:t>
      </w:r>
      <w:r w:rsidRPr="00C074B9">
        <w:rPr>
          <w:rFonts w:cs="Arial"/>
          <w:szCs w:val="24"/>
        </w:rPr>
        <w:tab/>
        <w:t>Student Complaints</w:t>
      </w:r>
      <w:bookmarkEnd w:id="229"/>
      <w:bookmarkEnd w:id="230"/>
      <w:bookmarkEnd w:id="231"/>
    </w:p>
    <w:p w14:paraId="7E950A5A" w14:textId="77777777" w:rsidR="002166E0" w:rsidRDefault="002166E0" w:rsidP="002166E0">
      <w:pPr>
        <w:ind w:left="900"/>
        <w:rPr>
          <w:rFonts w:ascii="Arial" w:hAnsi="Arial" w:cs="Arial"/>
        </w:rPr>
      </w:pPr>
    </w:p>
    <w:p w14:paraId="36BB0ABE" w14:textId="0E2055D9" w:rsidR="000F1378" w:rsidRDefault="000F1378" w:rsidP="002166E0">
      <w:pPr>
        <w:ind w:left="900"/>
        <w:rPr>
          <w:rFonts w:ascii="Arial" w:hAnsi="Arial" w:cs="Arial"/>
        </w:rPr>
      </w:pPr>
      <w:r w:rsidRPr="00C074B9">
        <w:rPr>
          <w:rFonts w:ascii="Arial" w:hAnsi="Arial" w:cs="Arial"/>
        </w:rPr>
        <w:t>Partner Student Complaints Procedure</w:t>
      </w:r>
      <w:r w:rsidR="002166E0">
        <w:rPr>
          <w:rFonts w:ascii="Arial" w:hAnsi="Arial" w:cs="Arial"/>
        </w:rPr>
        <w:t>.</w:t>
      </w:r>
    </w:p>
    <w:p w14:paraId="4097F22A" w14:textId="77777777" w:rsidR="002166E0" w:rsidRPr="00C074B9" w:rsidRDefault="002166E0" w:rsidP="002166E0">
      <w:pPr>
        <w:ind w:left="900"/>
        <w:rPr>
          <w:rFonts w:ascii="Arial" w:hAnsi="Arial" w:cs="Arial"/>
        </w:rPr>
      </w:pPr>
    </w:p>
    <w:p w14:paraId="2032189D" w14:textId="542E99C7" w:rsidR="000F1378" w:rsidRPr="00C074B9" w:rsidRDefault="000F1378" w:rsidP="002166E0">
      <w:pPr>
        <w:ind w:left="900"/>
        <w:rPr>
          <w:rFonts w:ascii="Arial" w:hAnsi="Arial" w:cs="Arial"/>
        </w:rPr>
      </w:pPr>
      <w:r w:rsidRPr="00C074B9">
        <w:rPr>
          <w:rFonts w:ascii="Arial" w:hAnsi="Arial" w:cs="Arial"/>
        </w:rPr>
        <w:t>A student complaint relating to local management, delivery and resourcing of the course should, in the first instance, be dealt with by the Partner under their own procedure.</w:t>
      </w:r>
      <w:r w:rsidR="007E01D4">
        <w:rPr>
          <w:rFonts w:ascii="Arial" w:hAnsi="Arial" w:cs="Arial"/>
        </w:rPr>
        <w:t xml:space="preserve"> </w:t>
      </w:r>
      <w:r w:rsidRPr="00C074B9">
        <w:rPr>
          <w:rFonts w:ascii="Arial" w:hAnsi="Arial" w:cs="Arial"/>
        </w:rPr>
        <w:t xml:space="preserve"> Where a student remains dissatisfied with the outcome received from a Partner, the following options apply:</w:t>
      </w:r>
    </w:p>
    <w:p w14:paraId="3CE71354" w14:textId="77777777" w:rsidR="000F1378" w:rsidRPr="00C074B9" w:rsidRDefault="000F1378" w:rsidP="004220E1">
      <w:pPr>
        <w:rPr>
          <w:rFonts w:ascii="Arial" w:hAnsi="Arial" w:cs="Arial"/>
        </w:rPr>
      </w:pPr>
    </w:p>
    <w:p w14:paraId="07DD649F" w14:textId="77777777" w:rsidR="000F1378" w:rsidRPr="002166E0" w:rsidRDefault="000F1378" w:rsidP="00C73E96">
      <w:pPr>
        <w:pStyle w:val="ListParagraph"/>
        <w:numPr>
          <w:ilvl w:val="0"/>
          <w:numId w:val="18"/>
        </w:numPr>
        <w:ind w:left="1440" w:hanging="540"/>
        <w:contextualSpacing/>
        <w:rPr>
          <w:rFonts w:ascii="Arial" w:hAnsi="Arial" w:cs="Arial"/>
          <w:b/>
        </w:rPr>
      </w:pPr>
      <w:r w:rsidRPr="002166E0">
        <w:rPr>
          <w:rFonts w:ascii="Arial" w:hAnsi="Arial" w:cs="Arial"/>
          <w:b/>
        </w:rPr>
        <w:t>Academic Issues:</w:t>
      </w:r>
    </w:p>
    <w:p w14:paraId="5369D8D7" w14:textId="4CA01981" w:rsidR="000F1378" w:rsidRPr="00C074B9" w:rsidRDefault="000F1378" w:rsidP="002166E0">
      <w:pPr>
        <w:pStyle w:val="ListParagraph"/>
        <w:ind w:left="900"/>
        <w:rPr>
          <w:rFonts w:ascii="Arial" w:hAnsi="Arial" w:cs="Arial"/>
        </w:rPr>
      </w:pPr>
      <w:r w:rsidRPr="00C074B9">
        <w:rPr>
          <w:rFonts w:ascii="Arial" w:hAnsi="Arial" w:cs="Arial"/>
        </w:rPr>
        <w:t xml:space="preserve">If the complaint is not resolved and relates to academic standards such as course delivery, teaching, feedback, and learning resources, the student may refer the complaint to </w:t>
      </w:r>
      <w:r w:rsidR="0007493B">
        <w:rPr>
          <w:rFonts w:ascii="Arial" w:hAnsi="Arial" w:cs="Arial"/>
        </w:rPr>
        <w:t>SCO</w:t>
      </w:r>
      <w:r w:rsidRPr="00C074B9">
        <w:rPr>
          <w:rFonts w:ascii="Arial" w:hAnsi="Arial" w:cs="Arial"/>
        </w:rPr>
        <w:t>, under Stage 2 of th</w:t>
      </w:r>
      <w:r w:rsidR="00505E42" w:rsidRPr="00C074B9">
        <w:rPr>
          <w:rFonts w:ascii="Arial" w:hAnsi="Arial" w:cs="Arial"/>
        </w:rPr>
        <w:t>e University Procedure</w:t>
      </w:r>
      <w:r w:rsidRPr="00C074B9">
        <w:rPr>
          <w:rFonts w:ascii="Arial" w:hAnsi="Arial" w:cs="Arial"/>
        </w:rPr>
        <w:t>.</w:t>
      </w:r>
    </w:p>
    <w:p w14:paraId="1EB088F9" w14:textId="77777777" w:rsidR="000F1378" w:rsidRPr="00C074B9" w:rsidRDefault="000F1378" w:rsidP="004220E1">
      <w:pPr>
        <w:rPr>
          <w:rFonts w:ascii="Arial" w:hAnsi="Arial" w:cs="Arial"/>
        </w:rPr>
      </w:pPr>
    </w:p>
    <w:p w14:paraId="75837C44" w14:textId="6C874723" w:rsidR="000F1378" w:rsidRPr="002166E0" w:rsidRDefault="000F1378" w:rsidP="007B1CC2">
      <w:pPr>
        <w:pStyle w:val="ListParagraph"/>
        <w:numPr>
          <w:ilvl w:val="0"/>
          <w:numId w:val="18"/>
        </w:numPr>
        <w:tabs>
          <w:tab w:val="left" w:pos="1418"/>
        </w:tabs>
        <w:ind w:left="1418" w:hanging="518"/>
        <w:contextualSpacing/>
        <w:rPr>
          <w:rFonts w:ascii="Arial" w:hAnsi="Arial" w:cs="Arial"/>
          <w:b/>
        </w:rPr>
      </w:pPr>
      <w:r w:rsidRPr="002166E0">
        <w:rPr>
          <w:rFonts w:ascii="Arial" w:hAnsi="Arial" w:cs="Arial"/>
          <w:b/>
        </w:rPr>
        <w:t xml:space="preserve">Service </w:t>
      </w:r>
      <w:r w:rsidR="00C73E96">
        <w:rPr>
          <w:rFonts w:ascii="Arial" w:hAnsi="Arial" w:cs="Arial"/>
          <w:b/>
        </w:rPr>
        <w:t>I</w:t>
      </w:r>
      <w:r w:rsidRPr="002166E0">
        <w:rPr>
          <w:rFonts w:ascii="Arial" w:hAnsi="Arial" w:cs="Arial"/>
          <w:b/>
        </w:rPr>
        <w:t>ssues (where the Partner is registered with the Office of the Independent Adjudicator (OIA)):</w:t>
      </w:r>
    </w:p>
    <w:p w14:paraId="5043254D" w14:textId="4AF34476" w:rsidR="000F1378" w:rsidRPr="00C074B9" w:rsidRDefault="000F1378" w:rsidP="002166E0">
      <w:pPr>
        <w:pStyle w:val="ListParagraph"/>
        <w:ind w:left="900"/>
        <w:rPr>
          <w:rFonts w:ascii="Arial" w:hAnsi="Arial" w:cs="Arial"/>
        </w:rPr>
      </w:pPr>
      <w:r w:rsidRPr="00C074B9">
        <w:rPr>
          <w:rFonts w:ascii="Arial" w:hAnsi="Arial" w:cs="Arial"/>
        </w:rPr>
        <w:t xml:space="preserve">If the complaint relates to a service delivered by a Partner who is a member of the OIA, then the Partner, will issue the student with a ‘Completion of Procedures’ letter when the case has exhausted the Partner’s complaints procedure enabling the student to proceed with their complaint to the OIA. </w:t>
      </w:r>
    </w:p>
    <w:p w14:paraId="3AFAEAB1" w14:textId="77777777" w:rsidR="000F1378" w:rsidRPr="00C074B9" w:rsidRDefault="000F1378" w:rsidP="00C074B9">
      <w:pPr>
        <w:pStyle w:val="ListParagraph"/>
        <w:ind w:left="993"/>
        <w:rPr>
          <w:rFonts w:ascii="Arial" w:hAnsi="Arial" w:cs="Arial"/>
        </w:rPr>
      </w:pPr>
    </w:p>
    <w:p w14:paraId="470A5B79" w14:textId="1973EB63" w:rsidR="000F1378" w:rsidRPr="002166E0" w:rsidRDefault="000F1378" w:rsidP="007B1CC2">
      <w:pPr>
        <w:pStyle w:val="ListParagraph"/>
        <w:numPr>
          <w:ilvl w:val="0"/>
          <w:numId w:val="18"/>
        </w:numPr>
        <w:ind w:left="1418" w:hanging="518"/>
        <w:contextualSpacing/>
        <w:rPr>
          <w:rFonts w:ascii="Arial" w:hAnsi="Arial" w:cs="Arial"/>
          <w:b/>
        </w:rPr>
      </w:pPr>
      <w:r w:rsidRPr="002166E0">
        <w:rPr>
          <w:rFonts w:ascii="Arial" w:hAnsi="Arial" w:cs="Arial"/>
          <w:b/>
        </w:rPr>
        <w:t>Service issues (w</w:t>
      </w:r>
      <w:r w:rsidR="004220E1">
        <w:rPr>
          <w:rFonts w:ascii="Arial" w:hAnsi="Arial" w:cs="Arial"/>
          <w:b/>
        </w:rPr>
        <w:t>h</w:t>
      </w:r>
      <w:r w:rsidRPr="002166E0">
        <w:rPr>
          <w:rFonts w:ascii="Arial" w:hAnsi="Arial" w:cs="Arial"/>
          <w:b/>
        </w:rPr>
        <w:t>ere the Partner is not registered with the OIA):</w:t>
      </w:r>
    </w:p>
    <w:p w14:paraId="7363FC42" w14:textId="0638DFAF" w:rsidR="000F1378" w:rsidRPr="00C074B9" w:rsidRDefault="000F1378" w:rsidP="005F55F3">
      <w:pPr>
        <w:pStyle w:val="ListParagraph"/>
        <w:ind w:left="900"/>
        <w:rPr>
          <w:rFonts w:ascii="Arial" w:hAnsi="Arial" w:cs="Arial"/>
        </w:rPr>
      </w:pPr>
      <w:r w:rsidRPr="00C074B9">
        <w:rPr>
          <w:rFonts w:ascii="Arial" w:hAnsi="Arial" w:cs="Arial"/>
        </w:rPr>
        <w:t xml:space="preserve">If the complaint relates to a service delivered by a Partner who is not a member of the OIA, then the Partners complaints procedure will conclude the case. </w:t>
      </w:r>
    </w:p>
    <w:p w14:paraId="5DD15EDE" w14:textId="77777777" w:rsidR="000F1378" w:rsidRPr="00C074B9" w:rsidRDefault="000F1378" w:rsidP="004220E1">
      <w:pPr>
        <w:rPr>
          <w:rFonts w:ascii="Arial" w:hAnsi="Arial" w:cs="Arial"/>
        </w:rPr>
      </w:pPr>
    </w:p>
    <w:p w14:paraId="44316442" w14:textId="6821BD29" w:rsidR="000F1378" w:rsidRPr="00C074B9" w:rsidRDefault="000F1378" w:rsidP="002166E0">
      <w:pPr>
        <w:pStyle w:val="ListParagraph"/>
        <w:ind w:left="900"/>
        <w:contextualSpacing/>
        <w:rPr>
          <w:rFonts w:ascii="Arial" w:hAnsi="Arial" w:cs="Arial"/>
        </w:rPr>
      </w:pPr>
      <w:r w:rsidRPr="00C074B9">
        <w:rPr>
          <w:rFonts w:ascii="Arial" w:hAnsi="Arial" w:cs="Arial"/>
        </w:rPr>
        <w:t xml:space="preserve">In exceptional circumstances, student complaints, which by their nature, cannot be dealt with by the Partner may be referred by the Partner and/or student to the University for consideration under the formal stage of </w:t>
      </w:r>
      <w:r w:rsidR="00CE0DA3" w:rsidRPr="00C074B9">
        <w:rPr>
          <w:rFonts w:ascii="Arial" w:hAnsi="Arial" w:cs="Arial"/>
        </w:rPr>
        <w:t xml:space="preserve">University </w:t>
      </w:r>
      <w:r w:rsidR="00505E42" w:rsidRPr="00C074B9">
        <w:rPr>
          <w:rFonts w:ascii="Arial" w:hAnsi="Arial" w:cs="Arial"/>
        </w:rPr>
        <w:t>Complaints</w:t>
      </w:r>
      <w:r w:rsidRPr="00C074B9">
        <w:rPr>
          <w:rFonts w:ascii="Arial" w:hAnsi="Arial" w:cs="Arial"/>
        </w:rPr>
        <w:t xml:space="preserve"> Procedure. </w:t>
      </w:r>
    </w:p>
    <w:p w14:paraId="35E00A40" w14:textId="77777777" w:rsidR="000F1378" w:rsidRDefault="000F1378" w:rsidP="00C074B9">
      <w:pPr>
        <w:rPr>
          <w:rFonts w:ascii="Arial" w:hAnsi="Arial" w:cs="Arial"/>
          <w:color w:val="000000"/>
        </w:rPr>
      </w:pPr>
    </w:p>
    <w:p w14:paraId="6EF5FDA8" w14:textId="4FA82E0A" w:rsidR="00D05B2D" w:rsidRPr="00D05B2D" w:rsidRDefault="00D05B2D" w:rsidP="00C73E96">
      <w:pPr>
        <w:pStyle w:val="Heading2"/>
        <w:ind w:left="900" w:hanging="900"/>
      </w:pPr>
      <w:bookmarkStart w:id="232" w:name="_Toc144734281"/>
      <w:r w:rsidRPr="00421359">
        <w:lastRenderedPageBreak/>
        <w:t>7.9</w:t>
      </w:r>
      <w:r w:rsidRPr="00421359">
        <w:tab/>
      </w:r>
      <w:r w:rsidRPr="00D05B2D">
        <w:t xml:space="preserve">Temporary Changes to </w:t>
      </w:r>
      <w:r w:rsidR="00CC68D7">
        <w:rPr>
          <w:lang w:val="en-GB"/>
        </w:rPr>
        <w:t xml:space="preserve">the </w:t>
      </w:r>
      <w:r w:rsidR="004B184F">
        <w:rPr>
          <w:lang w:val="en-GB"/>
        </w:rPr>
        <w:t>Student Case</w:t>
      </w:r>
      <w:r w:rsidR="00566908">
        <w:rPr>
          <w:lang w:val="en-GB"/>
        </w:rPr>
        <w:t>w</w:t>
      </w:r>
      <w:r w:rsidR="004B184F">
        <w:rPr>
          <w:lang w:val="en-GB"/>
        </w:rPr>
        <w:t>ork</w:t>
      </w:r>
      <w:r w:rsidR="00566908">
        <w:rPr>
          <w:lang w:val="en-GB"/>
        </w:rPr>
        <w:t xml:space="preserve"> Office </w:t>
      </w:r>
      <w:r w:rsidRPr="00D05B2D">
        <w:t>Policies, Procedures and Regulations</w:t>
      </w:r>
      <w:bookmarkEnd w:id="232"/>
    </w:p>
    <w:p w14:paraId="6E111003" w14:textId="77777777" w:rsidR="00D05B2D" w:rsidRDefault="00D05B2D" w:rsidP="00D05B2D">
      <w:pPr>
        <w:pStyle w:val="ListParagraph"/>
        <w:ind w:left="900"/>
        <w:contextualSpacing/>
        <w:rPr>
          <w:rFonts w:ascii="Arial" w:hAnsi="Arial"/>
        </w:rPr>
      </w:pPr>
    </w:p>
    <w:p w14:paraId="1FA03834" w14:textId="7DF0A2AC" w:rsidR="00D05B2D" w:rsidRPr="00D05B2D" w:rsidRDefault="00D05B2D" w:rsidP="00D05B2D">
      <w:pPr>
        <w:pStyle w:val="ListParagraph"/>
        <w:ind w:left="900"/>
        <w:contextualSpacing/>
        <w:rPr>
          <w:rFonts w:ascii="Arial" w:hAnsi="Arial" w:cs="Arial"/>
        </w:rPr>
      </w:pPr>
      <w:r w:rsidRPr="00D05B2D">
        <w:rPr>
          <w:rFonts w:ascii="Arial" w:hAnsi="Arial"/>
        </w:rPr>
        <w:t>The University endeavours to</w:t>
      </w:r>
      <w:r w:rsidR="00C73E96">
        <w:rPr>
          <w:rFonts w:ascii="Arial" w:hAnsi="Arial"/>
        </w:rPr>
        <w:t xml:space="preserve"> </w:t>
      </w:r>
      <w:r w:rsidRPr="00D05B2D">
        <w:rPr>
          <w:rFonts w:ascii="Arial" w:hAnsi="Arial" w:cs="Arial"/>
        </w:rPr>
        <w:t>comply with the operation of</w:t>
      </w:r>
      <w:r w:rsidR="00C73E96">
        <w:rPr>
          <w:rFonts w:ascii="Arial" w:hAnsi="Arial" w:cs="Arial"/>
        </w:rPr>
        <w:t xml:space="preserve"> </w:t>
      </w:r>
      <w:r w:rsidRPr="00D05B2D">
        <w:rPr>
          <w:rFonts w:ascii="Arial" w:hAnsi="Arial" w:cs="Arial"/>
        </w:rPr>
        <w:t>its Policies, Procedures and Regulations</w:t>
      </w:r>
      <w:r w:rsidR="00C73E96">
        <w:rPr>
          <w:rFonts w:ascii="Arial" w:hAnsi="Arial" w:cs="Arial"/>
        </w:rPr>
        <w:t xml:space="preserve"> </w:t>
      </w:r>
      <w:r w:rsidRPr="00D05B2D">
        <w:rPr>
          <w:rFonts w:ascii="Arial" w:hAnsi="Arial" w:cs="Arial"/>
        </w:rPr>
        <w:t>(‘Regulations’)</w:t>
      </w:r>
      <w:r w:rsidR="00C73E96">
        <w:rPr>
          <w:rFonts w:ascii="Arial" w:hAnsi="Arial" w:cs="Arial"/>
        </w:rPr>
        <w:t xml:space="preserve"> </w:t>
      </w:r>
      <w:r w:rsidRPr="00D05B2D">
        <w:rPr>
          <w:rFonts w:ascii="Arial" w:hAnsi="Arial" w:cs="Arial"/>
        </w:rPr>
        <w:t>as</w:t>
      </w:r>
      <w:r w:rsidR="00C73E96">
        <w:rPr>
          <w:rFonts w:ascii="Arial" w:hAnsi="Arial" w:cs="Arial"/>
        </w:rPr>
        <w:t xml:space="preserve"> </w:t>
      </w:r>
      <w:r w:rsidRPr="00D05B2D">
        <w:rPr>
          <w:rFonts w:ascii="Arial" w:hAnsi="Arial" w:cs="Arial"/>
        </w:rPr>
        <w:t>they are</w:t>
      </w:r>
      <w:r w:rsidR="00C73E96">
        <w:rPr>
          <w:rFonts w:ascii="Arial" w:hAnsi="Arial" w:cs="Arial"/>
        </w:rPr>
        <w:t xml:space="preserve"> </w:t>
      </w:r>
      <w:r w:rsidRPr="00D05B2D">
        <w:rPr>
          <w:rFonts w:ascii="Arial" w:hAnsi="Arial"/>
        </w:rPr>
        <w:t>set</w:t>
      </w:r>
      <w:r w:rsidR="00C73E96">
        <w:rPr>
          <w:rFonts w:ascii="Arial" w:hAnsi="Arial"/>
        </w:rPr>
        <w:t xml:space="preserve"> </w:t>
      </w:r>
      <w:r w:rsidRPr="00D05B2D">
        <w:rPr>
          <w:rFonts w:ascii="Arial" w:hAnsi="Arial"/>
        </w:rPr>
        <w:t>out</w:t>
      </w:r>
      <w:r w:rsidRPr="00D05B2D">
        <w:rPr>
          <w:rFonts w:ascii="Arial" w:hAnsi="Arial" w:cs="Arial"/>
        </w:rPr>
        <w:t>.</w:t>
      </w:r>
      <w:r w:rsidR="00C73E96">
        <w:rPr>
          <w:rFonts w:ascii="Arial" w:hAnsi="Arial" w:cs="Arial"/>
        </w:rPr>
        <w:t xml:space="preserve">  </w:t>
      </w:r>
      <w:r w:rsidRPr="00D05B2D">
        <w:rPr>
          <w:rFonts w:ascii="Arial" w:hAnsi="Arial" w:cs="Arial"/>
        </w:rPr>
        <w:t>However,</w:t>
      </w:r>
      <w:r w:rsidR="00C73E96">
        <w:rPr>
          <w:rFonts w:ascii="Arial" w:hAnsi="Arial" w:cs="Arial"/>
        </w:rPr>
        <w:t xml:space="preserve"> </w:t>
      </w:r>
      <w:r w:rsidRPr="00D05B2D">
        <w:rPr>
          <w:rFonts w:ascii="Arial" w:hAnsi="Arial" w:cs="Arial"/>
        </w:rPr>
        <w:t>there may be</w:t>
      </w:r>
      <w:r w:rsidR="00C73E96">
        <w:rPr>
          <w:rFonts w:ascii="Arial" w:hAnsi="Arial" w:cs="Arial"/>
        </w:rPr>
        <w:t xml:space="preserve"> </w:t>
      </w:r>
      <w:r w:rsidRPr="00D05B2D">
        <w:rPr>
          <w:rFonts w:ascii="Arial" w:hAnsi="Arial" w:cs="Arial"/>
        </w:rPr>
        <w:t>exceptional</w:t>
      </w:r>
      <w:r w:rsidR="00C73E96">
        <w:rPr>
          <w:rFonts w:ascii="Arial" w:hAnsi="Arial" w:cs="Arial"/>
        </w:rPr>
        <w:t xml:space="preserve"> </w:t>
      </w:r>
      <w:r w:rsidRPr="00D05B2D">
        <w:rPr>
          <w:rFonts w:ascii="Arial" w:hAnsi="Arial" w:cs="Arial"/>
        </w:rPr>
        <w:t>situations where,</w:t>
      </w:r>
      <w:r w:rsidR="00C73E96">
        <w:rPr>
          <w:rFonts w:ascii="Arial" w:hAnsi="Arial" w:cs="Arial"/>
        </w:rPr>
        <w:t xml:space="preserve"> </w:t>
      </w:r>
      <w:r w:rsidRPr="00D05B2D">
        <w:rPr>
          <w:rFonts w:ascii="Arial" w:hAnsi="Arial" w:cs="Arial"/>
        </w:rPr>
        <w:t>in the opinion of the University,</w:t>
      </w:r>
      <w:r w:rsidR="00C73E96">
        <w:rPr>
          <w:rFonts w:ascii="Arial" w:hAnsi="Arial" w:cs="Arial"/>
        </w:rPr>
        <w:t xml:space="preserve"> </w:t>
      </w:r>
      <w:r w:rsidRPr="00D05B2D">
        <w:rPr>
          <w:rFonts w:ascii="Arial" w:hAnsi="Arial" w:cs="Arial"/>
        </w:rPr>
        <w:t>reasonable changes to the Regulations are required</w:t>
      </w:r>
      <w:r w:rsidR="00C73E96">
        <w:rPr>
          <w:rFonts w:ascii="Arial" w:hAnsi="Arial" w:cs="Arial"/>
        </w:rPr>
        <w:t xml:space="preserve"> </w:t>
      </w:r>
      <w:r w:rsidRPr="00D05B2D">
        <w:rPr>
          <w:rFonts w:ascii="Arial" w:hAnsi="Arial" w:cs="Arial"/>
        </w:rPr>
        <w:t>for example,</w:t>
      </w:r>
      <w:r w:rsidR="00C73E96">
        <w:rPr>
          <w:rFonts w:ascii="Arial" w:hAnsi="Arial" w:cs="Arial"/>
        </w:rPr>
        <w:t xml:space="preserve"> </w:t>
      </w:r>
      <w:r w:rsidRPr="00D05B2D">
        <w:rPr>
          <w:rFonts w:ascii="Arial" w:hAnsi="Arial" w:cs="Arial"/>
        </w:rPr>
        <w:t>to</w:t>
      </w:r>
      <w:r w:rsidR="00C73E96">
        <w:rPr>
          <w:rFonts w:ascii="Arial" w:hAnsi="Arial" w:cs="Arial"/>
        </w:rPr>
        <w:t xml:space="preserve"> </w:t>
      </w:r>
      <w:r w:rsidRPr="00D05B2D">
        <w:rPr>
          <w:rFonts w:ascii="Arial" w:hAnsi="Arial" w:cs="Arial"/>
        </w:rPr>
        <w:t>safeguard the welfare of staff and students</w:t>
      </w:r>
      <w:r w:rsidRPr="00D05B2D">
        <w:rPr>
          <w:rFonts w:ascii="Arial" w:hAnsi="Arial"/>
        </w:rPr>
        <w:t>, and to cope with changes in government guidance, law and regulation</w:t>
      </w:r>
      <w:r w:rsidR="00C73E96">
        <w:rPr>
          <w:rFonts w:ascii="Arial" w:hAnsi="Arial"/>
        </w:rPr>
        <w:t>.</w:t>
      </w:r>
    </w:p>
    <w:p w14:paraId="6098F922" w14:textId="77777777" w:rsidR="00D05B2D" w:rsidRPr="00C074B9" w:rsidRDefault="00D05B2D" w:rsidP="00C074B9">
      <w:pPr>
        <w:rPr>
          <w:rFonts w:ascii="Arial" w:hAnsi="Arial" w:cs="Arial"/>
          <w:color w:val="000000"/>
        </w:rPr>
      </w:pPr>
    </w:p>
    <w:p w14:paraId="679A69D0" w14:textId="77777777" w:rsidR="00505E42" w:rsidRPr="00421359" w:rsidRDefault="007E01D4" w:rsidP="00421359">
      <w:pPr>
        <w:pStyle w:val="Heading2"/>
      </w:pPr>
      <w:bookmarkStart w:id="233" w:name="_Toc144734282"/>
      <w:r w:rsidRPr="00421359">
        <w:t>7.</w:t>
      </w:r>
      <w:r w:rsidR="00D05B2D">
        <w:rPr>
          <w:lang w:val="en-GB"/>
        </w:rPr>
        <w:t>10</w:t>
      </w:r>
      <w:r w:rsidRPr="00421359">
        <w:tab/>
      </w:r>
      <w:r w:rsidR="00505E42" w:rsidRPr="00421359">
        <w:t xml:space="preserve">Timelines and </w:t>
      </w:r>
      <w:r w:rsidR="00421359" w:rsidRPr="00421359">
        <w:t>Documentation</w:t>
      </w:r>
      <w:bookmarkEnd w:id="233"/>
      <w:r w:rsidR="00421359" w:rsidRPr="00421359">
        <w:t xml:space="preserve"> </w:t>
      </w:r>
    </w:p>
    <w:p w14:paraId="29DA2FF3" w14:textId="77777777" w:rsidR="00D90460" w:rsidRPr="00C074B9" w:rsidRDefault="00D90460" w:rsidP="00515A35">
      <w:pPr>
        <w:pStyle w:val="ListParagraph"/>
        <w:ind w:left="900"/>
        <w:rPr>
          <w:rFonts w:ascii="Arial" w:hAnsi="Arial" w:cs="Arial"/>
        </w:rPr>
      </w:pPr>
    </w:p>
    <w:p w14:paraId="326E3985" w14:textId="2814C3FA" w:rsidR="00126C21" w:rsidRPr="00C074B9" w:rsidRDefault="00851292" w:rsidP="00515A35">
      <w:pPr>
        <w:ind w:left="900"/>
        <w:rPr>
          <w:rFonts w:ascii="Arial" w:hAnsi="Arial" w:cs="Arial"/>
        </w:rPr>
      </w:pPr>
      <w:r w:rsidRPr="00C074B9">
        <w:rPr>
          <w:rFonts w:ascii="Arial" w:hAnsi="Arial" w:cs="Arial"/>
        </w:rPr>
        <w:t>In order for Teesside University to meet the standard</w:t>
      </w:r>
      <w:r w:rsidR="00566965" w:rsidRPr="00C074B9">
        <w:rPr>
          <w:rFonts w:ascii="Arial" w:hAnsi="Arial" w:cs="Arial"/>
        </w:rPr>
        <w:t xml:space="preserve"> timescales as</w:t>
      </w:r>
      <w:r w:rsidRPr="00C074B9">
        <w:rPr>
          <w:rFonts w:ascii="Arial" w:hAnsi="Arial" w:cs="Arial"/>
        </w:rPr>
        <w:t xml:space="preserve"> outlined within the </w:t>
      </w:r>
      <w:r w:rsidR="00566965" w:rsidRPr="00C074B9">
        <w:rPr>
          <w:rFonts w:ascii="Arial" w:hAnsi="Arial" w:cs="Arial"/>
        </w:rPr>
        <w:t>‘</w:t>
      </w:r>
      <w:r w:rsidRPr="00C074B9">
        <w:rPr>
          <w:rFonts w:ascii="Arial" w:hAnsi="Arial" w:cs="Arial"/>
        </w:rPr>
        <w:t>OIA Good Practice Framework: Handling com</w:t>
      </w:r>
      <w:r w:rsidR="00566965" w:rsidRPr="00C074B9">
        <w:rPr>
          <w:rFonts w:ascii="Arial" w:hAnsi="Arial" w:cs="Arial"/>
        </w:rPr>
        <w:t>plaints and Academic Appeals’</w:t>
      </w:r>
      <w:r w:rsidRPr="00C074B9">
        <w:rPr>
          <w:rFonts w:ascii="Arial" w:hAnsi="Arial" w:cs="Arial"/>
        </w:rPr>
        <w:t xml:space="preserve"> </w:t>
      </w:r>
      <w:r w:rsidR="00566965" w:rsidRPr="00C074B9">
        <w:rPr>
          <w:rFonts w:ascii="Arial" w:hAnsi="Arial" w:cs="Arial"/>
        </w:rPr>
        <w:t>to</w:t>
      </w:r>
      <w:r w:rsidRPr="00C074B9">
        <w:rPr>
          <w:rFonts w:ascii="Arial" w:hAnsi="Arial" w:cs="Arial"/>
        </w:rPr>
        <w:t xml:space="preserve"> clos</w:t>
      </w:r>
      <w:r w:rsidR="00566965" w:rsidRPr="00C074B9">
        <w:rPr>
          <w:rFonts w:ascii="Arial" w:hAnsi="Arial" w:cs="Arial"/>
        </w:rPr>
        <w:t>e</w:t>
      </w:r>
      <w:r w:rsidRPr="00C074B9">
        <w:rPr>
          <w:rFonts w:ascii="Arial" w:hAnsi="Arial" w:cs="Arial"/>
        </w:rPr>
        <w:t xml:space="preserve"> concerns within 90 days, it is expected that Partner</w:t>
      </w:r>
      <w:r w:rsidR="00566965" w:rsidRPr="00C074B9">
        <w:rPr>
          <w:rFonts w:ascii="Arial" w:hAnsi="Arial" w:cs="Arial"/>
        </w:rPr>
        <w:t>s</w:t>
      </w:r>
      <w:r w:rsidRPr="00C074B9">
        <w:rPr>
          <w:rFonts w:ascii="Arial" w:hAnsi="Arial" w:cs="Arial"/>
        </w:rPr>
        <w:t xml:space="preserve"> will </w:t>
      </w:r>
      <w:r w:rsidR="00566965" w:rsidRPr="00C074B9">
        <w:rPr>
          <w:rFonts w:ascii="Arial" w:hAnsi="Arial" w:cs="Arial"/>
        </w:rPr>
        <w:t xml:space="preserve">normally </w:t>
      </w:r>
      <w:r w:rsidRPr="00C074B9">
        <w:rPr>
          <w:rFonts w:ascii="Arial" w:hAnsi="Arial" w:cs="Arial"/>
        </w:rPr>
        <w:t xml:space="preserve">conclude </w:t>
      </w:r>
      <w:r w:rsidR="00566965" w:rsidRPr="00C074B9">
        <w:rPr>
          <w:rFonts w:ascii="Arial" w:hAnsi="Arial" w:cs="Arial"/>
        </w:rPr>
        <w:t xml:space="preserve">their investigation within 45 days and provide the student with a written response.  </w:t>
      </w:r>
      <w:r w:rsidR="00084609" w:rsidRPr="00C074B9">
        <w:rPr>
          <w:rFonts w:ascii="Arial" w:hAnsi="Arial" w:cs="Arial"/>
        </w:rPr>
        <w:t xml:space="preserve">Following the conclusion of the Partner investigation, it is good practice to provide </w:t>
      </w:r>
      <w:r w:rsidR="008978D2">
        <w:rPr>
          <w:rFonts w:ascii="Arial" w:hAnsi="Arial" w:cs="Arial"/>
        </w:rPr>
        <w:t>SCO</w:t>
      </w:r>
      <w:r w:rsidR="008978D2" w:rsidRPr="00C074B9">
        <w:rPr>
          <w:rFonts w:ascii="Arial" w:hAnsi="Arial" w:cs="Arial"/>
        </w:rPr>
        <w:t xml:space="preserve"> </w:t>
      </w:r>
      <w:r w:rsidR="00084609" w:rsidRPr="00C074B9">
        <w:rPr>
          <w:rFonts w:ascii="Arial" w:hAnsi="Arial" w:cs="Arial"/>
        </w:rPr>
        <w:t>with a copy of the final communication sent to the student.</w:t>
      </w:r>
      <w:r w:rsidR="003819C8" w:rsidRPr="00C074B9">
        <w:rPr>
          <w:rFonts w:ascii="Arial" w:hAnsi="Arial" w:cs="Arial"/>
        </w:rPr>
        <w:t xml:space="preserve">  </w:t>
      </w:r>
    </w:p>
    <w:p w14:paraId="49A17EA7" w14:textId="77777777" w:rsidR="00084609" w:rsidRPr="00C074B9" w:rsidRDefault="00084609" w:rsidP="00C074B9">
      <w:pPr>
        <w:rPr>
          <w:rFonts w:ascii="Arial" w:hAnsi="Arial" w:cs="Arial"/>
        </w:rPr>
      </w:pPr>
    </w:p>
    <w:p w14:paraId="5384B69E" w14:textId="471AD0E6" w:rsidR="003819C8" w:rsidRDefault="003819C8" w:rsidP="00C074B9">
      <w:pPr>
        <w:ind w:left="900"/>
        <w:rPr>
          <w:rFonts w:ascii="Arial" w:hAnsi="Arial" w:cs="Arial"/>
        </w:rPr>
      </w:pPr>
      <w:r w:rsidRPr="00C074B9">
        <w:rPr>
          <w:rFonts w:ascii="Arial" w:hAnsi="Arial" w:cs="Arial"/>
        </w:rPr>
        <w:t xml:space="preserve">Should the student submit the complaint to the University for consideration, it may be necessary for the Partner to provide </w:t>
      </w:r>
      <w:r w:rsidR="008978D2">
        <w:rPr>
          <w:rFonts w:ascii="Arial" w:hAnsi="Arial" w:cs="Arial"/>
        </w:rPr>
        <w:t>SCO</w:t>
      </w:r>
      <w:r w:rsidR="008978D2" w:rsidRPr="00C074B9">
        <w:rPr>
          <w:rFonts w:ascii="Arial" w:hAnsi="Arial" w:cs="Arial"/>
        </w:rPr>
        <w:t xml:space="preserve"> </w:t>
      </w:r>
      <w:r w:rsidRPr="00C074B9">
        <w:rPr>
          <w:rFonts w:ascii="Arial" w:hAnsi="Arial" w:cs="Arial"/>
        </w:rPr>
        <w:t>with a copy of all relevant documentation used to reach their decision.</w:t>
      </w:r>
    </w:p>
    <w:p w14:paraId="255E9F18" w14:textId="77777777" w:rsidR="00515A35" w:rsidRPr="00C074B9" w:rsidRDefault="00515A35" w:rsidP="004220E1">
      <w:pPr>
        <w:rPr>
          <w:rFonts w:ascii="Arial" w:hAnsi="Arial" w:cs="Arial"/>
        </w:rPr>
      </w:pPr>
    </w:p>
    <w:p w14:paraId="3A0A3170" w14:textId="21A0FCF1" w:rsidR="00460DD8" w:rsidRPr="00C074B9" w:rsidRDefault="00460DD8" w:rsidP="00C074B9">
      <w:pPr>
        <w:ind w:left="900"/>
        <w:rPr>
          <w:rFonts w:ascii="Arial" w:hAnsi="Arial" w:cs="Arial"/>
        </w:rPr>
      </w:pPr>
      <w:r w:rsidRPr="00C074B9">
        <w:rPr>
          <w:rFonts w:ascii="Arial" w:hAnsi="Arial" w:cs="Arial"/>
        </w:rPr>
        <w:t xml:space="preserve">Records of </w:t>
      </w:r>
      <w:r w:rsidR="00474D69" w:rsidRPr="00C074B9">
        <w:rPr>
          <w:rFonts w:ascii="Arial" w:hAnsi="Arial" w:cs="Arial"/>
        </w:rPr>
        <w:t xml:space="preserve">all </w:t>
      </w:r>
      <w:r w:rsidRPr="00C074B9">
        <w:rPr>
          <w:rFonts w:ascii="Arial" w:hAnsi="Arial" w:cs="Arial"/>
        </w:rPr>
        <w:t xml:space="preserve">Student Complaints will be part of the annual statistical report included in the </w:t>
      </w:r>
      <w:r w:rsidR="000642EF" w:rsidRPr="00C074B9">
        <w:rPr>
          <w:rFonts w:ascii="Arial" w:hAnsi="Arial" w:cs="Arial"/>
        </w:rPr>
        <w:t xml:space="preserve">Partner </w:t>
      </w:r>
      <w:r w:rsidR="004F14FA">
        <w:rPr>
          <w:rFonts w:ascii="Arial" w:hAnsi="Arial" w:cs="Arial"/>
        </w:rPr>
        <w:t>Partner</w:t>
      </w:r>
      <w:r w:rsidRPr="00C074B9">
        <w:rPr>
          <w:rFonts w:ascii="Arial" w:hAnsi="Arial" w:cs="Arial"/>
        </w:rPr>
        <w:t xml:space="preserve"> Report.</w:t>
      </w:r>
    </w:p>
    <w:p w14:paraId="341767BC" w14:textId="77777777" w:rsidR="001C2C6E" w:rsidRPr="00C074B9" w:rsidRDefault="001C2C6E" w:rsidP="004220E1">
      <w:pPr>
        <w:rPr>
          <w:rFonts w:ascii="Arial" w:hAnsi="Arial" w:cs="Arial"/>
        </w:rPr>
      </w:pPr>
    </w:p>
    <w:p w14:paraId="00F36D2B" w14:textId="77777777" w:rsidR="00487D91" w:rsidRPr="00C074B9" w:rsidRDefault="00487D91" w:rsidP="00C074B9">
      <w:pPr>
        <w:pStyle w:val="Heading2"/>
        <w:rPr>
          <w:rFonts w:cs="Arial"/>
          <w:szCs w:val="24"/>
        </w:rPr>
      </w:pPr>
      <w:bookmarkStart w:id="234" w:name="_Toc144734283"/>
      <w:r w:rsidRPr="00C074B9">
        <w:rPr>
          <w:rFonts w:cs="Arial"/>
          <w:szCs w:val="24"/>
        </w:rPr>
        <w:t>7.</w:t>
      </w:r>
      <w:r w:rsidR="007E01D4">
        <w:rPr>
          <w:rFonts w:cs="Arial"/>
          <w:szCs w:val="24"/>
          <w:lang w:val="en-GB"/>
        </w:rPr>
        <w:t>1</w:t>
      </w:r>
      <w:r w:rsidR="00D05B2D">
        <w:rPr>
          <w:rFonts w:cs="Arial"/>
          <w:szCs w:val="24"/>
          <w:lang w:val="en-GB"/>
        </w:rPr>
        <w:t>1</w:t>
      </w:r>
      <w:r w:rsidR="00C804E9" w:rsidRPr="00C074B9">
        <w:rPr>
          <w:rFonts w:cs="Arial"/>
          <w:szCs w:val="24"/>
        </w:rPr>
        <w:t xml:space="preserve"> </w:t>
      </w:r>
      <w:r w:rsidRPr="00C074B9">
        <w:rPr>
          <w:rFonts w:cs="Arial"/>
          <w:szCs w:val="24"/>
        </w:rPr>
        <w:tab/>
        <w:t>Office of t</w:t>
      </w:r>
      <w:r w:rsidR="00814AF6" w:rsidRPr="00C074B9">
        <w:rPr>
          <w:rFonts w:cs="Arial"/>
          <w:szCs w:val="24"/>
        </w:rPr>
        <w:t>he Independent Adjudicator</w:t>
      </w:r>
      <w:bookmarkEnd w:id="234"/>
    </w:p>
    <w:p w14:paraId="15AFC43E" w14:textId="77777777" w:rsidR="00487D91" w:rsidRPr="00C074B9" w:rsidRDefault="00487D91" w:rsidP="00C074B9">
      <w:pPr>
        <w:ind w:left="720"/>
        <w:rPr>
          <w:rFonts w:ascii="Arial" w:hAnsi="Arial" w:cs="Arial"/>
        </w:rPr>
      </w:pPr>
    </w:p>
    <w:p w14:paraId="13084C27" w14:textId="133E0F0F" w:rsidR="00487D91" w:rsidRDefault="00487D91" w:rsidP="00C074B9">
      <w:pPr>
        <w:ind w:left="900"/>
        <w:rPr>
          <w:rFonts w:ascii="Arial" w:hAnsi="Arial" w:cs="Arial"/>
        </w:rPr>
      </w:pPr>
      <w:r w:rsidRPr="00C074B9">
        <w:rPr>
          <w:rFonts w:ascii="Arial" w:hAnsi="Arial" w:cs="Arial"/>
        </w:rPr>
        <w:t>If a student continues to be unhappy with a final decision relating to any matter considered by a University procedure, (e.g.</w:t>
      </w:r>
      <w:r w:rsidR="004220E1">
        <w:rPr>
          <w:rFonts w:ascii="Arial" w:hAnsi="Arial" w:cs="Arial"/>
        </w:rPr>
        <w:t>,</w:t>
      </w:r>
      <w:r w:rsidRPr="00C074B9">
        <w:rPr>
          <w:rFonts w:ascii="Arial" w:hAnsi="Arial" w:cs="Arial"/>
        </w:rPr>
        <w:t xml:space="preserve"> Academic Appeal; Student Complaints; Academic Misconduct; Extenuating Circumstances; Fees and Charges; Student Disciplinary), they may complain to the Office of the Independent Adjudicator (the OIA). </w:t>
      </w:r>
    </w:p>
    <w:p w14:paraId="405E3A0A" w14:textId="77777777" w:rsidR="00515A35" w:rsidRPr="00C074B9" w:rsidRDefault="00515A35" w:rsidP="00C074B9">
      <w:pPr>
        <w:ind w:left="900"/>
        <w:rPr>
          <w:rFonts w:ascii="Arial" w:hAnsi="Arial" w:cs="Arial"/>
        </w:rPr>
      </w:pPr>
    </w:p>
    <w:p w14:paraId="79E566DC" w14:textId="77777777" w:rsidR="00487D91" w:rsidRPr="00C074B9" w:rsidRDefault="00487D91" w:rsidP="00C074B9">
      <w:pPr>
        <w:ind w:left="900"/>
        <w:rPr>
          <w:rFonts w:ascii="Arial" w:hAnsi="Arial" w:cs="Arial"/>
        </w:rPr>
      </w:pPr>
      <w:r w:rsidRPr="00C074B9">
        <w:rPr>
          <w:rFonts w:ascii="Arial" w:hAnsi="Arial" w:cs="Arial"/>
        </w:rPr>
        <w:t>The University will be responsible for compiling the response and evidence bundles to the OIA.</w:t>
      </w:r>
    </w:p>
    <w:p w14:paraId="70A80A8B" w14:textId="77777777" w:rsidR="00487D91" w:rsidRPr="00C074B9" w:rsidRDefault="00487D91" w:rsidP="00C074B9">
      <w:pPr>
        <w:ind w:left="900"/>
        <w:rPr>
          <w:rFonts w:ascii="Arial" w:hAnsi="Arial" w:cs="Arial"/>
        </w:rPr>
      </w:pPr>
    </w:p>
    <w:p w14:paraId="79A963D0" w14:textId="77777777" w:rsidR="00487D91" w:rsidRPr="00C074B9" w:rsidRDefault="00487D91" w:rsidP="00C074B9">
      <w:pPr>
        <w:ind w:left="900"/>
        <w:rPr>
          <w:rFonts w:ascii="Arial" w:hAnsi="Arial" w:cs="Arial"/>
        </w:rPr>
      </w:pPr>
      <w:r w:rsidRPr="00C074B9">
        <w:rPr>
          <w:rFonts w:ascii="Arial" w:hAnsi="Arial" w:cs="Arial"/>
        </w:rPr>
        <w:t xml:space="preserve">The Partner agrees to retain all documentation relating to any student matter it refers to the University, for a period of </w:t>
      </w:r>
      <w:r w:rsidR="00EB0CBF" w:rsidRPr="00C074B9">
        <w:rPr>
          <w:rFonts w:ascii="Arial" w:hAnsi="Arial" w:cs="Arial"/>
        </w:rPr>
        <w:t>2 years</w:t>
      </w:r>
      <w:r w:rsidRPr="00C074B9">
        <w:rPr>
          <w:rFonts w:ascii="Arial" w:hAnsi="Arial" w:cs="Arial"/>
        </w:rPr>
        <w:t>, from the date of referral.</w:t>
      </w:r>
      <w:r w:rsidR="00515A35">
        <w:rPr>
          <w:rFonts w:ascii="Arial" w:hAnsi="Arial" w:cs="Arial"/>
        </w:rPr>
        <w:t xml:space="preserve">  </w:t>
      </w:r>
      <w:r w:rsidRPr="00C074B9">
        <w:rPr>
          <w:rFonts w:ascii="Arial" w:hAnsi="Arial" w:cs="Arial"/>
        </w:rPr>
        <w:t xml:space="preserve">The Partner agrees to work with the University and provide all </w:t>
      </w:r>
      <w:r w:rsidR="00515A35">
        <w:rPr>
          <w:rFonts w:ascii="Arial" w:hAnsi="Arial" w:cs="Arial"/>
        </w:rPr>
        <w:t>d</w:t>
      </w:r>
      <w:r w:rsidRPr="00C074B9">
        <w:rPr>
          <w:rFonts w:ascii="Arial" w:hAnsi="Arial" w:cs="Arial"/>
        </w:rPr>
        <w:t xml:space="preserve">ocumentation requested by the University in a timely manner.  </w:t>
      </w:r>
    </w:p>
    <w:p w14:paraId="7267235D" w14:textId="77777777" w:rsidR="00487D91" w:rsidRPr="00C074B9" w:rsidRDefault="00487D91" w:rsidP="004220E1">
      <w:pPr>
        <w:rPr>
          <w:rFonts w:ascii="Arial" w:hAnsi="Arial" w:cs="Arial"/>
        </w:rPr>
      </w:pPr>
    </w:p>
    <w:p w14:paraId="79C489E9" w14:textId="77777777" w:rsidR="001C2C6E" w:rsidRPr="00C074B9" w:rsidRDefault="001C2C6E" w:rsidP="00C074B9">
      <w:pPr>
        <w:pStyle w:val="Heading2"/>
        <w:rPr>
          <w:rFonts w:cs="Arial"/>
          <w:szCs w:val="24"/>
        </w:rPr>
      </w:pPr>
      <w:bookmarkStart w:id="235" w:name="_Toc461614080"/>
      <w:bookmarkStart w:id="236" w:name="_Toc461705414"/>
      <w:bookmarkStart w:id="237" w:name="_Toc144734284"/>
      <w:r w:rsidRPr="00C074B9">
        <w:rPr>
          <w:rFonts w:cs="Arial"/>
          <w:szCs w:val="24"/>
        </w:rPr>
        <w:t>7.</w:t>
      </w:r>
      <w:r w:rsidR="00C804E9">
        <w:rPr>
          <w:rFonts w:cs="Arial"/>
          <w:szCs w:val="24"/>
          <w:lang w:val="en-GB"/>
        </w:rPr>
        <w:t>1</w:t>
      </w:r>
      <w:r w:rsidR="00D05B2D">
        <w:rPr>
          <w:rFonts w:cs="Arial"/>
          <w:szCs w:val="24"/>
          <w:lang w:val="en-GB"/>
        </w:rPr>
        <w:t>2</w:t>
      </w:r>
      <w:r w:rsidRPr="00C074B9">
        <w:rPr>
          <w:rFonts w:cs="Arial"/>
          <w:szCs w:val="24"/>
        </w:rPr>
        <w:tab/>
        <w:t>Official Confirmation of Results</w:t>
      </w:r>
      <w:bookmarkEnd w:id="235"/>
      <w:bookmarkEnd w:id="236"/>
      <w:bookmarkEnd w:id="237"/>
    </w:p>
    <w:p w14:paraId="03EBBBD7" w14:textId="77777777" w:rsidR="001C2C6E" w:rsidRPr="00C074B9" w:rsidRDefault="001C2C6E" w:rsidP="00C074B9">
      <w:pPr>
        <w:ind w:left="720"/>
        <w:rPr>
          <w:rFonts w:ascii="Arial" w:hAnsi="Arial" w:cs="Arial"/>
        </w:rPr>
      </w:pPr>
    </w:p>
    <w:p w14:paraId="0591D4E4" w14:textId="77777777" w:rsidR="001C2C6E" w:rsidRPr="00C074B9" w:rsidRDefault="001C2C6E" w:rsidP="00C074B9">
      <w:pPr>
        <w:ind w:left="900"/>
        <w:rPr>
          <w:rFonts w:ascii="Arial" w:hAnsi="Arial" w:cs="Arial"/>
        </w:rPr>
      </w:pPr>
      <w:r w:rsidRPr="00C074B9">
        <w:rPr>
          <w:rFonts w:ascii="Arial" w:hAnsi="Arial" w:cs="Arial"/>
        </w:rPr>
        <w:t>It should be stressed to students by all staff of the Partner and the University that all marks/grades awarded are ‘provisional’, and potentially subject to change, until an Assessment Board has formally ratified them at the University.</w:t>
      </w:r>
      <w:r w:rsidR="004811E1" w:rsidRPr="00C074B9">
        <w:rPr>
          <w:rFonts w:ascii="Arial" w:hAnsi="Arial" w:cs="Arial"/>
        </w:rPr>
        <w:t xml:space="preserve"> (</w:t>
      </w:r>
      <w:r w:rsidR="0085052D" w:rsidRPr="00C074B9">
        <w:rPr>
          <w:rFonts w:ascii="Arial" w:hAnsi="Arial" w:cs="Arial"/>
        </w:rPr>
        <w:t>s</w:t>
      </w:r>
      <w:r w:rsidR="002602A0" w:rsidRPr="00C074B9">
        <w:rPr>
          <w:rFonts w:ascii="Arial" w:hAnsi="Arial" w:cs="Arial"/>
        </w:rPr>
        <w:t xml:space="preserve">ee </w:t>
      </w:r>
      <w:r w:rsidR="002602A0" w:rsidRPr="008F2086">
        <w:rPr>
          <w:rFonts w:ascii="Arial" w:hAnsi="Arial" w:cs="Arial"/>
          <w:b/>
          <w:color w:val="FF0000"/>
        </w:rPr>
        <w:t>Section 9.2</w:t>
      </w:r>
      <w:r w:rsidR="004811E1" w:rsidRPr="00B37E12">
        <w:rPr>
          <w:rFonts w:ascii="Arial" w:hAnsi="Arial" w:cs="Arial"/>
        </w:rPr>
        <w:t xml:space="preserve"> for</w:t>
      </w:r>
      <w:r w:rsidR="004811E1" w:rsidRPr="00C074B9">
        <w:rPr>
          <w:rFonts w:ascii="Arial" w:hAnsi="Arial" w:cs="Arial"/>
        </w:rPr>
        <w:t xml:space="preserve"> further information relating to ‘Issue of Results to Students</w:t>
      </w:r>
      <w:r w:rsidR="002602A0" w:rsidRPr="00C074B9">
        <w:rPr>
          <w:rFonts w:ascii="Arial" w:hAnsi="Arial" w:cs="Arial"/>
        </w:rPr>
        <w:t>’</w:t>
      </w:r>
      <w:r w:rsidR="004811E1" w:rsidRPr="00C074B9">
        <w:rPr>
          <w:rFonts w:ascii="Arial" w:hAnsi="Arial" w:cs="Arial"/>
        </w:rPr>
        <w:t>).</w:t>
      </w:r>
    </w:p>
    <w:p w14:paraId="24FCBD2C" w14:textId="72213F5B" w:rsidR="0078570F" w:rsidRPr="00C074B9" w:rsidRDefault="00B44029" w:rsidP="00C074B9">
      <w:pPr>
        <w:pStyle w:val="CLQEParagraph"/>
        <w:ind w:left="900"/>
        <w:rPr>
          <w:rFonts w:ascii="Arial" w:hAnsi="Arial" w:cs="Arial"/>
          <w:sz w:val="24"/>
          <w:szCs w:val="24"/>
        </w:rPr>
      </w:pPr>
      <w:r w:rsidRPr="00C074B9">
        <w:rPr>
          <w:rFonts w:ascii="Arial" w:hAnsi="Arial" w:cs="Arial"/>
          <w:sz w:val="24"/>
          <w:szCs w:val="24"/>
        </w:rPr>
        <w:lastRenderedPageBreak/>
        <w:t>In circumstances where the</w:t>
      </w:r>
      <w:r w:rsidR="0078570F" w:rsidRPr="00C074B9">
        <w:rPr>
          <w:rFonts w:ascii="Arial" w:hAnsi="Arial" w:cs="Arial"/>
          <w:sz w:val="24"/>
          <w:szCs w:val="24"/>
        </w:rPr>
        <w:t xml:space="preserve"> Partner</w:t>
      </w:r>
      <w:r w:rsidRPr="00C074B9">
        <w:rPr>
          <w:rFonts w:ascii="Arial" w:hAnsi="Arial" w:cs="Arial"/>
          <w:sz w:val="24"/>
          <w:szCs w:val="24"/>
        </w:rPr>
        <w:t xml:space="preserve"> informs </w:t>
      </w:r>
      <w:r w:rsidR="0078570F" w:rsidRPr="00C074B9">
        <w:rPr>
          <w:rFonts w:ascii="Arial" w:hAnsi="Arial" w:cs="Arial"/>
          <w:sz w:val="24"/>
          <w:szCs w:val="24"/>
        </w:rPr>
        <w:t xml:space="preserve">students </w:t>
      </w:r>
      <w:r w:rsidRPr="00C074B9">
        <w:rPr>
          <w:rFonts w:ascii="Arial" w:hAnsi="Arial" w:cs="Arial"/>
          <w:sz w:val="24"/>
          <w:szCs w:val="24"/>
        </w:rPr>
        <w:t xml:space="preserve">of the decision </w:t>
      </w:r>
      <w:r w:rsidR="0078570F" w:rsidRPr="00C074B9">
        <w:rPr>
          <w:rFonts w:ascii="Arial" w:hAnsi="Arial" w:cs="Arial"/>
          <w:sz w:val="24"/>
          <w:szCs w:val="24"/>
        </w:rPr>
        <w:t xml:space="preserve">from the Formal Assessment Board, </w:t>
      </w:r>
      <w:r w:rsidRPr="00C074B9">
        <w:rPr>
          <w:rFonts w:ascii="Arial" w:hAnsi="Arial" w:cs="Arial"/>
          <w:sz w:val="24"/>
          <w:szCs w:val="24"/>
        </w:rPr>
        <w:t>they</w:t>
      </w:r>
      <w:r w:rsidR="00DD0051" w:rsidRPr="00C074B9">
        <w:rPr>
          <w:rFonts w:ascii="Arial" w:hAnsi="Arial" w:cs="Arial"/>
          <w:sz w:val="24"/>
          <w:szCs w:val="24"/>
        </w:rPr>
        <w:t xml:space="preserve"> must</w:t>
      </w:r>
      <w:r w:rsidR="0078570F" w:rsidRPr="00C074B9">
        <w:rPr>
          <w:rFonts w:ascii="Arial" w:hAnsi="Arial" w:cs="Arial"/>
          <w:sz w:val="24"/>
          <w:szCs w:val="24"/>
        </w:rPr>
        <w:t xml:space="preserve"> clearly </w:t>
      </w:r>
      <w:r w:rsidRPr="00C074B9">
        <w:rPr>
          <w:rFonts w:ascii="Arial" w:hAnsi="Arial" w:cs="Arial"/>
          <w:sz w:val="24"/>
          <w:szCs w:val="24"/>
        </w:rPr>
        <w:t>identify</w:t>
      </w:r>
      <w:r w:rsidR="0078570F" w:rsidRPr="00C074B9">
        <w:rPr>
          <w:rFonts w:ascii="Arial" w:hAnsi="Arial" w:cs="Arial"/>
          <w:sz w:val="24"/>
          <w:szCs w:val="24"/>
        </w:rPr>
        <w:t xml:space="preserve"> the route for making an academic appeal and the sequence of processes involved.</w:t>
      </w:r>
    </w:p>
    <w:p w14:paraId="0EF2191A" w14:textId="77777777" w:rsidR="001C2C6E" w:rsidRPr="00C074B9" w:rsidRDefault="001C2C6E" w:rsidP="004220E1">
      <w:pPr>
        <w:rPr>
          <w:rFonts w:ascii="Arial" w:hAnsi="Arial" w:cs="Arial"/>
        </w:rPr>
      </w:pPr>
    </w:p>
    <w:p w14:paraId="78B9C54C" w14:textId="77777777" w:rsidR="001C2C6E" w:rsidRPr="00C074B9" w:rsidRDefault="001C2C6E" w:rsidP="00C074B9">
      <w:pPr>
        <w:pStyle w:val="Heading2"/>
        <w:rPr>
          <w:rFonts w:cs="Arial"/>
          <w:szCs w:val="24"/>
          <w:lang w:val="en-GB"/>
        </w:rPr>
      </w:pPr>
      <w:bookmarkStart w:id="238" w:name="_Toc461614081"/>
      <w:bookmarkStart w:id="239" w:name="_Toc461705415"/>
      <w:bookmarkStart w:id="240" w:name="_Toc144734285"/>
      <w:r w:rsidRPr="00C074B9">
        <w:rPr>
          <w:rFonts w:cs="Arial"/>
          <w:szCs w:val="24"/>
        </w:rPr>
        <w:t>7.</w:t>
      </w:r>
      <w:r w:rsidR="00C804E9" w:rsidRPr="00C074B9">
        <w:rPr>
          <w:rFonts w:cs="Arial"/>
          <w:szCs w:val="24"/>
          <w:lang w:val="en-GB"/>
        </w:rPr>
        <w:t>1</w:t>
      </w:r>
      <w:r w:rsidR="00D05B2D">
        <w:rPr>
          <w:rFonts w:cs="Arial"/>
          <w:szCs w:val="24"/>
          <w:lang w:val="en-GB"/>
        </w:rPr>
        <w:t>3</w:t>
      </w:r>
      <w:r w:rsidRPr="00C074B9">
        <w:rPr>
          <w:rFonts w:cs="Arial"/>
          <w:szCs w:val="24"/>
        </w:rPr>
        <w:tab/>
      </w:r>
      <w:bookmarkEnd w:id="238"/>
      <w:bookmarkEnd w:id="239"/>
      <w:r w:rsidR="00935B28" w:rsidRPr="00C074B9">
        <w:rPr>
          <w:rFonts w:cs="Arial"/>
          <w:szCs w:val="24"/>
          <w:lang w:val="en-GB"/>
        </w:rPr>
        <w:t>Award Certificate Distribution</w:t>
      </w:r>
      <w:bookmarkEnd w:id="240"/>
    </w:p>
    <w:p w14:paraId="09D2E00F" w14:textId="77777777" w:rsidR="001C2C6E" w:rsidRPr="00C074B9" w:rsidRDefault="001C2C6E" w:rsidP="00C074B9">
      <w:pPr>
        <w:rPr>
          <w:rFonts w:ascii="Arial" w:hAnsi="Arial" w:cs="Arial"/>
        </w:rPr>
      </w:pPr>
    </w:p>
    <w:p w14:paraId="79EA6534" w14:textId="1A20BA58" w:rsidR="00394100" w:rsidRPr="00C074B9" w:rsidRDefault="00394100" w:rsidP="00C074B9">
      <w:pPr>
        <w:ind w:left="900"/>
        <w:rPr>
          <w:rFonts w:ascii="Arial" w:hAnsi="Arial" w:cs="Arial"/>
        </w:rPr>
      </w:pPr>
      <w:r w:rsidRPr="00C074B9">
        <w:rPr>
          <w:rFonts w:ascii="Arial" w:hAnsi="Arial" w:cs="Arial"/>
        </w:rPr>
        <w:t xml:space="preserve">Subsequent to </w:t>
      </w:r>
      <w:r w:rsidR="00935B28" w:rsidRPr="00C074B9">
        <w:rPr>
          <w:rFonts w:ascii="Arial" w:hAnsi="Arial" w:cs="Arial"/>
        </w:rPr>
        <w:t>ratification</w:t>
      </w:r>
      <w:r w:rsidRPr="00C074B9">
        <w:rPr>
          <w:rFonts w:ascii="Arial" w:hAnsi="Arial" w:cs="Arial"/>
        </w:rPr>
        <w:t xml:space="preserve"> of a student award</w:t>
      </w:r>
      <w:r w:rsidR="00935B28" w:rsidRPr="00C074B9">
        <w:rPr>
          <w:rFonts w:ascii="Arial" w:hAnsi="Arial" w:cs="Arial"/>
        </w:rPr>
        <w:t xml:space="preserve"> by a University Assessment Board, all Student Certificates are </w:t>
      </w:r>
      <w:r w:rsidRPr="00C074B9">
        <w:rPr>
          <w:rFonts w:ascii="Arial" w:hAnsi="Arial" w:cs="Arial"/>
        </w:rPr>
        <w:t xml:space="preserve">distributed </w:t>
      </w:r>
      <w:r w:rsidR="00E44BD6" w:rsidRPr="00C074B9">
        <w:rPr>
          <w:rFonts w:ascii="Arial" w:hAnsi="Arial" w:cs="Arial"/>
        </w:rPr>
        <w:t>from</w:t>
      </w:r>
      <w:r w:rsidR="00935B28" w:rsidRPr="00C074B9">
        <w:rPr>
          <w:rFonts w:ascii="Arial" w:hAnsi="Arial" w:cs="Arial"/>
        </w:rPr>
        <w:t xml:space="preserve"> </w:t>
      </w:r>
      <w:r w:rsidR="00E44BD6" w:rsidRPr="00C074B9">
        <w:rPr>
          <w:rFonts w:ascii="Arial" w:hAnsi="Arial" w:cs="Arial"/>
        </w:rPr>
        <w:t xml:space="preserve">the </w:t>
      </w:r>
      <w:r w:rsidR="00935B28" w:rsidRPr="00C074B9">
        <w:rPr>
          <w:rFonts w:ascii="Arial" w:hAnsi="Arial" w:cs="Arial"/>
        </w:rPr>
        <w:t>Finance and Commercial Develop</w:t>
      </w:r>
      <w:r w:rsidRPr="00C074B9">
        <w:rPr>
          <w:rFonts w:ascii="Arial" w:hAnsi="Arial" w:cs="Arial"/>
        </w:rPr>
        <w:t xml:space="preserve">ment </w:t>
      </w:r>
      <w:r w:rsidR="002D7074">
        <w:rPr>
          <w:rFonts w:ascii="Arial" w:hAnsi="Arial" w:cs="Arial"/>
        </w:rPr>
        <w:t>D</w:t>
      </w:r>
      <w:r w:rsidRPr="00C074B9">
        <w:rPr>
          <w:rFonts w:ascii="Arial" w:hAnsi="Arial" w:cs="Arial"/>
        </w:rPr>
        <w:t xml:space="preserve">epartment to the relevant Partner.  </w:t>
      </w:r>
    </w:p>
    <w:p w14:paraId="30398037" w14:textId="77777777" w:rsidR="00394100" w:rsidRPr="00C074B9" w:rsidRDefault="00394100" w:rsidP="00C074B9">
      <w:pPr>
        <w:ind w:left="900"/>
        <w:rPr>
          <w:rFonts w:ascii="Arial" w:hAnsi="Arial" w:cs="Arial"/>
        </w:rPr>
      </w:pPr>
    </w:p>
    <w:p w14:paraId="28F88F6E" w14:textId="30B6C08A" w:rsidR="001C2C6E" w:rsidRPr="00C074B9" w:rsidRDefault="00394100" w:rsidP="00C074B9">
      <w:pPr>
        <w:ind w:left="900"/>
        <w:rPr>
          <w:rFonts w:ascii="Arial" w:hAnsi="Arial" w:cs="Arial"/>
        </w:rPr>
      </w:pPr>
      <w:r w:rsidRPr="00C074B9">
        <w:rPr>
          <w:rFonts w:ascii="Arial" w:hAnsi="Arial" w:cs="Arial"/>
        </w:rPr>
        <w:t>Where necessary, t</w:t>
      </w:r>
      <w:r w:rsidR="001C2C6E" w:rsidRPr="00C074B9">
        <w:rPr>
          <w:rFonts w:ascii="Arial" w:hAnsi="Arial" w:cs="Arial"/>
        </w:rPr>
        <w:t>he</w:t>
      </w:r>
      <w:r w:rsidR="00B77B5D" w:rsidRPr="00C074B9">
        <w:rPr>
          <w:rFonts w:ascii="Arial" w:hAnsi="Arial" w:cs="Arial"/>
        </w:rPr>
        <w:t xml:space="preserve"> Associate Dean (Enterprise &amp; Business Engagement)</w:t>
      </w:r>
      <w:r w:rsidR="00935B28" w:rsidRPr="00C074B9">
        <w:rPr>
          <w:rFonts w:ascii="Arial" w:hAnsi="Arial" w:cs="Arial"/>
        </w:rPr>
        <w:t xml:space="preserve"> within the</w:t>
      </w:r>
      <w:r w:rsidRPr="00C074B9">
        <w:rPr>
          <w:rFonts w:ascii="Arial" w:hAnsi="Arial" w:cs="Arial"/>
        </w:rPr>
        <w:t xml:space="preserve"> relevant</w:t>
      </w:r>
      <w:r w:rsidR="00935B28" w:rsidRPr="00C074B9">
        <w:rPr>
          <w:rFonts w:ascii="Arial" w:hAnsi="Arial" w:cs="Arial"/>
        </w:rPr>
        <w:t xml:space="preserve"> School</w:t>
      </w:r>
      <w:r w:rsidRPr="00C074B9">
        <w:rPr>
          <w:rFonts w:ascii="Arial" w:hAnsi="Arial" w:cs="Arial"/>
        </w:rPr>
        <w:t>(s)</w:t>
      </w:r>
      <w:r w:rsidR="001C2C6E" w:rsidRPr="00C074B9">
        <w:rPr>
          <w:rFonts w:ascii="Arial" w:hAnsi="Arial" w:cs="Arial"/>
        </w:rPr>
        <w:t xml:space="preserve"> </w:t>
      </w:r>
      <w:r w:rsidR="003D0B22" w:rsidRPr="00C074B9">
        <w:rPr>
          <w:rFonts w:ascii="Arial" w:hAnsi="Arial" w:cs="Arial"/>
        </w:rPr>
        <w:t xml:space="preserve">will liaise with </w:t>
      </w:r>
      <w:r w:rsidRPr="00C074B9">
        <w:rPr>
          <w:rFonts w:ascii="Arial" w:hAnsi="Arial" w:cs="Arial"/>
        </w:rPr>
        <w:t xml:space="preserve">the </w:t>
      </w:r>
      <w:r w:rsidR="003D0B22" w:rsidRPr="00C074B9">
        <w:rPr>
          <w:rFonts w:ascii="Arial" w:hAnsi="Arial" w:cs="Arial"/>
        </w:rPr>
        <w:t>Partner</w:t>
      </w:r>
      <w:r w:rsidRPr="00C074B9">
        <w:rPr>
          <w:rFonts w:ascii="Arial" w:hAnsi="Arial" w:cs="Arial"/>
        </w:rPr>
        <w:t xml:space="preserve"> </w:t>
      </w:r>
      <w:r w:rsidR="004F15FB" w:rsidRPr="00C074B9">
        <w:rPr>
          <w:rFonts w:ascii="Arial" w:hAnsi="Arial" w:cs="Arial"/>
        </w:rPr>
        <w:t xml:space="preserve">to support </w:t>
      </w:r>
      <w:r w:rsidR="001C2C6E" w:rsidRPr="00C074B9">
        <w:rPr>
          <w:rFonts w:ascii="Arial" w:hAnsi="Arial" w:cs="Arial"/>
        </w:rPr>
        <w:t xml:space="preserve">arrangements associated with </w:t>
      </w:r>
      <w:r w:rsidRPr="00C074B9">
        <w:rPr>
          <w:rFonts w:ascii="Arial" w:hAnsi="Arial" w:cs="Arial"/>
        </w:rPr>
        <w:t xml:space="preserve">local </w:t>
      </w:r>
      <w:r w:rsidR="001C2C6E" w:rsidRPr="00C074B9">
        <w:rPr>
          <w:rFonts w:ascii="Arial" w:hAnsi="Arial" w:cs="Arial"/>
        </w:rPr>
        <w:t>graduation ceremonies for all designated awards.</w:t>
      </w:r>
    </w:p>
    <w:p w14:paraId="62A33372" w14:textId="77777777" w:rsidR="00FE527C" w:rsidRPr="00C074B9" w:rsidRDefault="00FE527C" w:rsidP="00465F5F">
      <w:pPr>
        <w:rPr>
          <w:rFonts w:ascii="Arial" w:hAnsi="Arial" w:cs="Arial"/>
        </w:rPr>
      </w:pPr>
    </w:p>
    <w:p w14:paraId="29F97701" w14:textId="77777777" w:rsidR="001C2C6E" w:rsidRPr="00C074B9" w:rsidRDefault="001C2C6E" w:rsidP="00C074B9">
      <w:pPr>
        <w:pStyle w:val="Heading2"/>
        <w:rPr>
          <w:rFonts w:cs="Arial"/>
          <w:szCs w:val="24"/>
        </w:rPr>
      </w:pPr>
      <w:bookmarkStart w:id="241" w:name="_Toc461614082"/>
      <w:bookmarkStart w:id="242" w:name="_Toc461705416"/>
      <w:bookmarkStart w:id="243" w:name="_Toc144734286"/>
      <w:r w:rsidRPr="00C074B9">
        <w:rPr>
          <w:rFonts w:cs="Arial"/>
          <w:szCs w:val="24"/>
        </w:rPr>
        <w:t>7.</w:t>
      </w:r>
      <w:r w:rsidR="00C804E9" w:rsidRPr="00C074B9">
        <w:rPr>
          <w:rFonts w:cs="Arial"/>
          <w:szCs w:val="24"/>
          <w:lang w:val="en-GB"/>
        </w:rPr>
        <w:t>1</w:t>
      </w:r>
      <w:r w:rsidR="00D05B2D">
        <w:rPr>
          <w:rFonts w:cs="Arial"/>
          <w:szCs w:val="24"/>
          <w:lang w:val="en-GB"/>
        </w:rPr>
        <w:t>4</w:t>
      </w:r>
      <w:r w:rsidRPr="00C074B9">
        <w:rPr>
          <w:rFonts w:cs="Arial"/>
          <w:szCs w:val="24"/>
        </w:rPr>
        <w:tab/>
        <w:t>Non-Completions</w:t>
      </w:r>
      <w:bookmarkEnd w:id="241"/>
      <w:bookmarkEnd w:id="242"/>
      <w:bookmarkEnd w:id="243"/>
    </w:p>
    <w:p w14:paraId="62572BFD" w14:textId="77777777" w:rsidR="001C2C6E" w:rsidRPr="00C074B9" w:rsidRDefault="001C2C6E" w:rsidP="00C074B9">
      <w:pPr>
        <w:rPr>
          <w:rFonts w:ascii="Arial" w:hAnsi="Arial" w:cs="Arial"/>
        </w:rPr>
      </w:pPr>
    </w:p>
    <w:p w14:paraId="453F85D1" w14:textId="77777777" w:rsidR="001C2C6E" w:rsidRPr="00C074B9" w:rsidRDefault="001C2C6E" w:rsidP="00C074B9">
      <w:pPr>
        <w:ind w:left="900"/>
        <w:rPr>
          <w:rFonts w:ascii="Arial" w:hAnsi="Arial" w:cs="Arial"/>
        </w:rPr>
      </w:pPr>
      <w:r w:rsidRPr="00C074B9">
        <w:rPr>
          <w:rFonts w:ascii="Arial" w:hAnsi="Arial" w:cs="Arial"/>
        </w:rPr>
        <w:t>All Partner staff should continually reinforce with their HE students the need to submit all assessments at the first assessment opportunity as non-submission can have consequences in terms of the assessment regulations.</w:t>
      </w:r>
    </w:p>
    <w:p w14:paraId="30FD74E6" w14:textId="77777777" w:rsidR="00A50BCC" w:rsidRPr="00C074B9" w:rsidRDefault="00A50BCC" w:rsidP="00C074B9">
      <w:pPr>
        <w:ind w:left="900"/>
        <w:rPr>
          <w:rFonts w:ascii="Arial" w:hAnsi="Arial" w:cs="Arial"/>
        </w:rPr>
      </w:pPr>
    </w:p>
    <w:p w14:paraId="067A6A75" w14:textId="77777777" w:rsidR="001C2C6E" w:rsidRPr="00C074B9" w:rsidRDefault="001C2C6E" w:rsidP="00C074B9">
      <w:pPr>
        <w:pStyle w:val="CLQEParagraph"/>
        <w:rPr>
          <w:rFonts w:ascii="Arial" w:hAnsi="Arial" w:cs="Arial"/>
          <w:sz w:val="24"/>
          <w:szCs w:val="24"/>
        </w:rPr>
        <w:sectPr w:rsidR="001C2C6E" w:rsidRPr="00C074B9" w:rsidSect="00196B4D">
          <w:pgSz w:w="11906" w:h="16838" w:code="9"/>
          <w:pgMar w:top="1440" w:right="1440" w:bottom="1440" w:left="1440" w:header="706" w:footer="706" w:gutter="0"/>
          <w:cols w:space="708"/>
          <w:docGrid w:linePitch="360"/>
        </w:sectPr>
      </w:pPr>
    </w:p>
    <w:p w14:paraId="2152C83F" w14:textId="77777777" w:rsidR="001C2C6E" w:rsidRPr="00C074B9" w:rsidRDefault="001C2C6E" w:rsidP="00C074B9">
      <w:pPr>
        <w:pStyle w:val="Heading1"/>
        <w:rPr>
          <w:rFonts w:cs="Arial"/>
          <w:szCs w:val="24"/>
        </w:rPr>
      </w:pPr>
      <w:bookmarkStart w:id="244" w:name="_Toc461614083"/>
      <w:bookmarkStart w:id="245" w:name="_Toc461705417"/>
      <w:bookmarkStart w:id="246" w:name="_Toc144734287"/>
      <w:r w:rsidRPr="00C074B9">
        <w:rPr>
          <w:rFonts w:cs="Arial"/>
          <w:szCs w:val="24"/>
        </w:rPr>
        <w:lastRenderedPageBreak/>
        <w:t>8</w:t>
      </w:r>
      <w:r w:rsidRPr="00C074B9">
        <w:rPr>
          <w:rFonts w:cs="Arial"/>
          <w:szCs w:val="24"/>
        </w:rPr>
        <w:tab/>
        <w:t xml:space="preserve">RESPONSIBILITIES FOR MANAGEMENT OF THE </w:t>
      </w:r>
      <w:bookmarkEnd w:id="244"/>
      <w:bookmarkEnd w:id="245"/>
      <w:r w:rsidR="003C37B0" w:rsidRPr="00C074B9">
        <w:rPr>
          <w:rFonts w:cs="Arial"/>
          <w:szCs w:val="24"/>
        </w:rPr>
        <w:t>COURSE</w:t>
      </w:r>
      <w:bookmarkEnd w:id="246"/>
    </w:p>
    <w:p w14:paraId="7FD8E622" w14:textId="77777777" w:rsidR="001C2C6E" w:rsidRPr="00C074B9" w:rsidRDefault="001C2C6E" w:rsidP="00C074B9">
      <w:pPr>
        <w:rPr>
          <w:rFonts w:ascii="Arial" w:hAnsi="Arial" w:cs="Arial"/>
        </w:rPr>
      </w:pPr>
    </w:p>
    <w:p w14:paraId="3F01B0F8" w14:textId="3A017F96" w:rsidR="001C2C6E" w:rsidRPr="00C074B9" w:rsidRDefault="00994AB5" w:rsidP="00C074B9">
      <w:pPr>
        <w:ind w:left="900"/>
        <w:rPr>
          <w:rFonts w:ascii="Arial" w:hAnsi="Arial" w:cs="Arial"/>
        </w:rPr>
      </w:pPr>
      <w:r w:rsidRPr="00C074B9">
        <w:rPr>
          <w:rFonts w:ascii="Arial" w:hAnsi="Arial" w:cs="Arial"/>
        </w:rPr>
        <w:t xml:space="preserve">Teesside University </w:t>
      </w:r>
      <w:r w:rsidR="001C2C6E" w:rsidRPr="00C074B9">
        <w:rPr>
          <w:rFonts w:ascii="Arial" w:hAnsi="Arial" w:cs="Arial"/>
        </w:rPr>
        <w:t xml:space="preserve">has overall responsibility for the management of the </w:t>
      </w:r>
      <w:r w:rsidR="003C37B0" w:rsidRPr="00C074B9">
        <w:rPr>
          <w:rFonts w:ascii="Arial" w:hAnsi="Arial" w:cs="Arial"/>
        </w:rPr>
        <w:t>course</w:t>
      </w:r>
      <w:r w:rsidR="0058574B">
        <w:rPr>
          <w:rFonts w:ascii="Arial" w:hAnsi="Arial" w:cs="Arial"/>
        </w:rPr>
        <w:t>;</w:t>
      </w:r>
      <w:r w:rsidR="001C2C6E" w:rsidRPr="00C074B9">
        <w:rPr>
          <w:rFonts w:ascii="Arial" w:hAnsi="Arial" w:cs="Arial"/>
        </w:rPr>
        <w:t xml:space="preserve"> however, the Management Team at the Partner Institution will share in this responsibility for the planning, management</w:t>
      </w:r>
      <w:r w:rsidR="00A51A33">
        <w:rPr>
          <w:rFonts w:ascii="Arial" w:hAnsi="Arial" w:cs="Arial"/>
        </w:rPr>
        <w:t>,</w:t>
      </w:r>
      <w:r w:rsidR="001C2C6E" w:rsidRPr="00C074B9">
        <w:rPr>
          <w:rFonts w:ascii="Arial" w:hAnsi="Arial" w:cs="Arial"/>
        </w:rPr>
        <w:t xml:space="preserve"> and quality control of the </w:t>
      </w:r>
      <w:r w:rsidR="003C37B0" w:rsidRPr="00C074B9">
        <w:rPr>
          <w:rFonts w:ascii="Arial" w:hAnsi="Arial" w:cs="Arial"/>
        </w:rPr>
        <w:t>course</w:t>
      </w:r>
      <w:r w:rsidR="001C2C6E" w:rsidRPr="00C074B9">
        <w:rPr>
          <w:rFonts w:ascii="Arial" w:hAnsi="Arial" w:cs="Arial"/>
        </w:rPr>
        <w:t>.</w:t>
      </w:r>
    </w:p>
    <w:p w14:paraId="3EEEF56F" w14:textId="77777777" w:rsidR="001C2C6E" w:rsidRPr="00C074B9" w:rsidRDefault="001C2C6E" w:rsidP="00C074B9">
      <w:pPr>
        <w:ind w:left="720"/>
        <w:rPr>
          <w:rFonts w:ascii="Arial" w:hAnsi="Arial" w:cs="Arial"/>
        </w:rPr>
      </w:pPr>
    </w:p>
    <w:p w14:paraId="704A66E8" w14:textId="77777777" w:rsidR="001C2C6E" w:rsidRPr="00C074B9" w:rsidRDefault="001C2C6E" w:rsidP="00C074B9">
      <w:pPr>
        <w:ind w:left="900"/>
        <w:rPr>
          <w:rFonts w:ascii="Arial" w:hAnsi="Arial" w:cs="Arial"/>
        </w:rPr>
      </w:pPr>
      <w:r w:rsidRPr="00C074B9">
        <w:rPr>
          <w:rFonts w:ascii="Arial" w:hAnsi="Arial" w:cs="Arial"/>
        </w:rPr>
        <w:t xml:space="preserve">The Partner will appoint for each </w:t>
      </w:r>
      <w:r w:rsidR="003C37B0" w:rsidRPr="00C074B9">
        <w:rPr>
          <w:rFonts w:ascii="Arial" w:hAnsi="Arial" w:cs="Arial"/>
        </w:rPr>
        <w:t>course</w:t>
      </w:r>
      <w:r w:rsidRPr="00C074B9">
        <w:rPr>
          <w:rFonts w:ascii="Arial" w:hAnsi="Arial" w:cs="Arial"/>
        </w:rPr>
        <w:t xml:space="preserve"> or group of </w:t>
      </w:r>
      <w:r w:rsidR="003C37B0" w:rsidRPr="00C074B9">
        <w:rPr>
          <w:rFonts w:ascii="Arial" w:hAnsi="Arial" w:cs="Arial"/>
        </w:rPr>
        <w:t>course</w:t>
      </w:r>
      <w:r w:rsidRPr="00C074B9">
        <w:rPr>
          <w:rFonts w:ascii="Arial" w:hAnsi="Arial" w:cs="Arial"/>
        </w:rPr>
        <w:t xml:space="preserve">s a </w:t>
      </w:r>
      <w:r w:rsidR="003C37B0" w:rsidRPr="00C074B9">
        <w:rPr>
          <w:rFonts w:ascii="Arial" w:hAnsi="Arial" w:cs="Arial"/>
        </w:rPr>
        <w:t>Course</w:t>
      </w:r>
      <w:r w:rsidRPr="00C074B9">
        <w:rPr>
          <w:rFonts w:ascii="Arial" w:hAnsi="Arial" w:cs="Arial"/>
        </w:rPr>
        <w:t xml:space="preserve"> Leader, who will be an academic member of staff.</w:t>
      </w:r>
    </w:p>
    <w:p w14:paraId="715ACC56" w14:textId="77777777" w:rsidR="00B50633" w:rsidRPr="00C074B9" w:rsidRDefault="00B50633" w:rsidP="00C074B9">
      <w:pPr>
        <w:ind w:left="900"/>
        <w:rPr>
          <w:rFonts w:ascii="Arial" w:hAnsi="Arial" w:cs="Arial"/>
        </w:rPr>
      </w:pPr>
    </w:p>
    <w:p w14:paraId="435DFB66" w14:textId="77777777" w:rsidR="00B50633" w:rsidRPr="00C074B9" w:rsidRDefault="00B50633" w:rsidP="00C074B9">
      <w:pPr>
        <w:ind w:left="900"/>
        <w:rPr>
          <w:rFonts w:ascii="Arial" w:hAnsi="Arial" w:cs="Arial"/>
        </w:rPr>
      </w:pPr>
      <w:r w:rsidRPr="00C074B9">
        <w:rPr>
          <w:rFonts w:ascii="Arial" w:hAnsi="Arial" w:cs="Arial"/>
        </w:rPr>
        <w:t xml:space="preserve">Each Teesside University School will appoint a Link Tutor for a specific </w:t>
      </w:r>
      <w:r w:rsidR="00B77B5D" w:rsidRPr="00C074B9">
        <w:rPr>
          <w:rFonts w:ascii="Arial" w:hAnsi="Arial" w:cs="Arial"/>
        </w:rPr>
        <w:t>award</w:t>
      </w:r>
      <w:r w:rsidRPr="00C074B9">
        <w:rPr>
          <w:rFonts w:ascii="Arial" w:hAnsi="Arial" w:cs="Arial"/>
        </w:rPr>
        <w:t>, and the Partner will appoint an Academic Director</w:t>
      </w:r>
      <w:r w:rsidR="0070488F">
        <w:rPr>
          <w:rFonts w:ascii="Arial" w:hAnsi="Arial" w:cs="Arial"/>
        </w:rPr>
        <w:t xml:space="preserve"> or equivalent</w:t>
      </w:r>
      <w:r w:rsidRPr="00C074B9">
        <w:rPr>
          <w:rFonts w:ascii="Arial" w:hAnsi="Arial" w:cs="Arial"/>
        </w:rPr>
        <w:t>.</w:t>
      </w:r>
    </w:p>
    <w:p w14:paraId="07825126" w14:textId="77777777" w:rsidR="00D13026" w:rsidRPr="00C074B9" w:rsidRDefault="00D13026" w:rsidP="00C074B9">
      <w:pPr>
        <w:ind w:left="720"/>
        <w:rPr>
          <w:rFonts w:ascii="Arial" w:hAnsi="Arial" w:cs="Arial"/>
        </w:rPr>
      </w:pPr>
    </w:p>
    <w:p w14:paraId="2D6FD128" w14:textId="77777777" w:rsidR="001C2C6E" w:rsidRPr="00C074B9" w:rsidRDefault="001C2C6E" w:rsidP="00C074B9">
      <w:pPr>
        <w:ind w:left="900"/>
        <w:rPr>
          <w:rFonts w:ascii="Arial" w:hAnsi="Arial" w:cs="Arial"/>
        </w:rPr>
      </w:pPr>
      <w:r w:rsidRPr="00C074B9">
        <w:rPr>
          <w:rFonts w:ascii="Arial" w:hAnsi="Arial" w:cs="Arial"/>
        </w:rPr>
        <w:t xml:space="preserve">The </w:t>
      </w:r>
      <w:r w:rsidR="00994AB5" w:rsidRPr="00C074B9">
        <w:rPr>
          <w:rFonts w:ascii="Arial" w:hAnsi="Arial" w:cs="Arial"/>
        </w:rPr>
        <w:t xml:space="preserve">Teesside University </w:t>
      </w:r>
      <w:r w:rsidRPr="00C074B9">
        <w:rPr>
          <w:rFonts w:ascii="Arial" w:hAnsi="Arial" w:cs="Arial"/>
        </w:rPr>
        <w:t xml:space="preserve">School’s </w:t>
      </w:r>
      <w:r w:rsidR="003B1673" w:rsidRPr="00C074B9">
        <w:rPr>
          <w:rFonts w:ascii="Arial" w:hAnsi="Arial" w:cs="Arial"/>
        </w:rPr>
        <w:t xml:space="preserve">Link </w:t>
      </w:r>
      <w:r w:rsidR="008E2D9A" w:rsidRPr="00C074B9">
        <w:rPr>
          <w:rFonts w:ascii="Arial" w:hAnsi="Arial" w:cs="Arial"/>
        </w:rPr>
        <w:t>Tutor</w:t>
      </w:r>
      <w:r w:rsidR="00D13026" w:rsidRPr="00C074B9">
        <w:rPr>
          <w:rFonts w:ascii="Arial" w:hAnsi="Arial" w:cs="Arial"/>
        </w:rPr>
        <w:t xml:space="preserve"> </w:t>
      </w:r>
      <w:r w:rsidRPr="00C074B9">
        <w:rPr>
          <w:rFonts w:ascii="Arial" w:hAnsi="Arial" w:cs="Arial"/>
        </w:rPr>
        <w:t xml:space="preserve">will report to the School </w:t>
      </w:r>
      <w:r w:rsidR="00D13026" w:rsidRPr="00C074B9">
        <w:rPr>
          <w:rFonts w:ascii="Arial" w:hAnsi="Arial" w:cs="Arial"/>
        </w:rPr>
        <w:t>Associate Dean (</w:t>
      </w:r>
      <w:r w:rsidR="00B50633" w:rsidRPr="00C074B9">
        <w:rPr>
          <w:rFonts w:ascii="Arial" w:hAnsi="Arial" w:cs="Arial"/>
        </w:rPr>
        <w:t>Enterprise &amp; Business Engagement</w:t>
      </w:r>
      <w:r w:rsidR="00D13026" w:rsidRPr="00C074B9">
        <w:rPr>
          <w:rFonts w:ascii="Arial" w:hAnsi="Arial" w:cs="Arial"/>
        </w:rPr>
        <w:t>)</w:t>
      </w:r>
      <w:r w:rsidRPr="00C074B9">
        <w:rPr>
          <w:rFonts w:ascii="Arial" w:hAnsi="Arial" w:cs="Arial"/>
        </w:rPr>
        <w:t xml:space="preserve">.  Administrative support will be provided by administrators </w:t>
      </w:r>
      <w:r w:rsidR="00991092" w:rsidRPr="00C074B9">
        <w:rPr>
          <w:rFonts w:ascii="Arial" w:hAnsi="Arial" w:cs="Arial"/>
        </w:rPr>
        <w:t>in</w:t>
      </w:r>
      <w:r w:rsidRPr="00C074B9">
        <w:rPr>
          <w:rFonts w:ascii="Arial" w:hAnsi="Arial" w:cs="Arial"/>
        </w:rPr>
        <w:t xml:space="preserve"> both the </w:t>
      </w:r>
      <w:r w:rsidR="00994AB5" w:rsidRPr="00C074B9">
        <w:rPr>
          <w:rFonts w:ascii="Arial" w:hAnsi="Arial" w:cs="Arial"/>
        </w:rPr>
        <w:t xml:space="preserve">Teesside University </w:t>
      </w:r>
      <w:r w:rsidRPr="00C074B9">
        <w:rPr>
          <w:rFonts w:ascii="Arial" w:hAnsi="Arial" w:cs="Arial"/>
        </w:rPr>
        <w:t>School</w:t>
      </w:r>
      <w:r w:rsidR="0070488F">
        <w:rPr>
          <w:rFonts w:ascii="Arial" w:hAnsi="Arial" w:cs="Arial"/>
        </w:rPr>
        <w:t xml:space="preserve"> and</w:t>
      </w:r>
      <w:r w:rsidRPr="00C074B9">
        <w:rPr>
          <w:rFonts w:ascii="Arial" w:hAnsi="Arial" w:cs="Arial"/>
        </w:rPr>
        <w:t xml:space="preserve"> the Partner Institution</w:t>
      </w:r>
      <w:r w:rsidR="0070488F">
        <w:rPr>
          <w:rFonts w:ascii="Arial" w:hAnsi="Arial" w:cs="Arial"/>
        </w:rPr>
        <w:t>.</w:t>
      </w:r>
      <w:r w:rsidRPr="00C074B9">
        <w:rPr>
          <w:rFonts w:ascii="Arial" w:hAnsi="Arial" w:cs="Arial"/>
        </w:rPr>
        <w:t xml:space="preserve">  All staff and their roles will be detailed in a </w:t>
      </w:r>
      <w:r w:rsidR="0070488F">
        <w:rPr>
          <w:rFonts w:ascii="Arial" w:hAnsi="Arial" w:cs="Arial"/>
        </w:rPr>
        <w:t xml:space="preserve">Course Addendum which </w:t>
      </w:r>
      <w:r w:rsidRPr="00C074B9">
        <w:rPr>
          <w:rFonts w:ascii="Arial" w:hAnsi="Arial" w:cs="Arial"/>
        </w:rPr>
        <w:t xml:space="preserve">must be </w:t>
      </w:r>
      <w:r w:rsidR="00991092" w:rsidRPr="00C074B9">
        <w:rPr>
          <w:rFonts w:ascii="Arial" w:hAnsi="Arial" w:cs="Arial"/>
        </w:rPr>
        <w:t>updated</w:t>
      </w:r>
      <w:r w:rsidR="0070488F">
        <w:rPr>
          <w:rFonts w:ascii="Arial" w:hAnsi="Arial" w:cs="Arial"/>
        </w:rPr>
        <w:t>.</w:t>
      </w:r>
    </w:p>
    <w:p w14:paraId="35B7C7C5" w14:textId="77777777" w:rsidR="001C2C6E" w:rsidRPr="00C074B9" w:rsidRDefault="001C2C6E" w:rsidP="00C074B9">
      <w:pPr>
        <w:ind w:left="720"/>
        <w:rPr>
          <w:rFonts w:ascii="Arial" w:hAnsi="Arial" w:cs="Arial"/>
        </w:rPr>
      </w:pPr>
    </w:p>
    <w:p w14:paraId="66779B0B" w14:textId="1DFE9FFE" w:rsidR="001C2C6E" w:rsidRPr="007B1CC2" w:rsidRDefault="001C2C6E" w:rsidP="00C074B9">
      <w:pPr>
        <w:pStyle w:val="Heading2"/>
        <w:rPr>
          <w:rFonts w:cs="Arial"/>
          <w:szCs w:val="24"/>
          <w:lang w:val="en-GB"/>
        </w:rPr>
      </w:pPr>
      <w:bookmarkStart w:id="247" w:name="_Toc461614084"/>
      <w:bookmarkStart w:id="248" w:name="_Toc461705418"/>
      <w:bookmarkStart w:id="249" w:name="_Toc144734288"/>
      <w:r w:rsidRPr="00190FD7">
        <w:rPr>
          <w:rFonts w:cs="Arial"/>
          <w:szCs w:val="24"/>
        </w:rPr>
        <w:t>8.1</w:t>
      </w:r>
      <w:r w:rsidRPr="00190FD7">
        <w:rPr>
          <w:rFonts w:cs="Arial"/>
          <w:szCs w:val="24"/>
        </w:rPr>
        <w:tab/>
        <w:t xml:space="preserve">Roles in the School at </w:t>
      </w:r>
      <w:bookmarkEnd w:id="247"/>
      <w:bookmarkEnd w:id="248"/>
      <w:r w:rsidR="00994AB5" w:rsidRPr="00190FD7">
        <w:rPr>
          <w:rFonts w:cs="Arial"/>
          <w:szCs w:val="24"/>
        </w:rPr>
        <w:t>Teesside University</w:t>
      </w:r>
      <w:r w:rsidR="0070488F" w:rsidRPr="00190FD7">
        <w:rPr>
          <w:rFonts w:cs="Arial"/>
          <w:szCs w:val="24"/>
          <w:lang w:val="en-GB"/>
        </w:rPr>
        <w:t xml:space="preserve"> and Partner</w:t>
      </w:r>
      <w:bookmarkEnd w:id="249"/>
    </w:p>
    <w:p w14:paraId="1583E3F8" w14:textId="77777777" w:rsidR="001C2C6E" w:rsidRPr="00C074B9" w:rsidRDefault="001C2C6E" w:rsidP="00C074B9">
      <w:pPr>
        <w:rPr>
          <w:rFonts w:ascii="Arial" w:hAnsi="Arial" w:cs="Arial"/>
        </w:rPr>
      </w:pPr>
    </w:p>
    <w:p w14:paraId="7FCD54F1" w14:textId="77777777" w:rsidR="001C2C6E" w:rsidRPr="00C074B9" w:rsidRDefault="001C2C6E" w:rsidP="00C074B9">
      <w:pPr>
        <w:ind w:left="900"/>
        <w:rPr>
          <w:rFonts w:ascii="Arial" w:hAnsi="Arial" w:cs="Arial"/>
        </w:rPr>
      </w:pPr>
      <w:r w:rsidRPr="00C074B9">
        <w:rPr>
          <w:rFonts w:ascii="Arial" w:hAnsi="Arial" w:cs="Arial"/>
        </w:rPr>
        <w:t>This section details the responsibilities of key personnel involved in the Partnership</w:t>
      </w:r>
      <w:r w:rsidR="0070488F">
        <w:rPr>
          <w:rFonts w:ascii="Arial" w:hAnsi="Arial" w:cs="Arial"/>
        </w:rPr>
        <w:t>.</w:t>
      </w:r>
    </w:p>
    <w:p w14:paraId="03409611" w14:textId="77777777" w:rsidR="001C2C6E" w:rsidRDefault="001C2C6E" w:rsidP="00C074B9">
      <w:pPr>
        <w:ind w:left="720"/>
        <w:rPr>
          <w:rFonts w:ascii="Arial" w:hAnsi="Arial" w:cs="Arial"/>
        </w:rPr>
      </w:pPr>
    </w:p>
    <w:tbl>
      <w:tblPr>
        <w:tblW w:w="810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926"/>
        <w:gridCol w:w="2284"/>
      </w:tblGrid>
      <w:tr w:rsidR="0070488F" w:rsidRPr="0070488F" w14:paraId="6FEA7F13" w14:textId="77777777" w:rsidTr="0046480A">
        <w:trPr>
          <w:tblHeader/>
        </w:trPr>
        <w:tc>
          <w:tcPr>
            <w:tcW w:w="1890" w:type="dxa"/>
            <w:shd w:val="clear" w:color="auto" w:fill="auto"/>
          </w:tcPr>
          <w:p w14:paraId="5C186356" w14:textId="77777777" w:rsidR="0070488F" w:rsidRPr="007E01D4" w:rsidRDefault="0070488F" w:rsidP="0070488F">
            <w:pPr>
              <w:rPr>
                <w:rFonts w:ascii="Arial" w:hAnsi="Arial" w:cs="Arial"/>
                <w:b/>
                <w:sz w:val="23"/>
                <w:szCs w:val="23"/>
              </w:rPr>
            </w:pPr>
            <w:r w:rsidRPr="007E01D4">
              <w:rPr>
                <w:rFonts w:ascii="Arial" w:hAnsi="Arial" w:cs="Arial"/>
                <w:b/>
                <w:sz w:val="23"/>
                <w:szCs w:val="23"/>
              </w:rPr>
              <w:t>Role</w:t>
            </w:r>
          </w:p>
        </w:tc>
        <w:tc>
          <w:tcPr>
            <w:tcW w:w="3926" w:type="dxa"/>
            <w:shd w:val="clear" w:color="auto" w:fill="auto"/>
          </w:tcPr>
          <w:p w14:paraId="2EA7CDA2" w14:textId="77777777" w:rsidR="0070488F" w:rsidRPr="007E01D4" w:rsidRDefault="0070488F" w:rsidP="0070488F">
            <w:pPr>
              <w:rPr>
                <w:rFonts w:ascii="Arial" w:hAnsi="Arial" w:cs="Arial"/>
                <w:b/>
                <w:sz w:val="23"/>
                <w:szCs w:val="23"/>
              </w:rPr>
            </w:pPr>
            <w:r w:rsidRPr="007E01D4">
              <w:rPr>
                <w:rFonts w:ascii="Arial" w:hAnsi="Arial" w:cs="Arial"/>
                <w:b/>
                <w:sz w:val="23"/>
                <w:szCs w:val="23"/>
              </w:rPr>
              <w:t>Teesside University</w:t>
            </w:r>
          </w:p>
        </w:tc>
        <w:tc>
          <w:tcPr>
            <w:tcW w:w="2284" w:type="dxa"/>
            <w:shd w:val="clear" w:color="auto" w:fill="auto"/>
          </w:tcPr>
          <w:p w14:paraId="76888F33" w14:textId="5D1E44AC" w:rsidR="0070488F" w:rsidRPr="007E01D4" w:rsidRDefault="0070488F" w:rsidP="0070488F">
            <w:pPr>
              <w:rPr>
                <w:rFonts w:ascii="Arial" w:hAnsi="Arial" w:cs="Arial"/>
                <w:b/>
                <w:sz w:val="23"/>
                <w:szCs w:val="23"/>
              </w:rPr>
            </w:pPr>
            <w:r w:rsidRPr="007E01D4">
              <w:rPr>
                <w:rFonts w:ascii="Arial" w:hAnsi="Arial" w:cs="Arial"/>
                <w:b/>
                <w:sz w:val="23"/>
                <w:szCs w:val="23"/>
              </w:rPr>
              <w:t>Partner</w:t>
            </w:r>
          </w:p>
        </w:tc>
      </w:tr>
      <w:tr w:rsidR="0070488F" w:rsidRPr="0070488F" w14:paraId="0A04BEC3" w14:textId="77777777" w:rsidTr="0046480A">
        <w:tc>
          <w:tcPr>
            <w:tcW w:w="1890" w:type="dxa"/>
            <w:shd w:val="clear" w:color="auto" w:fill="auto"/>
          </w:tcPr>
          <w:p w14:paraId="1219FD4E" w14:textId="77777777" w:rsidR="0070488F" w:rsidRPr="007E01D4" w:rsidRDefault="0070488F" w:rsidP="0070488F">
            <w:pPr>
              <w:rPr>
                <w:rFonts w:ascii="Arial" w:hAnsi="Arial" w:cs="Arial"/>
                <w:sz w:val="23"/>
                <w:szCs w:val="23"/>
              </w:rPr>
            </w:pPr>
            <w:r w:rsidRPr="007E01D4">
              <w:rPr>
                <w:rFonts w:ascii="Arial" w:hAnsi="Arial" w:cs="Arial"/>
                <w:sz w:val="23"/>
                <w:szCs w:val="23"/>
              </w:rPr>
              <w:t>Associate Dean</w:t>
            </w:r>
          </w:p>
        </w:tc>
        <w:tc>
          <w:tcPr>
            <w:tcW w:w="3926" w:type="dxa"/>
            <w:shd w:val="clear" w:color="auto" w:fill="auto"/>
          </w:tcPr>
          <w:p w14:paraId="0A17677D" w14:textId="77777777" w:rsidR="0070488F" w:rsidRPr="007E01D4" w:rsidRDefault="0070488F" w:rsidP="0070488F">
            <w:pPr>
              <w:rPr>
                <w:rFonts w:ascii="Arial" w:hAnsi="Arial" w:cs="Arial"/>
                <w:sz w:val="23"/>
                <w:szCs w:val="23"/>
              </w:rPr>
            </w:pPr>
            <w:r w:rsidRPr="007E01D4">
              <w:rPr>
                <w:rFonts w:ascii="Arial" w:hAnsi="Arial" w:cs="Arial"/>
                <w:sz w:val="23"/>
                <w:szCs w:val="23"/>
              </w:rPr>
              <w:t xml:space="preserve">The Associate Dean (Enterprise &amp; Business </w:t>
            </w:r>
            <w:r w:rsidR="00B37E12" w:rsidRPr="007E01D4">
              <w:rPr>
                <w:rFonts w:ascii="Arial" w:hAnsi="Arial" w:cs="Arial"/>
                <w:sz w:val="23"/>
                <w:szCs w:val="23"/>
              </w:rPr>
              <w:t>Engagement</w:t>
            </w:r>
            <w:r w:rsidRPr="007E01D4">
              <w:rPr>
                <w:rFonts w:ascii="Arial" w:hAnsi="Arial" w:cs="Arial"/>
                <w:sz w:val="23"/>
                <w:szCs w:val="23"/>
              </w:rPr>
              <w:t>) will have the overall responsibility for collaborative provision within the School.</w:t>
            </w:r>
          </w:p>
          <w:p w14:paraId="3EE9EB32" w14:textId="77777777" w:rsidR="0070488F" w:rsidRPr="007E01D4" w:rsidRDefault="0070488F" w:rsidP="0070488F">
            <w:pPr>
              <w:rPr>
                <w:rFonts w:ascii="Arial" w:hAnsi="Arial" w:cs="Arial"/>
                <w:sz w:val="23"/>
                <w:szCs w:val="23"/>
              </w:rPr>
            </w:pPr>
          </w:p>
          <w:p w14:paraId="2EF0AD44" w14:textId="668867E5" w:rsidR="0070488F" w:rsidRPr="007E01D4" w:rsidRDefault="0070488F" w:rsidP="0070488F">
            <w:pPr>
              <w:rPr>
                <w:rFonts w:ascii="Arial" w:hAnsi="Arial" w:cs="Arial"/>
                <w:sz w:val="23"/>
                <w:szCs w:val="23"/>
              </w:rPr>
            </w:pPr>
            <w:r w:rsidRPr="007E01D4">
              <w:rPr>
                <w:rFonts w:ascii="Arial" w:hAnsi="Arial" w:cs="Arial"/>
                <w:sz w:val="23"/>
                <w:szCs w:val="23"/>
              </w:rPr>
              <w:t xml:space="preserve">The Associate Dean (Enterprise &amp; Business </w:t>
            </w:r>
            <w:r w:rsidR="00B37E12" w:rsidRPr="007E01D4">
              <w:rPr>
                <w:rFonts w:ascii="Arial" w:hAnsi="Arial" w:cs="Arial"/>
                <w:sz w:val="23"/>
                <w:szCs w:val="23"/>
              </w:rPr>
              <w:t>Engagement</w:t>
            </w:r>
            <w:r w:rsidRPr="007E01D4">
              <w:rPr>
                <w:rFonts w:ascii="Arial" w:hAnsi="Arial" w:cs="Arial"/>
                <w:sz w:val="23"/>
                <w:szCs w:val="23"/>
              </w:rPr>
              <w:t>) is responsible for developing, managing</w:t>
            </w:r>
            <w:r w:rsidR="00A51A33">
              <w:rPr>
                <w:rFonts w:ascii="Arial" w:hAnsi="Arial" w:cs="Arial"/>
                <w:sz w:val="23"/>
                <w:szCs w:val="23"/>
              </w:rPr>
              <w:t>,</w:t>
            </w:r>
            <w:r w:rsidRPr="007E01D4">
              <w:rPr>
                <w:rFonts w:ascii="Arial" w:hAnsi="Arial" w:cs="Arial"/>
                <w:sz w:val="23"/>
                <w:szCs w:val="23"/>
              </w:rPr>
              <w:t xml:space="preserve"> and overseeing the operation of the School’s involvement, in consultation with </w:t>
            </w:r>
            <w:r w:rsidR="00CC68D7">
              <w:rPr>
                <w:rFonts w:ascii="Arial" w:hAnsi="Arial" w:cs="Arial"/>
                <w:sz w:val="23"/>
                <w:szCs w:val="23"/>
              </w:rPr>
              <w:t>SLAR</w:t>
            </w:r>
            <w:r w:rsidRPr="007E01D4">
              <w:rPr>
                <w:rFonts w:ascii="Arial" w:hAnsi="Arial" w:cs="Arial"/>
                <w:sz w:val="23"/>
                <w:szCs w:val="23"/>
              </w:rPr>
              <w:t xml:space="preserve"> (QAV).  </w:t>
            </w:r>
          </w:p>
          <w:p w14:paraId="6233C3D9" w14:textId="77777777" w:rsidR="0070488F" w:rsidRPr="007E01D4" w:rsidRDefault="0070488F" w:rsidP="0070488F">
            <w:pPr>
              <w:rPr>
                <w:rFonts w:ascii="Arial" w:hAnsi="Arial" w:cs="Arial"/>
                <w:sz w:val="23"/>
                <w:szCs w:val="23"/>
              </w:rPr>
            </w:pPr>
          </w:p>
          <w:p w14:paraId="76ED33DF" w14:textId="77777777" w:rsidR="0070488F" w:rsidRPr="007E01D4" w:rsidRDefault="0070488F" w:rsidP="0070488F">
            <w:pPr>
              <w:rPr>
                <w:rFonts w:ascii="Arial" w:hAnsi="Arial" w:cs="Arial"/>
                <w:sz w:val="23"/>
                <w:szCs w:val="23"/>
              </w:rPr>
            </w:pPr>
            <w:r w:rsidRPr="007E01D4">
              <w:rPr>
                <w:rFonts w:ascii="Arial" w:hAnsi="Arial" w:cs="Arial"/>
                <w:sz w:val="23"/>
                <w:szCs w:val="23"/>
              </w:rPr>
              <w:t xml:space="preserve">The overall remit of the Associate Dean (Enterprise &amp; Business </w:t>
            </w:r>
            <w:r w:rsidR="00B37E12" w:rsidRPr="007E01D4">
              <w:rPr>
                <w:rFonts w:ascii="Arial" w:hAnsi="Arial" w:cs="Arial"/>
                <w:sz w:val="23"/>
                <w:szCs w:val="23"/>
              </w:rPr>
              <w:t>Engagement</w:t>
            </w:r>
            <w:r w:rsidRPr="007E01D4">
              <w:rPr>
                <w:rFonts w:ascii="Arial" w:hAnsi="Arial" w:cs="Arial"/>
                <w:sz w:val="23"/>
                <w:szCs w:val="23"/>
              </w:rPr>
              <w:t>) is to:</w:t>
            </w:r>
          </w:p>
          <w:p w14:paraId="04EBDC44" w14:textId="77777777" w:rsidR="0070488F" w:rsidRPr="007E01D4" w:rsidRDefault="0070488F" w:rsidP="0070488F">
            <w:pPr>
              <w:rPr>
                <w:rFonts w:ascii="Arial" w:hAnsi="Arial" w:cs="Arial"/>
                <w:sz w:val="23"/>
                <w:szCs w:val="23"/>
              </w:rPr>
            </w:pPr>
          </w:p>
          <w:p w14:paraId="676DBFB1" w14:textId="77777777" w:rsidR="0070488F" w:rsidRPr="007E01D4" w:rsidRDefault="0070488F" w:rsidP="007B1CC2">
            <w:pPr>
              <w:numPr>
                <w:ilvl w:val="0"/>
                <w:numId w:val="22"/>
              </w:numPr>
              <w:ind w:left="173" w:hanging="173"/>
              <w:rPr>
                <w:rFonts w:ascii="Arial" w:hAnsi="Arial" w:cs="Arial"/>
                <w:sz w:val="23"/>
                <w:szCs w:val="23"/>
              </w:rPr>
            </w:pPr>
            <w:r w:rsidRPr="007E01D4">
              <w:rPr>
                <w:rFonts w:ascii="Arial" w:hAnsi="Arial" w:cs="Arial"/>
                <w:sz w:val="23"/>
                <w:szCs w:val="23"/>
              </w:rPr>
              <w:t>Support the initial development of an Employer Partner including Approval and advising the Employer Partner on initial issues such as quality assurance and management.</w:t>
            </w:r>
          </w:p>
          <w:p w14:paraId="785FE2D5" w14:textId="77777777" w:rsidR="0070488F" w:rsidRPr="007E01D4" w:rsidRDefault="0070488F" w:rsidP="007B1CC2">
            <w:pPr>
              <w:numPr>
                <w:ilvl w:val="0"/>
                <w:numId w:val="22"/>
              </w:numPr>
              <w:ind w:left="173" w:hanging="173"/>
              <w:rPr>
                <w:rFonts w:ascii="Arial" w:hAnsi="Arial" w:cs="Arial"/>
                <w:sz w:val="23"/>
                <w:szCs w:val="23"/>
              </w:rPr>
            </w:pPr>
            <w:r w:rsidRPr="007E01D4">
              <w:rPr>
                <w:rFonts w:ascii="Arial" w:hAnsi="Arial" w:cs="Arial"/>
                <w:sz w:val="23"/>
                <w:szCs w:val="23"/>
              </w:rPr>
              <w:lastRenderedPageBreak/>
              <w:t>Ensuring that all collaborations are managed according to University standards and quality processes.</w:t>
            </w:r>
          </w:p>
          <w:p w14:paraId="118DF70C" w14:textId="77777777" w:rsidR="0070488F" w:rsidRPr="007E01D4" w:rsidRDefault="0070488F" w:rsidP="007B1CC2">
            <w:pPr>
              <w:numPr>
                <w:ilvl w:val="0"/>
                <w:numId w:val="22"/>
              </w:numPr>
              <w:ind w:left="173" w:hanging="173"/>
              <w:rPr>
                <w:rFonts w:ascii="Arial" w:hAnsi="Arial" w:cs="Arial"/>
                <w:sz w:val="23"/>
                <w:szCs w:val="23"/>
              </w:rPr>
            </w:pPr>
            <w:r w:rsidRPr="007E01D4">
              <w:rPr>
                <w:rFonts w:ascii="Arial" w:hAnsi="Arial" w:cs="Arial"/>
                <w:sz w:val="23"/>
                <w:szCs w:val="23"/>
              </w:rPr>
              <w:t>Ensuring that the delivery of a School’s collaborations are co-ordinated effectively and efficiently.</w:t>
            </w:r>
          </w:p>
          <w:p w14:paraId="0E4B4FF8" w14:textId="77777777" w:rsidR="0070488F" w:rsidRPr="007E01D4" w:rsidRDefault="0070488F" w:rsidP="007B1CC2">
            <w:pPr>
              <w:numPr>
                <w:ilvl w:val="0"/>
                <w:numId w:val="22"/>
              </w:numPr>
              <w:ind w:left="173" w:hanging="173"/>
              <w:rPr>
                <w:rFonts w:ascii="Arial" w:hAnsi="Arial" w:cs="Arial"/>
                <w:sz w:val="23"/>
                <w:szCs w:val="23"/>
              </w:rPr>
            </w:pPr>
            <w:r w:rsidRPr="007E01D4">
              <w:rPr>
                <w:rFonts w:ascii="Arial" w:hAnsi="Arial" w:cs="Arial"/>
                <w:sz w:val="23"/>
                <w:szCs w:val="23"/>
              </w:rPr>
              <w:t xml:space="preserve">Represent and report on Employer collaborations to appropriate School committees and Assessment Boards. </w:t>
            </w:r>
          </w:p>
          <w:p w14:paraId="7A4790F1" w14:textId="563EC2BF" w:rsidR="0070488F" w:rsidRPr="007E01D4" w:rsidRDefault="0070488F" w:rsidP="007B1CC2">
            <w:pPr>
              <w:numPr>
                <w:ilvl w:val="0"/>
                <w:numId w:val="22"/>
              </w:numPr>
              <w:ind w:left="173" w:hanging="173"/>
              <w:rPr>
                <w:rFonts w:ascii="Arial" w:hAnsi="Arial" w:cs="Arial"/>
                <w:sz w:val="23"/>
                <w:szCs w:val="23"/>
              </w:rPr>
            </w:pPr>
            <w:r w:rsidRPr="007E01D4">
              <w:rPr>
                <w:rFonts w:ascii="Arial" w:hAnsi="Arial" w:cs="Arial"/>
                <w:sz w:val="23"/>
                <w:szCs w:val="23"/>
              </w:rPr>
              <w:t xml:space="preserve">Oversee the annual review of the </w:t>
            </w:r>
            <w:r w:rsidR="0046480A">
              <w:rPr>
                <w:rFonts w:ascii="Arial" w:hAnsi="Arial" w:cs="Arial"/>
                <w:sz w:val="23"/>
                <w:szCs w:val="23"/>
              </w:rPr>
              <w:t>A</w:t>
            </w:r>
            <w:r w:rsidRPr="007E01D4">
              <w:rPr>
                <w:rFonts w:ascii="Arial" w:hAnsi="Arial" w:cs="Arial"/>
                <w:sz w:val="23"/>
                <w:szCs w:val="23"/>
              </w:rPr>
              <w:t>ddendum to the Operations Manual, and subsequent approval via SSLESC.</w:t>
            </w:r>
          </w:p>
          <w:p w14:paraId="26906211" w14:textId="77777777" w:rsidR="0070488F" w:rsidRPr="0046480A" w:rsidRDefault="0070488F" w:rsidP="0070488F">
            <w:pPr>
              <w:rPr>
                <w:rFonts w:ascii="Arial" w:hAnsi="Arial" w:cs="Arial"/>
                <w:sz w:val="8"/>
                <w:szCs w:val="8"/>
              </w:rPr>
            </w:pPr>
          </w:p>
        </w:tc>
        <w:tc>
          <w:tcPr>
            <w:tcW w:w="2284" w:type="dxa"/>
            <w:shd w:val="clear" w:color="auto" w:fill="auto"/>
          </w:tcPr>
          <w:p w14:paraId="0C0EEB0A" w14:textId="77777777" w:rsidR="0070488F" w:rsidRPr="00273699" w:rsidRDefault="0070488F" w:rsidP="00273699">
            <w:pPr>
              <w:rPr>
                <w:rFonts w:ascii="Arial" w:hAnsi="Arial" w:cs="Arial"/>
                <w:b/>
                <w:sz w:val="23"/>
                <w:szCs w:val="23"/>
              </w:rPr>
            </w:pPr>
            <w:r w:rsidRPr="00273699">
              <w:rPr>
                <w:rFonts w:ascii="Arial" w:hAnsi="Arial" w:cs="Arial"/>
                <w:b/>
                <w:sz w:val="23"/>
                <w:szCs w:val="23"/>
              </w:rPr>
              <w:lastRenderedPageBreak/>
              <w:t>Management:</w:t>
            </w:r>
          </w:p>
          <w:p w14:paraId="335B8F56" w14:textId="77777777" w:rsidR="0070488F" w:rsidRPr="007E01D4" w:rsidRDefault="0070488F" w:rsidP="0070488F">
            <w:pPr>
              <w:rPr>
                <w:rFonts w:ascii="Arial" w:hAnsi="Arial"/>
                <w:sz w:val="23"/>
                <w:szCs w:val="23"/>
                <w:lang w:val="x-none"/>
              </w:rPr>
            </w:pPr>
          </w:p>
          <w:p w14:paraId="5A96B2A1" w14:textId="77777777" w:rsidR="0070488F" w:rsidRPr="007E01D4" w:rsidRDefault="0070488F" w:rsidP="0070488F">
            <w:pPr>
              <w:rPr>
                <w:rFonts w:ascii="Arial" w:hAnsi="Arial" w:cs="Arial"/>
                <w:sz w:val="23"/>
                <w:szCs w:val="23"/>
              </w:rPr>
            </w:pPr>
            <w:r w:rsidRPr="007E01D4">
              <w:rPr>
                <w:rFonts w:ascii="Arial" w:hAnsi="Arial" w:cs="Arial"/>
                <w:sz w:val="23"/>
                <w:szCs w:val="23"/>
              </w:rPr>
              <w:t>Responsible for signing the CCP and any other contractual agreements, and for oversight of the course and ensuring resources are allocated in line with the CCP.</w:t>
            </w:r>
          </w:p>
          <w:p w14:paraId="624FA2E7" w14:textId="77777777" w:rsidR="0070488F" w:rsidRPr="007E01D4" w:rsidRDefault="0070488F" w:rsidP="00A51A33">
            <w:pPr>
              <w:rPr>
                <w:rFonts w:ascii="Arial" w:hAnsi="Arial" w:cs="Arial"/>
                <w:sz w:val="23"/>
                <w:szCs w:val="23"/>
              </w:rPr>
            </w:pPr>
          </w:p>
          <w:p w14:paraId="6220BAE7" w14:textId="77777777" w:rsidR="0070488F" w:rsidRPr="00273699" w:rsidRDefault="0070488F" w:rsidP="00273699">
            <w:pPr>
              <w:rPr>
                <w:rFonts w:ascii="Arial" w:hAnsi="Arial" w:cs="Arial"/>
                <w:b/>
                <w:sz w:val="23"/>
                <w:szCs w:val="23"/>
              </w:rPr>
            </w:pPr>
            <w:r w:rsidRPr="00273699">
              <w:rPr>
                <w:rFonts w:ascii="Arial" w:hAnsi="Arial" w:cs="Arial"/>
                <w:b/>
                <w:sz w:val="23"/>
                <w:szCs w:val="23"/>
              </w:rPr>
              <w:t>Academic Director:</w:t>
            </w:r>
          </w:p>
          <w:p w14:paraId="1CAF1D64" w14:textId="77777777" w:rsidR="0070488F" w:rsidRPr="007E01D4" w:rsidRDefault="0070488F" w:rsidP="0070488F">
            <w:pPr>
              <w:rPr>
                <w:rFonts w:ascii="Arial" w:hAnsi="Arial" w:cs="Arial"/>
                <w:sz w:val="23"/>
                <w:szCs w:val="23"/>
              </w:rPr>
            </w:pPr>
          </w:p>
          <w:p w14:paraId="05074745" w14:textId="77777777" w:rsidR="0070488F" w:rsidRPr="007E01D4" w:rsidRDefault="0070488F" w:rsidP="0070488F">
            <w:pPr>
              <w:rPr>
                <w:rFonts w:ascii="Arial" w:hAnsi="Arial" w:cs="Arial"/>
                <w:sz w:val="23"/>
                <w:szCs w:val="23"/>
              </w:rPr>
            </w:pPr>
            <w:r w:rsidRPr="007E01D4">
              <w:rPr>
                <w:rFonts w:ascii="Arial" w:hAnsi="Arial" w:cs="Arial"/>
                <w:sz w:val="23"/>
                <w:szCs w:val="23"/>
              </w:rPr>
              <w:t>Responsible for the academic delivery of all the courses including all quality management and reporting.</w:t>
            </w:r>
          </w:p>
          <w:p w14:paraId="0345CF8D" w14:textId="77777777" w:rsidR="0070488F" w:rsidRPr="007E01D4" w:rsidRDefault="0070488F" w:rsidP="0070488F">
            <w:pPr>
              <w:ind w:left="900"/>
              <w:rPr>
                <w:rFonts w:ascii="Arial" w:hAnsi="Arial" w:cs="Arial"/>
                <w:sz w:val="23"/>
                <w:szCs w:val="23"/>
              </w:rPr>
            </w:pPr>
          </w:p>
          <w:p w14:paraId="28381184" w14:textId="77777777" w:rsidR="0070488F" w:rsidRPr="007E01D4" w:rsidRDefault="0070488F" w:rsidP="0070488F">
            <w:pPr>
              <w:rPr>
                <w:rFonts w:ascii="Arial" w:hAnsi="Arial" w:cs="Arial"/>
                <w:sz w:val="23"/>
                <w:szCs w:val="23"/>
              </w:rPr>
            </w:pPr>
          </w:p>
        </w:tc>
      </w:tr>
      <w:tr w:rsidR="0070488F" w:rsidRPr="0070488F" w14:paraId="0E99A707" w14:textId="77777777" w:rsidTr="0046480A">
        <w:tc>
          <w:tcPr>
            <w:tcW w:w="1890" w:type="dxa"/>
            <w:shd w:val="clear" w:color="auto" w:fill="auto"/>
          </w:tcPr>
          <w:p w14:paraId="73170618" w14:textId="77777777" w:rsidR="0070488F" w:rsidRPr="007E01D4" w:rsidRDefault="0070488F" w:rsidP="0070488F">
            <w:pPr>
              <w:rPr>
                <w:rFonts w:ascii="Arial" w:hAnsi="Arial" w:cs="Arial"/>
                <w:sz w:val="23"/>
                <w:szCs w:val="23"/>
              </w:rPr>
            </w:pPr>
            <w:r w:rsidRPr="007E01D4">
              <w:rPr>
                <w:rFonts w:ascii="Arial" w:hAnsi="Arial" w:cs="Arial"/>
                <w:sz w:val="23"/>
                <w:szCs w:val="23"/>
              </w:rPr>
              <w:t>Link Tutor</w:t>
            </w:r>
          </w:p>
        </w:tc>
        <w:tc>
          <w:tcPr>
            <w:tcW w:w="3926" w:type="dxa"/>
            <w:shd w:val="clear" w:color="auto" w:fill="auto"/>
          </w:tcPr>
          <w:p w14:paraId="5551BCF4" w14:textId="77777777" w:rsidR="0070488F" w:rsidRPr="007E01D4" w:rsidRDefault="0070488F" w:rsidP="0070488F">
            <w:pPr>
              <w:ind w:left="31"/>
              <w:rPr>
                <w:rFonts w:ascii="Arial" w:hAnsi="Arial" w:cs="Arial"/>
                <w:sz w:val="23"/>
                <w:szCs w:val="23"/>
              </w:rPr>
            </w:pPr>
            <w:r w:rsidRPr="007E01D4">
              <w:rPr>
                <w:rFonts w:ascii="Arial" w:hAnsi="Arial" w:cs="Arial"/>
                <w:sz w:val="23"/>
                <w:szCs w:val="23"/>
              </w:rPr>
              <w:t>The Link Tutor is a member of staff within the School who has responsibility for the operation of the School’s courses at a given Partner Institution.</w:t>
            </w:r>
          </w:p>
          <w:p w14:paraId="3BCACEC2" w14:textId="77777777" w:rsidR="0070488F" w:rsidRPr="0046480A" w:rsidRDefault="0070488F" w:rsidP="0070488F">
            <w:pPr>
              <w:rPr>
                <w:rFonts w:ascii="Arial" w:hAnsi="Arial" w:cs="Arial"/>
                <w:sz w:val="8"/>
                <w:szCs w:val="8"/>
              </w:rPr>
            </w:pPr>
          </w:p>
        </w:tc>
        <w:tc>
          <w:tcPr>
            <w:tcW w:w="2284" w:type="dxa"/>
            <w:shd w:val="clear" w:color="auto" w:fill="auto"/>
          </w:tcPr>
          <w:p w14:paraId="6E6AB474" w14:textId="77777777" w:rsidR="0070488F" w:rsidRPr="007E01D4" w:rsidRDefault="0070488F" w:rsidP="0070488F">
            <w:pPr>
              <w:rPr>
                <w:rFonts w:ascii="Arial" w:hAnsi="Arial" w:cs="Arial"/>
                <w:sz w:val="23"/>
                <w:szCs w:val="23"/>
              </w:rPr>
            </w:pPr>
            <w:r w:rsidRPr="007E01D4">
              <w:rPr>
                <w:rFonts w:ascii="Arial" w:hAnsi="Arial" w:cs="Arial"/>
                <w:sz w:val="23"/>
                <w:szCs w:val="23"/>
              </w:rPr>
              <w:t>Not Applicable</w:t>
            </w:r>
          </w:p>
        </w:tc>
      </w:tr>
      <w:tr w:rsidR="0070488F" w:rsidRPr="0070488F" w14:paraId="7481D312" w14:textId="77777777" w:rsidTr="0046480A">
        <w:tc>
          <w:tcPr>
            <w:tcW w:w="1890" w:type="dxa"/>
            <w:shd w:val="clear" w:color="auto" w:fill="auto"/>
          </w:tcPr>
          <w:p w14:paraId="37A965C6" w14:textId="77777777" w:rsidR="0070488F" w:rsidRPr="007E01D4" w:rsidRDefault="0070488F" w:rsidP="0070488F">
            <w:pPr>
              <w:rPr>
                <w:rFonts w:ascii="Arial" w:hAnsi="Arial" w:cs="Arial"/>
                <w:sz w:val="23"/>
                <w:szCs w:val="23"/>
              </w:rPr>
            </w:pPr>
            <w:r w:rsidRPr="007E01D4">
              <w:rPr>
                <w:rFonts w:ascii="Arial" w:hAnsi="Arial" w:cs="Arial"/>
                <w:sz w:val="23"/>
                <w:szCs w:val="23"/>
              </w:rPr>
              <w:t>Course Leader</w:t>
            </w:r>
          </w:p>
        </w:tc>
        <w:tc>
          <w:tcPr>
            <w:tcW w:w="3926" w:type="dxa"/>
            <w:shd w:val="clear" w:color="auto" w:fill="auto"/>
          </w:tcPr>
          <w:p w14:paraId="78B2398A" w14:textId="65D33A79" w:rsidR="0070488F" w:rsidRPr="007E01D4" w:rsidRDefault="0070488F" w:rsidP="0070488F">
            <w:pPr>
              <w:ind w:left="31"/>
              <w:rPr>
                <w:rFonts w:ascii="Arial" w:hAnsi="Arial" w:cs="Arial"/>
                <w:sz w:val="23"/>
                <w:szCs w:val="23"/>
              </w:rPr>
            </w:pPr>
            <w:r w:rsidRPr="007E01D4">
              <w:rPr>
                <w:rFonts w:ascii="Arial" w:hAnsi="Arial" w:cs="Arial"/>
                <w:sz w:val="23"/>
                <w:szCs w:val="23"/>
              </w:rPr>
              <w:t xml:space="preserve">The Course Leader has responsibility for the running of the course in all locations, this includes academic delivery and working with key staff in </w:t>
            </w:r>
            <w:r w:rsidR="00CC68D7">
              <w:rPr>
                <w:rFonts w:ascii="Arial" w:hAnsi="Arial" w:cs="Arial"/>
                <w:sz w:val="23"/>
                <w:szCs w:val="23"/>
              </w:rPr>
              <w:t>SLAR</w:t>
            </w:r>
            <w:r w:rsidRPr="007E01D4">
              <w:rPr>
                <w:rFonts w:ascii="Arial" w:hAnsi="Arial" w:cs="Arial"/>
                <w:sz w:val="23"/>
                <w:szCs w:val="23"/>
              </w:rPr>
              <w:t xml:space="preserve"> (QAV) to ensure quality assurance and enhancement.</w:t>
            </w:r>
          </w:p>
          <w:p w14:paraId="68565073" w14:textId="77777777" w:rsidR="0070488F" w:rsidRPr="0046480A" w:rsidRDefault="0070488F" w:rsidP="0070488F">
            <w:pPr>
              <w:rPr>
                <w:rFonts w:ascii="Arial" w:hAnsi="Arial" w:cs="Arial"/>
                <w:sz w:val="8"/>
                <w:szCs w:val="8"/>
              </w:rPr>
            </w:pPr>
          </w:p>
        </w:tc>
        <w:tc>
          <w:tcPr>
            <w:tcW w:w="2284" w:type="dxa"/>
            <w:shd w:val="clear" w:color="auto" w:fill="auto"/>
          </w:tcPr>
          <w:p w14:paraId="52594C94" w14:textId="77777777" w:rsidR="0070488F" w:rsidRPr="007E01D4" w:rsidRDefault="0070488F" w:rsidP="0070488F">
            <w:pPr>
              <w:rPr>
                <w:rFonts w:ascii="Arial" w:hAnsi="Arial" w:cs="Arial"/>
                <w:sz w:val="23"/>
                <w:szCs w:val="23"/>
              </w:rPr>
            </w:pPr>
            <w:r w:rsidRPr="007E01D4">
              <w:rPr>
                <w:rFonts w:ascii="Arial" w:hAnsi="Arial" w:cs="Arial"/>
                <w:sz w:val="23"/>
                <w:szCs w:val="23"/>
              </w:rPr>
              <w:t>Responsible for the delivery of the course at the Partner Institution.</w:t>
            </w:r>
          </w:p>
          <w:p w14:paraId="46DBACD2" w14:textId="77777777" w:rsidR="0070488F" w:rsidRPr="007E01D4" w:rsidRDefault="0070488F" w:rsidP="0070488F">
            <w:pPr>
              <w:rPr>
                <w:rFonts w:ascii="Arial" w:hAnsi="Arial" w:cs="Arial"/>
                <w:sz w:val="23"/>
                <w:szCs w:val="23"/>
              </w:rPr>
            </w:pPr>
          </w:p>
        </w:tc>
      </w:tr>
      <w:tr w:rsidR="0070488F" w:rsidRPr="0070488F" w14:paraId="25EBFBF6" w14:textId="77777777" w:rsidTr="0046480A">
        <w:tc>
          <w:tcPr>
            <w:tcW w:w="1890" w:type="dxa"/>
            <w:shd w:val="clear" w:color="auto" w:fill="auto"/>
          </w:tcPr>
          <w:p w14:paraId="338B5120" w14:textId="77777777" w:rsidR="0070488F" w:rsidRPr="007E01D4" w:rsidRDefault="0070488F" w:rsidP="0070488F">
            <w:pPr>
              <w:rPr>
                <w:rFonts w:ascii="Arial" w:hAnsi="Arial" w:cs="Arial"/>
                <w:sz w:val="23"/>
                <w:szCs w:val="23"/>
              </w:rPr>
            </w:pPr>
            <w:r w:rsidRPr="007E01D4">
              <w:rPr>
                <w:rFonts w:ascii="Arial" w:hAnsi="Arial" w:cs="Arial"/>
                <w:sz w:val="23"/>
                <w:szCs w:val="23"/>
              </w:rPr>
              <w:t>Module Leader</w:t>
            </w:r>
          </w:p>
        </w:tc>
        <w:tc>
          <w:tcPr>
            <w:tcW w:w="3926" w:type="dxa"/>
            <w:shd w:val="clear" w:color="auto" w:fill="auto"/>
          </w:tcPr>
          <w:p w14:paraId="02B40E92" w14:textId="77777777" w:rsidR="0070488F" w:rsidRPr="007E01D4" w:rsidRDefault="0070488F" w:rsidP="0070488F">
            <w:pPr>
              <w:ind w:left="31"/>
              <w:rPr>
                <w:rFonts w:ascii="Arial" w:hAnsi="Arial" w:cs="Arial"/>
                <w:sz w:val="23"/>
                <w:szCs w:val="23"/>
              </w:rPr>
            </w:pPr>
            <w:r w:rsidRPr="007E01D4">
              <w:rPr>
                <w:rFonts w:ascii="Arial" w:hAnsi="Arial" w:cs="Arial"/>
                <w:sz w:val="23"/>
                <w:szCs w:val="23"/>
              </w:rPr>
              <w:t>The Module Leader has responsibility for the running of the module in all locations, this includes academic delivery and quality assurance and enhancement.</w:t>
            </w:r>
          </w:p>
          <w:p w14:paraId="509FB7A0" w14:textId="77777777" w:rsidR="0070488F" w:rsidRPr="0046480A" w:rsidRDefault="0070488F" w:rsidP="0070488F">
            <w:pPr>
              <w:ind w:left="31"/>
              <w:rPr>
                <w:rFonts w:ascii="Arial" w:hAnsi="Arial" w:cs="Arial"/>
                <w:sz w:val="8"/>
                <w:szCs w:val="8"/>
              </w:rPr>
            </w:pPr>
          </w:p>
        </w:tc>
        <w:tc>
          <w:tcPr>
            <w:tcW w:w="2284" w:type="dxa"/>
            <w:shd w:val="clear" w:color="auto" w:fill="auto"/>
          </w:tcPr>
          <w:p w14:paraId="1A5464FF" w14:textId="77777777" w:rsidR="0070488F" w:rsidRPr="007E01D4" w:rsidRDefault="0070488F" w:rsidP="0070488F">
            <w:pPr>
              <w:rPr>
                <w:rFonts w:ascii="Arial" w:hAnsi="Arial" w:cs="Arial"/>
                <w:sz w:val="23"/>
                <w:szCs w:val="23"/>
              </w:rPr>
            </w:pPr>
            <w:r w:rsidRPr="007E01D4">
              <w:rPr>
                <w:rFonts w:ascii="Arial" w:hAnsi="Arial" w:cs="Arial"/>
                <w:sz w:val="23"/>
                <w:szCs w:val="23"/>
              </w:rPr>
              <w:t>Responsible for the delivery of the module at the Partner Institution.</w:t>
            </w:r>
          </w:p>
          <w:p w14:paraId="32B35C62" w14:textId="77777777" w:rsidR="0070488F" w:rsidRPr="007E01D4" w:rsidRDefault="0070488F" w:rsidP="0070488F">
            <w:pPr>
              <w:rPr>
                <w:rFonts w:ascii="Arial" w:hAnsi="Arial" w:cs="Arial"/>
                <w:sz w:val="23"/>
                <w:szCs w:val="23"/>
              </w:rPr>
            </w:pPr>
          </w:p>
        </w:tc>
      </w:tr>
      <w:tr w:rsidR="0070488F" w:rsidRPr="0070488F" w14:paraId="5767A802" w14:textId="77777777" w:rsidTr="0046480A">
        <w:tc>
          <w:tcPr>
            <w:tcW w:w="1890" w:type="dxa"/>
            <w:shd w:val="clear" w:color="auto" w:fill="auto"/>
          </w:tcPr>
          <w:p w14:paraId="692DD678" w14:textId="77777777" w:rsidR="0070488F" w:rsidRPr="007E01D4" w:rsidRDefault="0070488F" w:rsidP="0070488F">
            <w:pPr>
              <w:rPr>
                <w:rFonts w:ascii="Arial" w:hAnsi="Arial" w:cs="Arial"/>
                <w:sz w:val="23"/>
                <w:szCs w:val="23"/>
              </w:rPr>
            </w:pPr>
            <w:r w:rsidRPr="007E01D4">
              <w:rPr>
                <w:rFonts w:ascii="Arial" w:hAnsi="Arial" w:cs="Arial"/>
                <w:sz w:val="23"/>
                <w:szCs w:val="23"/>
              </w:rPr>
              <w:t>Administrative Support</w:t>
            </w:r>
          </w:p>
        </w:tc>
        <w:tc>
          <w:tcPr>
            <w:tcW w:w="3926" w:type="dxa"/>
            <w:shd w:val="clear" w:color="auto" w:fill="auto"/>
          </w:tcPr>
          <w:p w14:paraId="1E89AC16" w14:textId="66B0E1C3" w:rsidR="0070488F" w:rsidRPr="007E01D4" w:rsidRDefault="0070488F" w:rsidP="0070488F">
            <w:pPr>
              <w:ind w:left="31"/>
              <w:rPr>
                <w:rFonts w:ascii="Arial" w:hAnsi="Arial" w:cs="Arial"/>
                <w:sz w:val="23"/>
                <w:szCs w:val="23"/>
              </w:rPr>
            </w:pPr>
            <w:r w:rsidRPr="007E01D4">
              <w:rPr>
                <w:rFonts w:ascii="Arial" w:hAnsi="Arial" w:cs="Arial"/>
                <w:sz w:val="23"/>
                <w:szCs w:val="23"/>
              </w:rPr>
              <w:t xml:space="preserve">Administrative support will be provided by </w:t>
            </w:r>
            <w:r w:rsidR="00CC68D7">
              <w:rPr>
                <w:rFonts w:ascii="Arial" w:hAnsi="Arial" w:cs="Arial"/>
                <w:sz w:val="23"/>
                <w:szCs w:val="23"/>
              </w:rPr>
              <w:t>Student Learning &amp; Academic Registry</w:t>
            </w:r>
            <w:r w:rsidR="009D10FD" w:rsidRPr="007E01D4">
              <w:rPr>
                <w:rFonts w:ascii="Arial" w:hAnsi="Arial" w:cs="Arial"/>
                <w:sz w:val="23"/>
                <w:szCs w:val="23"/>
              </w:rPr>
              <w:t xml:space="preserve">, </w:t>
            </w:r>
            <w:r w:rsidR="00811A47">
              <w:rPr>
                <w:rFonts w:ascii="Arial" w:hAnsi="Arial" w:cs="Arial"/>
                <w:sz w:val="23"/>
                <w:szCs w:val="23"/>
              </w:rPr>
              <w:t>Student Recruitment &amp; Marketing (</w:t>
            </w:r>
            <w:r w:rsidR="009D10FD" w:rsidRPr="007E01D4">
              <w:rPr>
                <w:rFonts w:ascii="Arial" w:hAnsi="Arial" w:cs="Arial"/>
                <w:sz w:val="23"/>
                <w:szCs w:val="23"/>
              </w:rPr>
              <w:t>SRM</w:t>
            </w:r>
            <w:r w:rsidR="00811A47">
              <w:rPr>
                <w:rFonts w:ascii="Arial" w:hAnsi="Arial" w:cs="Arial"/>
                <w:sz w:val="23"/>
                <w:szCs w:val="23"/>
              </w:rPr>
              <w:t>)</w:t>
            </w:r>
            <w:r w:rsidRPr="007E01D4">
              <w:rPr>
                <w:rFonts w:ascii="Arial" w:hAnsi="Arial" w:cs="Arial"/>
                <w:sz w:val="23"/>
                <w:szCs w:val="23"/>
              </w:rPr>
              <w:t xml:space="preserve"> and the relevant Schools.  </w:t>
            </w:r>
          </w:p>
          <w:p w14:paraId="229B9073" w14:textId="77777777" w:rsidR="0070488F" w:rsidRPr="007E01D4" w:rsidRDefault="0070488F" w:rsidP="0070488F">
            <w:pPr>
              <w:ind w:left="31"/>
              <w:rPr>
                <w:rFonts w:ascii="Arial" w:hAnsi="Arial" w:cs="Arial"/>
                <w:sz w:val="23"/>
                <w:szCs w:val="23"/>
              </w:rPr>
            </w:pPr>
          </w:p>
          <w:p w14:paraId="4501580E" w14:textId="1A06A432" w:rsidR="009D10FD" w:rsidRPr="007E01D4" w:rsidRDefault="592B7E1F" w:rsidP="0070488F">
            <w:pPr>
              <w:ind w:left="31"/>
              <w:rPr>
                <w:rFonts w:ascii="Arial" w:hAnsi="Arial" w:cs="Arial"/>
                <w:sz w:val="23"/>
                <w:szCs w:val="23"/>
              </w:rPr>
            </w:pPr>
            <w:r w:rsidRPr="6D161251">
              <w:rPr>
                <w:rFonts w:ascii="Arial" w:hAnsi="Arial" w:cs="Arial"/>
                <w:sz w:val="23"/>
                <w:szCs w:val="23"/>
              </w:rPr>
              <w:t>SRM will support the applications, admissions, enrolment</w:t>
            </w:r>
            <w:r w:rsidR="00A51A33">
              <w:rPr>
                <w:rFonts w:ascii="Arial" w:hAnsi="Arial" w:cs="Arial"/>
                <w:sz w:val="23"/>
                <w:szCs w:val="23"/>
              </w:rPr>
              <w:t>,</w:t>
            </w:r>
            <w:r w:rsidRPr="6D161251">
              <w:rPr>
                <w:rFonts w:ascii="Arial" w:hAnsi="Arial" w:cs="Arial"/>
                <w:sz w:val="23"/>
                <w:szCs w:val="23"/>
              </w:rPr>
              <w:t xml:space="preserve"> a</w:t>
            </w:r>
            <w:r w:rsidR="6CF1655C" w:rsidRPr="6D161251">
              <w:rPr>
                <w:rFonts w:ascii="Arial" w:hAnsi="Arial" w:cs="Arial"/>
                <w:sz w:val="23"/>
                <w:szCs w:val="23"/>
              </w:rPr>
              <w:t>n</w:t>
            </w:r>
            <w:r w:rsidRPr="6D161251">
              <w:rPr>
                <w:rFonts w:ascii="Arial" w:hAnsi="Arial" w:cs="Arial"/>
                <w:sz w:val="23"/>
                <w:szCs w:val="23"/>
              </w:rPr>
              <w:t>d registration processes.</w:t>
            </w:r>
          </w:p>
          <w:p w14:paraId="5F9BE77A" w14:textId="77777777" w:rsidR="009D10FD" w:rsidRPr="007E01D4" w:rsidRDefault="009D10FD" w:rsidP="0070488F">
            <w:pPr>
              <w:ind w:left="31"/>
              <w:rPr>
                <w:rFonts w:ascii="Arial" w:hAnsi="Arial" w:cs="Arial"/>
                <w:sz w:val="23"/>
                <w:szCs w:val="23"/>
              </w:rPr>
            </w:pPr>
          </w:p>
          <w:p w14:paraId="7B0C1DB7" w14:textId="77777777" w:rsidR="0070488F" w:rsidRPr="007E01D4" w:rsidRDefault="0070488F" w:rsidP="0070488F">
            <w:pPr>
              <w:ind w:left="31"/>
              <w:rPr>
                <w:rFonts w:ascii="Arial" w:hAnsi="Arial" w:cs="Arial"/>
                <w:sz w:val="23"/>
                <w:szCs w:val="23"/>
              </w:rPr>
            </w:pPr>
            <w:r w:rsidRPr="007E01D4">
              <w:rPr>
                <w:rFonts w:ascii="Arial" w:hAnsi="Arial" w:cs="Arial"/>
                <w:sz w:val="23"/>
                <w:szCs w:val="23"/>
              </w:rPr>
              <w:t>The administrative team within the School supports:</w:t>
            </w:r>
          </w:p>
          <w:p w14:paraId="1ADCF2FD" w14:textId="77777777" w:rsidR="0070488F" w:rsidRPr="007E01D4" w:rsidRDefault="0070488F" w:rsidP="009D10FD">
            <w:pPr>
              <w:rPr>
                <w:rFonts w:ascii="Arial" w:hAnsi="Arial" w:cs="Arial"/>
                <w:sz w:val="23"/>
                <w:szCs w:val="23"/>
              </w:rPr>
            </w:pPr>
          </w:p>
          <w:p w14:paraId="4560A215" w14:textId="3AA731AA" w:rsidR="0070488F" w:rsidRDefault="0070488F" w:rsidP="00CE3524">
            <w:pPr>
              <w:numPr>
                <w:ilvl w:val="0"/>
                <w:numId w:val="23"/>
              </w:numPr>
              <w:ind w:left="160" w:hanging="160"/>
              <w:rPr>
                <w:rFonts w:ascii="Arial" w:hAnsi="Arial" w:cs="Arial"/>
                <w:sz w:val="23"/>
                <w:szCs w:val="23"/>
              </w:rPr>
            </w:pPr>
            <w:r w:rsidRPr="007E01D4">
              <w:rPr>
                <w:rFonts w:ascii="Arial" w:hAnsi="Arial" w:cs="Arial"/>
                <w:sz w:val="23"/>
                <w:szCs w:val="23"/>
              </w:rPr>
              <w:t>Assessment and the distribution of results.</w:t>
            </w:r>
          </w:p>
          <w:p w14:paraId="3B291A4E" w14:textId="77777777" w:rsidR="00583245" w:rsidRPr="007E01D4" w:rsidRDefault="00583245" w:rsidP="00583245">
            <w:pPr>
              <w:ind w:left="315"/>
              <w:rPr>
                <w:rFonts w:ascii="Arial" w:hAnsi="Arial" w:cs="Arial"/>
                <w:sz w:val="23"/>
                <w:szCs w:val="23"/>
              </w:rPr>
            </w:pPr>
          </w:p>
          <w:p w14:paraId="2736E29C" w14:textId="3C69D97A" w:rsidR="0070488F" w:rsidRPr="007E01D4" w:rsidRDefault="00CC68D7" w:rsidP="0070488F">
            <w:pPr>
              <w:ind w:left="31"/>
              <w:rPr>
                <w:rFonts w:ascii="Arial" w:hAnsi="Arial" w:cs="Arial"/>
                <w:sz w:val="23"/>
                <w:szCs w:val="23"/>
              </w:rPr>
            </w:pPr>
            <w:r>
              <w:rPr>
                <w:rFonts w:ascii="Arial" w:hAnsi="Arial" w:cs="Arial"/>
                <w:sz w:val="23"/>
                <w:szCs w:val="23"/>
              </w:rPr>
              <w:t>SLAR</w:t>
            </w:r>
            <w:r w:rsidR="0070488F" w:rsidRPr="007E01D4">
              <w:rPr>
                <w:rFonts w:ascii="Arial" w:hAnsi="Arial" w:cs="Arial"/>
                <w:sz w:val="23"/>
                <w:szCs w:val="23"/>
              </w:rPr>
              <w:t xml:space="preserve"> (QAV) will co-ordinate processes connected with the </w:t>
            </w:r>
            <w:r w:rsidR="0070488F" w:rsidRPr="007E01D4">
              <w:rPr>
                <w:rFonts w:ascii="Arial" w:hAnsi="Arial" w:cs="Arial"/>
                <w:sz w:val="23"/>
                <w:szCs w:val="23"/>
              </w:rPr>
              <w:lastRenderedPageBreak/>
              <w:t>Approval and Periodic Review of Partners and courses, including modification.</w:t>
            </w:r>
          </w:p>
          <w:p w14:paraId="7FA0527C" w14:textId="77777777" w:rsidR="0070488F" w:rsidRPr="007E01D4" w:rsidRDefault="0070488F" w:rsidP="0070488F">
            <w:pPr>
              <w:ind w:left="31"/>
              <w:rPr>
                <w:rFonts w:ascii="Arial" w:hAnsi="Arial" w:cs="Arial"/>
                <w:sz w:val="23"/>
                <w:szCs w:val="23"/>
              </w:rPr>
            </w:pPr>
          </w:p>
          <w:p w14:paraId="44895AC1" w14:textId="55E6FFF5" w:rsidR="0070488F" w:rsidRPr="007E01D4" w:rsidRDefault="00CC68D7" w:rsidP="0070488F">
            <w:pPr>
              <w:ind w:left="31"/>
              <w:rPr>
                <w:rFonts w:ascii="Arial" w:hAnsi="Arial" w:cs="Arial"/>
                <w:sz w:val="23"/>
                <w:szCs w:val="23"/>
              </w:rPr>
            </w:pPr>
            <w:r>
              <w:rPr>
                <w:rFonts w:ascii="Arial" w:hAnsi="Arial" w:cs="Arial"/>
                <w:sz w:val="23"/>
                <w:szCs w:val="23"/>
              </w:rPr>
              <w:t>SLAR</w:t>
            </w:r>
            <w:r w:rsidR="009523B2">
              <w:rPr>
                <w:rFonts w:ascii="Arial" w:hAnsi="Arial" w:cs="Arial"/>
                <w:sz w:val="23"/>
                <w:szCs w:val="23"/>
              </w:rPr>
              <w:t xml:space="preserve"> (APR)</w:t>
            </w:r>
            <w:r w:rsidR="0070488F" w:rsidRPr="007E01D4">
              <w:rPr>
                <w:rFonts w:ascii="Arial" w:hAnsi="Arial" w:cs="Arial"/>
                <w:sz w:val="23"/>
                <w:szCs w:val="23"/>
              </w:rPr>
              <w:t xml:space="preserve"> will advise regarding Regulatory matters, with particular reference to Assessment Regulations</w:t>
            </w:r>
            <w:r w:rsidR="009523B2">
              <w:rPr>
                <w:rFonts w:ascii="Arial" w:hAnsi="Arial" w:cs="Arial"/>
                <w:sz w:val="23"/>
                <w:szCs w:val="23"/>
              </w:rPr>
              <w:t>.</w:t>
            </w:r>
          </w:p>
          <w:p w14:paraId="646B73C1" w14:textId="77777777" w:rsidR="0070488F" w:rsidRPr="007E01D4" w:rsidRDefault="0070488F" w:rsidP="0070488F">
            <w:pPr>
              <w:rPr>
                <w:rFonts w:ascii="Arial" w:hAnsi="Arial" w:cs="Arial"/>
                <w:sz w:val="23"/>
                <w:szCs w:val="23"/>
              </w:rPr>
            </w:pPr>
          </w:p>
        </w:tc>
        <w:tc>
          <w:tcPr>
            <w:tcW w:w="2284" w:type="dxa"/>
            <w:shd w:val="clear" w:color="auto" w:fill="auto"/>
          </w:tcPr>
          <w:p w14:paraId="0944A48F" w14:textId="77777777" w:rsidR="0070488F" w:rsidRPr="007E01D4" w:rsidRDefault="0070488F" w:rsidP="0070488F">
            <w:pPr>
              <w:rPr>
                <w:rFonts w:ascii="Arial" w:hAnsi="Arial" w:cs="Arial"/>
                <w:sz w:val="23"/>
                <w:szCs w:val="23"/>
              </w:rPr>
            </w:pPr>
            <w:r w:rsidRPr="007E01D4">
              <w:rPr>
                <w:rFonts w:ascii="Arial" w:hAnsi="Arial" w:cs="Arial"/>
                <w:sz w:val="23"/>
                <w:szCs w:val="23"/>
              </w:rPr>
              <w:lastRenderedPageBreak/>
              <w:t>Providing administrative support for the courses running at the Partner Institution.</w:t>
            </w:r>
          </w:p>
          <w:p w14:paraId="2969B594" w14:textId="77777777" w:rsidR="0070488F" w:rsidRPr="007E01D4" w:rsidRDefault="0070488F" w:rsidP="0070488F">
            <w:pPr>
              <w:rPr>
                <w:rFonts w:ascii="Arial" w:hAnsi="Arial" w:cs="Arial"/>
                <w:sz w:val="23"/>
                <w:szCs w:val="23"/>
              </w:rPr>
            </w:pPr>
          </w:p>
        </w:tc>
      </w:tr>
    </w:tbl>
    <w:p w14:paraId="2E58D033" w14:textId="77777777" w:rsidR="001C2C6E" w:rsidRPr="00C074B9" w:rsidRDefault="001C2C6E" w:rsidP="00C074B9">
      <w:pPr>
        <w:rPr>
          <w:rFonts w:ascii="Arial" w:hAnsi="Arial" w:cs="Arial"/>
        </w:rPr>
      </w:pPr>
      <w:bookmarkStart w:id="250" w:name="TheIPC"/>
      <w:bookmarkEnd w:id="250"/>
    </w:p>
    <w:p w14:paraId="20380C32" w14:textId="77777777" w:rsidR="001C2C6E" w:rsidRPr="00C074B9" w:rsidRDefault="001C2C6E" w:rsidP="00C074B9">
      <w:pPr>
        <w:tabs>
          <w:tab w:val="num" w:pos="720"/>
          <w:tab w:val="left" w:pos="1080"/>
        </w:tabs>
        <w:rPr>
          <w:rFonts w:ascii="Arial" w:hAnsi="Arial" w:cs="Arial"/>
        </w:rPr>
        <w:sectPr w:rsidR="001C2C6E" w:rsidRPr="00C074B9" w:rsidSect="00196B4D">
          <w:pgSz w:w="11906" w:h="16838" w:code="9"/>
          <w:pgMar w:top="1440" w:right="1440" w:bottom="1440" w:left="1440" w:header="706" w:footer="706" w:gutter="0"/>
          <w:cols w:space="708"/>
          <w:docGrid w:linePitch="360"/>
        </w:sectPr>
      </w:pPr>
    </w:p>
    <w:p w14:paraId="2138A193" w14:textId="77777777" w:rsidR="001C2C6E" w:rsidRPr="00AC405A" w:rsidRDefault="001C2C6E" w:rsidP="00C074B9">
      <w:pPr>
        <w:pStyle w:val="Heading1"/>
        <w:rPr>
          <w:rFonts w:cs="Arial"/>
          <w:szCs w:val="24"/>
          <w:lang w:val="en-GB"/>
        </w:rPr>
      </w:pPr>
      <w:bookmarkStart w:id="251" w:name="_Ref289239389"/>
      <w:bookmarkStart w:id="252" w:name="_Toc442265972"/>
      <w:bookmarkStart w:id="253" w:name="_Toc442272554"/>
      <w:bookmarkStart w:id="254" w:name="_Toc442272656"/>
      <w:bookmarkStart w:id="255" w:name="_Toc442272793"/>
      <w:bookmarkStart w:id="256" w:name="_Toc461614096"/>
      <w:bookmarkStart w:id="257" w:name="_Toc461705430"/>
      <w:bookmarkStart w:id="258" w:name="_Toc144734289"/>
      <w:r w:rsidRPr="00C074B9">
        <w:rPr>
          <w:rFonts w:cs="Arial"/>
          <w:szCs w:val="24"/>
        </w:rPr>
        <w:lastRenderedPageBreak/>
        <w:t>9.</w:t>
      </w:r>
      <w:r w:rsidRPr="00C074B9">
        <w:rPr>
          <w:rFonts w:cs="Arial"/>
          <w:szCs w:val="24"/>
        </w:rPr>
        <w:tab/>
        <w:t>ASSESSMENT</w:t>
      </w:r>
      <w:bookmarkEnd w:id="251"/>
      <w:bookmarkEnd w:id="252"/>
      <w:bookmarkEnd w:id="253"/>
      <w:bookmarkEnd w:id="254"/>
      <w:bookmarkEnd w:id="255"/>
      <w:bookmarkEnd w:id="256"/>
      <w:bookmarkEnd w:id="257"/>
      <w:r w:rsidR="004A43FA">
        <w:rPr>
          <w:rFonts w:cs="Arial"/>
          <w:szCs w:val="24"/>
          <w:lang w:val="en-GB"/>
        </w:rPr>
        <w:t xml:space="preserve"> AND FEEDBACK</w:t>
      </w:r>
      <w:bookmarkEnd w:id="258"/>
    </w:p>
    <w:p w14:paraId="149B3BDA" w14:textId="77777777" w:rsidR="004A43FA" w:rsidRDefault="004A43FA" w:rsidP="00C074B9">
      <w:pPr>
        <w:rPr>
          <w:rFonts w:ascii="Arial" w:hAnsi="Arial" w:cs="Arial"/>
        </w:rPr>
      </w:pPr>
    </w:p>
    <w:p w14:paraId="2253DD8F" w14:textId="1E3984AE" w:rsidR="004A43FA" w:rsidRPr="008319C2" w:rsidRDefault="004A43FA" w:rsidP="009523B2">
      <w:pPr>
        <w:ind w:left="900"/>
        <w:rPr>
          <w:rFonts w:ascii="Arial" w:hAnsi="Arial" w:cs="Arial"/>
          <w:sz w:val="22"/>
          <w:szCs w:val="22"/>
        </w:rPr>
      </w:pPr>
      <w:r w:rsidRPr="008319C2">
        <w:rPr>
          <w:rFonts w:ascii="Arial" w:hAnsi="Arial" w:cs="Arial"/>
        </w:rPr>
        <w:t xml:space="preserve">The </w:t>
      </w:r>
      <w:hyperlink r:id="rId29" w:history="1">
        <w:r w:rsidR="005A5753" w:rsidRPr="008319C2">
          <w:rPr>
            <w:rStyle w:val="Hyperlink"/>
            <w:rFonts w:ascii="Arial" w:hAnsi="Arial" w:cs="Arial"/>
            <w:b/>
            <w:color w:val="auto"/>
            <w:u w:val="none"/>
          </w:rPr>
          <w:t>Assessment and Feedback P</w:t>
        </w:r>
        <w:r w:rsidRPr="008319C2">
          <w:rPr>
            <w:rStyle w:val="Hyperlink"/>
            <w:rFonts w:ascii="Arial" w:hAnsi="Arial" w:cs="Arial"/>
            <w:b/>
            <w:color w:val="auto"/>
            <w:u w:val="none"/>
          </w:rPr>
          <w:t>olicy</w:t>
        </w:r>
      </w:hyperlink>
      <w:r w:rsidR="0046480A" w:rsidRPr="008319C2">
        <w:rPr>
          <w:rStyle w:val="Hyperlink"/>
          <w:rFonts w:ascii="Arial" w:hAnsi="Arial" w:cs="Arial"/>
          <w:b/>
          <w:color w:val="auto"/>
          <w:u w:val="none"/>
        </w:rPr>
        <w:t xml:space="preserve"> </w:t>
      </w:r>
      <w:r w:rsidRPr="008319C2">
        <w:rPr>
          <w:rFonts w:ascii="Arial" w:hAnsi="Arial" w:cs="Arial"/>
        </w:rPr>
        <w:t xml:space="preserve">applies to all learners undertaking taught components and courses with Teesside University. </w:t>
      </w:r>
      <w:r w:rsidR="0046480A" w:rsidRPr="008319C2">
        <w:rPr>
          <w:rFonts w:ascii="Arial" w:hAnsi="Arial" w:cs="Arial"/>
        </w:rPr>
        <w:t xml:space="preserve"> </w:t>
      </w:r>
      <w:r w:rsidRPr="008319C2">
        <w:rPr>
          <w:rFonts w:ascii="Arial" w:hAnsi="Arial" w:cs="Arial"/>
        </w:rPr>
        <w:t>The policy itself advocates a course-focused view of assessment, placing emphasis on the overall coherence and connectedness of learning outcomes and learning, teaching and assessment practices</w:t>
      </w:r>
      <w:r w:rsidR="00C56FFD" w:rsidRPr="008319C2">
        <w:rPr>
          <w:rFonts w:ascii="Arial" w:hAnsi="Arial" w:cs="Arial"/>
        </w:rPr>
        <w:t>.</w:t>
      </w:r>
    </w:p>
    <w:p w14:paraId="066775BE" w14:textId="77777777" w:rsidR="004A43FA" w:rsidRPr="008319C2" w:rsidRDefault="004A43FA" w:rsidP="009523B2">
      <w:pPr>
        <w:ind w:left="900"/>
        <w:rPr>
          <w:rFonts w:ascii="Arial" w:hAnsi="Arial" w:cs="Arial"/>
        </w:rPr>
      </w:pPr>
    </w:p>
    <w:p w14:paraId="4A1CB5BE" w14:textId="5B70DEF5" w:rsidR="004A43FA" w:rsidRPr="008319C2" w:rsidRDefault="00C56FFD" w:rsidP="009523B2">
      <w:pPr>
        <w:ind w:left="900"/>
        <w:rPr>
          <w:rFonts w:ascii="Arial" w:hAnsi="Arial" w:cs="Arial"/>
        </w:rPr>
      </w:pPr>
      <w:r w:rsidRPr="008319C2">
        <w:rPr>
          <w:rFonts w:ascii="Arial" w:hAnsi="Arial" w:cs="Arial"/>
        </w:rPr>
        <w:t>A</w:t>
      </w:r>
      <w:r w:rsidR="004A43FA" w:rsidRPr="008319C2">
        <w:rPr>
          <w:rFonts w:ascii="Arial" w:hAnsi="Arial" w:cs="Arial"/>
        </w:rPr>
        <w:t xml:space="preserve"> strategic, collaborative</w:t>
      </w:r>
      <w:r w:rsidR="00BA5DAE">
        <w:rPr>
          <w:rFonts w:ascii="Arial" w:hAnsi="Arial" w:cs="Arial"/>
        </w:rPr>
        <w:t>,</w:t>
      </w:r>
      <w:r w:rsidR="004A43FA" w:rsidRPr="008319C2">
        <w:rPr>
          <w:rFonts w:ascii="Arial" w:hAnsi="Arial" w:cs="Arial"/>
        </w:rPr>
        <w:t xml:space="preserve"> and planned approach by course teams</w:t>
      </w:r>
      <w:r w:rsidRPr="008319C2">
        <w:rPr>
          <w:rFonts w:ascii="Arial" w:hAnsi="Arial" w:cs="Arial"/>
        </w:rPr>
        <w:t xml:space="preserve"> is required</w:t>
      </w:r>
      <w:r w:rsidR="004A43FA" w:rsidRPr="008319C2">
        <w:rPr>
          <w:rFonts w:ascii="Arial" w:hAnsi="Arial" w:cs="Arial"/>
        </w:rPr>
        <w:t xml:space="preserve"> to ‘design in’ </w:t>
      </w:r>
      <w:r w:rsidRPr="008319C2">
        <w:rPr>
          <w:rFonts w:ascii="Arial" w:hAnsi="Arial" w:cs="Arial"/>
        </w:rPr>
        <w:t>the way that e</w:t>
      </w:r>
      <w:r w:rsidR="004A43FA" w:rsidRPr="008319C2">
        <w:rPr>
          <w:rFonts w:ascii="Arial" w:hAnsi="Arial" w:cs="Arial"/>
        </w:rPr>
        <w:t>lements that make up the student learning and assessment experience support each other and are structured to help guide students’ progression towards attainmen</w:t>
      </w:r>
      <w:r w:rsidR="009523B2" w:rsidRPr="008319C2">
        <w:rPr>
          <w:rFonts w:ascii="Arial" w:hAnsi="Arial" w:cs="Arial"/>
        </w:rPr>
        <w:t>t of course learning outcomes.</w:t>
      </w:r>
    </w:p>
    <w:p w14:paraId="4A750AF2" w14:textId="77777777" w:rsidR="004A43FA" w:rsidRPr="008319C2" w:rsidRDefault="004A43FA" w:rsidP="009523B2">
      <w:pPr>
        <w:ind w:left="900"/>
        <w:rPr>
          <w:rFonts w:ascii="Arial" w:hAnsi="Arial" w:cs="Arial"/>
        </w:rPr>
      </w:pPr>
    </w:p>
    <w:p w14:paraId="0731C65A" w14:textId="7CF12C8F" w:rsidR="004A43FA" w:rsidRPr="008319C2" w:rsidRDefault="004A43FA" w:rsidP="009523B2">
      <w:pPr>
        <w:ind w:left="900"/>
        <w:rPr>
          <w:rFonts w:ascii="Arial" w:hAnsi="Arial" w:cs="Arial"/>
        </w:rPr>
      </w:pPr>
      <w:r w:rsidRPr="008319C2">
        <w:rPr>
          <w:rFonts w:ascii="Arial" w:hAnsi="Arial" w:cs="Arial"/>
        </w:rPr>
        <w:t xml:space="preserve">Course-focused assessment strategies actively recognise and accommodate the different purposes and approaches of assessment in higher education. </w:t>
      </w:r>
      <w:r w:rsidR="0046480A" w:rsidRPr="008319C2">
        <w:rPr>
          <w:rFonts w:ascii="Arial" w:hAnsi="Arial" w:cs="Arial"/>
        </w:rPr>
        <w:t xml:space="preserve"> </w:t>
      </w:r>
      <w:r w:rsidR="00C56FFD" w:rsidRPr="008319C2">
        <w:rPr>
          <w:rFonts w:ascii="Arial" w:hAnsi="Arial" w:cs="Arial"/>
        </w:rPr>
        <w:t xml:space="preserve">As such, </w:t>
      </w:r>
      <w:r w:rsidRPr="008319C2">
        <w:rPr>
          <w:rFonts w:ascii="Arial" w:hAnsi="Arial" w:cs="Arial"/>
        </w:rPr>
        <w:t>a course-focused view helps to frame curriculum and assessment design</w:t>
      </w:r>
      <w:r w:rsidR="00C56FFD" w:rsidRPr="008319C2">
        <w:rPr>
          <w:rFonts w:ascii="Arial" w:hAnsi="Arial" w:cs="Arial"/>
        </w:rPr>
        <w:t>,</w:t>
      </w:r>
      <w:r w:rsidRPr="008319C2">
        <w:rPr>
          <w:rFonts w:ascii="Arial" w:hAnsi="Arial" w:cs="Arial"/>
        </w:rPr>
        <w:t xml:space="preserve"> to fully consider the learning journey and experience of the student</w:t>
      </w:r>
      <w:r w:rsidR="0074163E" w:rsidRPr="008319C2">
        <w:rPr>
          <w:rFonts w:ascii="Arial" w:hAnsi="Arial" w:cs="Arial"/>
        </w:rPr>
        <w:t>,</w:t>
      </w:r>
      <w:r w:rsidRPr="008319C2">
        <w:rPr>
          <w:rFonts w:ascii="Arial" w:hAnsi="Arial" w:cs="Arial"/>
        </w:rPr>
        <w:t xml:space="preserve"> </w:t>
      </w:r>
      <w:r w:rsidR="00C56FFD" w:rsidRPr="008319C2">
        <w:rPr>
          <w:rFonts w:ascii="Arial" w:hAnsi="Arial" w:cs="Arial"/>
        </w:rPr>
        <w:t xml:space="preserve">whilst </w:t>
      </w:r>
      <w:r w:rsidRPr="008319C2">
        <w:rPr>
          <w:rFonts w:ascii="Arial" w:hAnsi="Arial" w:cs="Arial"/>
        </w:rPr>
        <w:t>critically evaluat</w:t>
      </w:r>
      <w:r w:rsidR="00C56FFD" w:rsidRPr="008319C2">
        <w:rPr>
          <w:rFonts w:ascii="Arial" w:hAnsi="Arial" w:cs="Arial"/>
        </w:rPr>
        <w:t xml:space="preserve">ing what needs to be assessed </w:t>
      </w:r>
      <w:r w:rsidRPr="008319C2">
        <w:rPr>
          <w:rFonts w:ascii="Arial" w:hAnsi="Arial" w:cs="Arial"/>
        </w:rPr>
        <w:t>and how</w:t>
      </w:r>
      <w:r w:rsidR="0074163E" w:rsidRPr="008319C2">
        <w:rPr>
          <w:rFonts w:ascii="Arial" w:hAnsi="Arial" w:cs="Arial"/>
        </w:rPr>
        <w:t xml:space="preserve"> this will be achieved</w:t>
      </w:r>
      <w:r w:rsidR="009523B2" w:rsidRPr="008319C2">
        <w:rPr>
          <w:rFonts w:ascii="Arial" w:hAnsi="Arial" w:cs="Arial"/>
        </w:rPr>
        <w:t>.</w:t>
      </w:r>
    </w:p>
    <w:p w14:paraId="1B931568" w14:textId="77777777" w:rsidR="004A43FA" w:rsidRPr="008319C2" w:rsidRDefault="004A43FA" w:rsidP="009523B2">
      <w:pPr>
        <w:ind w:left="900"/>
        <w:rPr>
          <w:rFonts w:ascii="Arial" w:hAnsi="Arial" w:cs="Arial"/>
        </w:rPr>
      </w:pPr>
    </w:p>
    <w:p w14:paraId="74A8FEC9" w14:textId="77777777" w:rsidR="00FE5A9F" w:rsidRPr="008319C2" w:rsidRDefault="004A43FA" w:rsidP="009523B2">
      <w:pPr>
        <w:ind w:left="900"/>
        <w:rPr>
          <w:rFonts w:ascii="Arial" w:hAnsi="Arial" w:cs="Arial"/>
        </w:rPr>
      </w:pPr>
      <w:r w:rsidRPr="008319C2">
        <w:rPr>
          <w:rFonts w:ascii="Arial" w:hAnsi="Arial" w:cs="Arial"/>
        </w:rPr>
        <w:t xml:space="preserve">A course-focused approach to assessment is characterised by three main features: </w:t>
      </w:r>
    </w:p>
    <w:p w14:paraId="12435437" w14:textId="77777777" w:rsidR="00FE5A9F" w:rsidRPr="008319C2" w:rsidRDefault="00FE5A9F" w:rsidP="004A43FA">
      <w:pPr>
        <w:rPr>
          <w:rFonts w:ascii="Arial" w:hAnsi="Arial" w:cs="Arial"/>
        </w:rPr>
      </w:pPr>
    </w:p>
    <w:p w14:paraId="3C028ABD" w14:textId="77777777" w:rsidR="00FE5A9F" w:rsidRPr="008319C2" w:rsidRDefault="004A43FA" w:rsidP="00D15B94">
      <w:pPr>
        <w:numPr>
          <w:ilvl w:val="0"/>
          <w:numId w:val="31"/>
        </w:numPr>
        <w:ind w:left="1260"/>
        <w:rPr>
          <w:rFonts w:ascii="Arial" w:hAnsi="Arial" w:cs="Arial"/>
        </w:rPr>
      </w:pPr>
      <w:r w:rsidRPr="008319C2">
        <w:rPr>
          <w:rFonts w:ascii="Arial" w:hAnsi="Arial" w:cs="Arial"/>
        </w:rPr>
        <w:t xml:space="preserve">Transparency: assessment and feedback processes are clearly articulated, relevant to context, and designed to enable action in the ways they foster student learning and improve success. </w:t>
      </w:r>
    </w:p>
    <w:p w14:paraId="48913672" w14:textId="77777777" w:rsidR="00FE5A9F" w:rsidRPr="008319C2" w:rsidRDefault="004A43FA" w:rsidP="00D15B94">
      <w:pPr>
        <w:numPr>
          <w:ilvl w:val="0"/>
          <w:numId w:val="31"/>
        </w:numPr>
        <w:ind w:left="1260"/>
        <w:rPr>
          <w:rFonts w:ascii="Arial" w:hAnsi="Arial" w:cs="Arial"/>
        </w:rPr>
      </w:pPr>
      <w:r w:rsidRPr="008319C2">
        <w:rPr>
          <w:rFonts w:ascii="Arial" w:hAnsi="Arial" w:cs="Arial"/>
        </w:rPr>
        <w:t xml:space="preserve">Validity: courses are constructively aligned ensuring assessment is authentic and designed to achieve key outcomes and directs students towards appropriate learning. </w:t>
      </w:r>
    </w:p>
    <w:p w14:paraId="05E29FB0" w14:textId="14263E57" w:rsidR="004A43FA" w:rsidRPr="008319C2" w:rsidRDefault="004A43FA" w:rsidP="00D15B94">
      <w:pPr>
        <w:numPr>
          <w:ilvl w:val="0"/>
          <w:numId w:val="31"/>
        </w:numPr>
        <w:ind w:left="1260"/>
        <w:rPr>
          <w:rFonts w:ascii="Arial" w:hAnsi="Arial" w:cs="Arial"/>
        </w:rPr>
      </w:pPr>
      <w:r w:rsidRPr="008319C2">
        <w:rPr>
          <w:rFonts w:ascii="Arial" w:hAnsi="Arial" w:cs="Arial"/>
        </w:rPr>
        <w:t>Inclusivity: assessment processes provide an accessible, engaging</w:t>
      </w:r>
      <w:r w:rsidR="00BA5DAE">
        <w:rPr>
          <w:rFonts w:ascii="Arial" w:hAnsi="Arial" w:cs="Arial"/>
        </w:rPr>
        <w:t>,</w:t>
      </w:r>
      <w:r w:rsidRPr="008319C2">
        <w:rPr>
          <w:rFonts w:ascii="Arial" w:hAnsi="Arial" w:cs="Arial"/>
        </w:rPr>
        <w:t xml:space="preserve"> and relevant learning experience for all students across the entire course of study.</w:t>
      </w:r>
    </w:p>
    <w:p w14:paraId="6214E878" w14:textId="77777777" w:rsidR="004A43FA" w:rsidRPr="008319C2" w:rsidRDefault="004A43FA" w:rsidP="004A43FA">
      <w:pPr>
        <w:rPr>
          <w:rFonts w:ascii="Arial" w:hAnsi="Arial" w:cs="Arial"/>
        </w:rPr>
      </w:pPr>
    </w:p>
    <w:p w14:paraId="57273303" w14:textId="77777777" w:rsidR="004A43FA" w:rsidRPr="008319C2" w:rsidRDefault="004A43FA" w:rsidP="00D15B94">
      <w:pPr>
        <w:ind w:firstLine="900"/>
        <w:rPr>
          <w:rFonts w:ascii="Arial" w:hAnsi="Arial" w:cs="Arial"/>
        </w:rPr>
      </w:pPr>
      <w:r w:rsidRPr="008319C2">
        <w:rPr>
          <w:rFonts w:ascii="Arial" w:hAnsi="Arial" w:cs="Arial"/>
        </w:rPr>
        <w:t>The policy also includes a</w:t>
      </w:r>
      <w:r w:rsidR="009523B2" w:rsidRPr="008319C2">
        <w:rPr>
          <w:rFonts w:ascii="Arial" w:hAnsi="Arial" w:cs="Arial"/>
        </w:rPr>
        <w:t xml:space="preserve"> number of appendices covering:</w:t>
      </w:r>
    </w:p>
    <w:p w14:paraId="15DCD7C1" w14:textId="77777777" w:rsidR="004A43FA" w:rsidRPr="008319C2" w:rsidRDefault="004A43FA" w:rsidP="004A43FA">
      <w:pPr>
        <w:rPr>
          <w:rFonts w:ascii="Arial" w:hAnsi="Arial" w:cs="Arial"/>
        </w:rPr>
      </w:pPr>
    </w:p>
    <w:p w14:paraId="544DBC89" w14:textId="2BC9E290" w:rsidR="004A43FA" w:rsidRPr="008319C2" w:rsidRDefault="004A43FA" w:rsidP="00D15B94">
      <w:pPr>
        <w:numPr>
          <w:ilvl w:val="1"/>
          <w:numId w:val="27"/>
        </w:numPr>
        <w:ind w:left="1260"/>
        <w:rPr>
          <w:rFonts w:ascii="Arial" w:hAnsi="Arial" w:cs="Arial"/>
        </w:rPr>
      </w:pPr>
      <w:r w:rsidRPr="008319C2">
        <w:rPr>
          <w:rFonts w:ascii="Arial" w:hAnsi="Arial" w:cs="Arial"/>
        </w:rPr>
        <w:t>University Generic Marking Criteria</w:t>
      </w:r>
      <w:r w:rsidR="00BA5DAE">
        <w:rPr>
          <w:rFonts w:ascii="Arial" w:hAnsi="Arial" w:cs="Arial"/>
        </w:rPr>
        <w:t>.</w:t>
      </w:r>
    </w:p>
    <w:p w14:paraId="4546C12A" w14:textId="7B058886" w:rsidR="004A43FA" w:rsidRPr="008319C2" w:rsidRDefault="004A43FA" w:rsidP="00D15B94">
      <w:pPr>
        <w:numPr>
          <w:ilvl w:val="1"/>
          <w:numId w:val="27"/>
        </w:numPr>
        <w:ind w:left="1260"/>
        <w:rPr>
          <w:rFonts w:ascii="Arial" w:hAnsi="Arial" w:cs="Arial"/>
        </w:rPr>
      </w:pPr>
      <w:r w:rsidRPr="008319C2">
        <w:rPr>
          <w:rFonts w:ascii="Arial" w:hAnsi="Arial" w:cs="Arial"/>
        </w:rPr>
        <w:t>Marking and Moderation Processes</w:t>
      </w:r>
      <w:r w:rsidR="00BA5DAE">
        <w:rPr>
          <w:rFonts w:ascii="Arial" w:hAnsi="Arial" w:cs="Arial"/>
        </w:rPr>
        <w:t>.</w:t>
      </w:r>
    </w:p>
    <w:p w14:paraId="466D4997" w14:textId="1E537132" w:rsidR="004A43FA" w:rsidRPr="008319C2" w:rsidRDefault="004A43FA" w:rsidP="00D15B94">
      <w:pPr>
        <w:numPr>
          <w:ilvl w:val="1"/>
          <w:numId w:val="27"/>
        </w:numPr>
        <w:ind w:left="1260"/>
        <w:rPr>
          <w:rFonts w:ascii="Arial" w:hAnsi="Arial" w:cs="Arial"/>
        </w:rPr>
      </w:pPr>
      <w:r w:rsidRPr="008319C2">
        <w:rPr>
          <w:rFonts w:ascii="Arial" w:hAnsi="Arial" w:cs="Arial"/>
        </w:rPr>
        <w:t>Retention of Assessment Work</w:t>
      </w:r>
      <w:r w:rsidR="00BA5DAE">
        <w:rPr>
          <w:rFonts w:ascii="Arial" w:hAnsi="Arial" w:cs="Arial"/>
        </w:rPr>
        <w:t>.</w:t>
      </w:r>
    </w:p>
    <w:p w14:paraId="69ACFDD2" w14:textId="022A5007" w:rsidR="004A43FA" w:rsidRPr="008319C2" w:rsidRDefault="004A43FA" w:rsidP="00D15B94">
      <w:pPr>
        <w:numPr>
          <w:ilvl w:val="1"/>
          <w:numId w:val="27"/>
        </w:numPr>
        <w:ind w:left="1260"/>
        <w:rPr>
          <w:rFonts w:ascii="Arial" w:hAnsi="Arial" w:cs="Arial"/>
        </w:rPr>
      </w:pPr>
      <w:r w:rsidRPr="008319C2">
        <w:rPr>
          <w:rFonts w:ascii="Arial" w:hAnsi="Arial" w:cs="Arial"/>
        </w:rPr>
        <w:t>Minimum Specification for information to be retained on Modules</w:t>
      </w:r>
      <w:r w:rsidR="00BA5DAE">
        <w:rPr>
          <w:rFonts w:ascii="Arial" w:hAnsi="Arial" w:cs="Arial"/>
        </w:rPr>
        <w:t>.</w:t>
      </w:r>
    </w:p>
    <w:p w14:paraId="2C924492" w14:textId="2C4CCD3F" w:rsidR="0074163E" w:rsidRPr="008319C2" w:rsidRDefault="0074163E" w:rsidP="00D15B94">
      <w:pPr>
        <w:numPr>
          <w:ilvl w:val="1"/>
          <w:numId w:val="27"/>
        </w:numPr>
        <w:ind w:left="1260"/>
        <w:rPr>
          <w:rFonts w:ascii="Arial" w:hAnsi="Arial" w:cs="Arial"/>
        </w:rPr>
      </w:pPr>
      <w:r w:rsidRPr="008319C2">
        <w:rPr>
          <w:rFonts w:ascii="Arial" w:hAnsi="Arial" w:cs="Arial"/>
        </w:rPr>
        <w:t>Module Box Checklist</w:t>
      </w:r>
      <w:r w:rsidR="00BA5DAE">
        <w:rPr>
          <w:rFonts w:ascii="Arial" w:hAnsi="Arial" w:cs="Arial"/>
        </w:rPr>
        <w:t>.</w:t>
      </w:r>
    </w:p>
    <w:p w14:paraId="025D625F" w14:textId="77777777" w:rsidR="004A43FA" w:rsidRPr="0074163E" w:rsidRDefault="004A43FA" w:rsidP="00BA5DAE">
      <w:pPr>
        <w:rPr>
          <w:rFonts w:ascii="Arial" w:hAnsi="Arial" w:cs="Arial"/>
        </w:rPr>
      </w:pPr>
    </w:p>
    <w:p w14:paraId="53937502" w14:textId="19F30AFB" w:rsidR="001C2C6E" w:rsidRPr="00C074B9" w:rsidRDefault="001C2C6E" w:rsidP="00C074B9">
      <w:pPr>
        <w:pStyle w:val="Heading2"/>
        <w:rPr>
          <w:rFonts w:cs="Arial"/>
          <w:szCs w:val="24"/>
        </w:rPr>
      </w:pPr>
      <w:bookmarkStart w:id="259" w:name="_Ref289239398"/>
      <w:bookmarkStart w:id="260" w:name="_Toc442265973"/>
      <w:bookmarkStart w:id="261" w:name="_Toc442272555"/>
      <w:bookmarkStart w:id="262" w:name="_Toc442272657"/>
      <w:bookmarkStart w:id="263" w:name="_Toc442272794"/>
      <w:bookmarkStart w:id="264" w:name="_Toc461614097"/>
      <w:bookmarkStart w:id="265" w:name="_Toc461705431"/>
      <w:bookmarkStart w:id="266" w:name="_Toc144734290"/>
      <w:r w:rsidRPr="00C074B9">
        <w:rPr>
          <w:rFonts w:cs="Arial"/>
          <w:szCs w:val="24"/>
        </w:rPr>
        <w:t>9.1</w:t>
      </w:r>
      <w:r w:rsidRPr="00C074B9">
        <w:rPr>
          <w:rFonts w:cs="Arial"/>
          <w:szCs w:val="24"/>
        </w:rPr>
        <w:tab/>
      </w:r>
      <w:r w:rsidR="00D10E29">
        <w:rPr>
          <w:rFonts w:cs="Arial"/>
          <w:szCs w:val="24"/>
          <w:lang w:val="en-GB"/>
        </w:rPr>
        <w:t>Designing</w:t>
      </w:r>
      <w:r w:rsidRPr="00C074B9">
        <w:rPr>
          <w:rFonts w:cs="Arial"/>
          <w:szCs w:val="24"/>
        </w:rPr>
        <w:t>, Moderating and Marking Assessments</w:t>
      </w:r>
      <w:bookmarkEnd w:id="259"/>
      <w:bookmarkEnd w:id="260"/>
      <w:bookmarkEnd w:id="261"/>
      <w:bookmarkEnd w:id="262"/>
      <w:bookmarkEnd w:id="263"/>
      <w:bookmarkEnd w:id="264"/>
      <w:bookmarkEnd w:id="265"/>
      <w:bookmarkEnd w:id="266"/>
    </w:p>
    <w:p w14:paraId="5AFCA4CB" w14:textId="77777777" w:rsidR="001C2C6E" w:rsidRPr="00C074B9" w:rsidRDefault="001C2C6E" w:rsidP="00C074B9">
      <w:pPr>
        <w:rPr>
          <w:rFonts w:ascii="Arial" w:hAnsi="Arial" w:cs="Arial"/>
        </w:rPr>
      </w:pPr>
    </w:p>
    <w:p w14:paraId="294AF323" w14:textId="08A2225C"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This section must be read in conjunction with the </w:t>
      </w:r>
      <w:r w:rsidR="00994AB5" w:rsidRPr="00C074B9">
        <w:rPr>
          <w:rFonts w:ascii="Arial" w:hAnsi="Arial" w:cs="Arial"/>
          <w:sz w:val="24"/>
          <w:szCs w:val="24"/>
        </w:rPr>
        <w:t xml:space="preserve">Teesside University </w:t>
      </w:r>
      <w:hyperlink r:id="rId30" w:history="1">
        <w:r w:rsidRPr="00C074B9">
          <w:rPr>
            <w:rStyle w:val="Hyperlink"/>
            <w:rFonts w:ascii="Arial" w:hAnsi="Arial" w:cs="Arial"/>
            <w:b/>
            <w:color w:val="0070C0"/>
            <w:sz w:val="24"/>
            <w:szCs w:val="24"/>
            <w:u w:val="none"/>
          </w:rPr>
          <w:t xml:space="preserve">Assessment </w:t>
        </w:r>
        <w:r w:rsidR="00331E3C">
          <w:rPr>
            <w:rStyle w:val="Hyperlink"/>
            <w:rFonts w:ascii="Arial" w:hAnsi="Arial" w:cs="Arial"/>
            <w:b/>
            <w:color w:val="0070C0"/>
            <w:sz w:val="24"/>
            <w:szCs w:val="24"/>
            <w:u w:val="none"/>
          </w:rPr>
          <w:t>and</w:t>
        </w:r>
        <w:r w:rsidRPr="00C074B9">
          <w:rPr>
            <w:rStyle w:val="Hyperlink"/>
            <w:rFonts w:ascii="Arial" w:hAnsi="Arial" w:cs="Arial"/>
            <w:b/>
            <w:color w:val="0070C0"/>
            <w:sz w:val="24"/>
            <w:szCs w:val="24"/>
            <w:u w:val="none"/>
          </w:rPr>
          <w:t xml:space="preserve"> Feedback Policy</w:t>
        </w:r>
      </w:hyperlink>
      <w:r w:rsidRPr="00C074B9">
        <w:rPr>
          <w:rFonts w:ascii="Arial" w:hAnsi="Arial" w:cs="Arial"/>
          <w:color w:val="0070C0"/>
          <w:sz w:val="24"/>
          <w:szCs w:val="24"/>
        </w:rPr>
        <w:t>.</w:t>
      </w:r>
    </w:p>
    <w:p w14:paraId="3B5E5511" w14:textId="77777777" w:rsidR="001C2C6E" w:rsidRPr="00C074B9" w:rsidRDefault="001C2C6E" w:rsidP="00C074B9">
      <w:pPr>
        <w:pStyle w:val="CLQEParagraph"/>
        <w:rPr>
          <w:rFonts w:ascii="Arial" w:hAnsi="Arial" w:cs="Arial"/>
          <w:sz w:val="24"/>
          <w:szCs w:val="24"/>
        </w:rPr>
      </w:pPr>
    </w:p>
    <w:p w14:paraId="2CF22E5D" w14:textId="4FDEDFC7" w:rsidR="001C2C6E" w:rsidRPr="00C074B9" w:rsidRDefault="001C2C6E" w:rsidP="00C074B9">
      <w:pPr>
        <w:pStyle w:val="Heading3"/>
        <w:rPr>
          <w:rFonts w:cs="Arial"/>
          <w:szCs w:val="24"/>
        </w:rPr>
      </w:pPr>
      <w:bookmarkStart w:id="267" w:name="_Toc442265975"/>
      <w:bookmarkStart w:id="268" w:name="_Toc442272557"/>
      <w:bookmarkStart w:id="269" w:name="_Toc442272659"/>
      <w:bookmarkStart w:id="270" w:name="_Toc442272796"/>
      <w:bookmarkStart w:id="271" w:name="_Toc461614099"/>
      <w:bookmarkStart w:id="272" w:name="_Toc461705433"/>
      <w:bookmarkStart w:id="273" w:name="_Toc144734291"/>
      <w:r w:rsidRPr="00C074B9">
        <w:rPr>
          <w:rFonts w:cs="Arial"/>
          <w:szCs w:val="24"/>
        </w:rPr>
        <w:t>9.1.</w:t>
      </w:r>
      <w:r w:rsidR="00F05417">
        <w:rPr>
          <w:rFonts w:cs="Arial"/>
          <w:szCs w:val="24"/>
          <w:lang w:val="en-GB"/>
        </w:rPr>
        <w:t>1</w:t>
      </w:r>
      <w:r w:rsidRPr="00C074B9">
        <w:rPr>
          <w:rFonts w:cs="Arial"/>
          <w:szCs w:val="24"/>
        </w:rPr>
        <w:tab/>
        <w:t>General Principles</w:t>
      </w:r>
      <w:bookmarkEnd w:id="267"/>
      <w:bookmarkEnd w:id="268"/>
      <w:bookmarkEnd w:id="269"/>
      <w:bookmarkEnd w:id="270"/>
      <w:bookmarkEnd w:id="271"/>
      <w:bookmarkEnd w:id="272"/>
      <w:bookmarkEnd w:id="273"/>
    </w:p>
    <w:p w14:paraId="61E980AC" w14:textId="3232F60B" w:rsidR="006229C6" w:rsidRPr="00F05417" w:rsidRDefault="006229C6" w:rsidP="00C074B9">
      <w:pPr>
        <w:pStyle w:val="CLQEParagraph"/>
        <w:ind w:left="900"/>
        <w:rPr>
          <w:rFonts w:ascii="Arial" w:hAnsi="Arial" w:cs="Arial"/>
          <w:sz w:val="24"/>
          <w:szCs w:val="24"/>
        </w:rPr>
      </w:pPr>
      <w:r w:rsidRPr="00F05417">
        <w:rPr>
          <w:rFonts w:ascii="Arial" w:hAnsi="Arial" w:cs="Arial"/>
          <w:sz w:val="24"/>
          <w:szCs w:val="24"/>
        </w:rPr>
        <w:t>Recognised marking and moderation processes are identified within the Assessment and Feedback Policy to promote consistent, reliable</w:t>
      </w:r>
      <w:r w:rsidR="00BA5DAE">
        <w:rPr>
          <w:rFonts w:ascii="Arial" w:hAnsi="Arial" w:cs="Arial"/>
          <w:sz w:val="24"/>
          <w:szCs w:val="24"/>
        </w:rPr>
        <w:t>,</w:t>
      </w:r>
      <w:r w:rsidRPr="00F05417">
        <w:rPr>
          <w:rFonts w:ascii="Arial" w:hAnsi="Arial" w:cs="Arial"/>
          <w:sz w:val="24"/>
          <w:szCs w:val="24"/>
        </w:rPr>
        <w:t xml:space="preserve"> and </w:t>
      </w:r>
      <w:r w:rsidRPr="00F05417">
        <w:rPr>
          <w:rFonts w:ascii="Arial" w:hAnsi="Arial" w:cs="Arial"/>
          <w:sz w:val="24"/>
          <w:szCs w:val="24"/>
        </w:rPr>
        <w:lastRenderedPageBreak/>
        <w:t>objective practices.</w:t>
      </w:r>
      <w:r w:rsidR="00087E8F">
        <w:rPr>
          <w:rFonts w:ascii="Arial" w:hAnsi="Arial" w:cs="Arial"/>
          <w:sz w:val="24"/>
          <w:szCs w:val="24"/>
        </w:rPr>
        <w:t xml:space="preserve"> </w:t>
      </w:r>
      <w:r w:rsidRPr="00F05417">
        <w:rPr>
          <w:rFonts w:ascii="Arial" w:hAnsi="Arial" w:cs="Arial"/>
          <w:sz w:val="24"/>
          <w:szCs w:val="24"/>
        </w:rPr>
        <w:t xml:space="preserve"> Adherence to the marking and moderation processes ensures that summative assessments have been through a defined and evidenced set of processes.  These processes demonstrate consistency of judgement and security of standards for all students in any given cohort, irrespective of the number of staff involved in delivery and marking, location of students, method of delivery, etc.</w:t>
      </w:r>
    </w:p>
    <w:p w14:paraId="55FA2CFC" w14:textId="77777777" w:rsidR="006229C6" w:rsidRDefault="006229C6" w:rsidP="00C074B9">
      <w:pPr>
        <w:pStyle w:val="CLQEParagraph"/>
        <w:ind w:left="900"/>
        <w:rPr>
          <w:rFonts w:ascii="Arial" w:hAnsi="Arial" w:cs="Arial"/>
          <w:sz w:val="24"/>
          <w:szCs w:val="24"/>
        </w:rPr>
      </w:pPr>
    </w:p>
    <w:p w14:paraId="799CABF7"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Normally, assessments will be set by the University, although assessments can be contextualised by the Partner if appropriate and approved by</w:t>
      </w:r>
      <w:r w:rsidR="00994AB5" w:rsidRPr="00C074B9">
        <w:rPr>
          <w:rFonts w:ascii="Arial" w:hAnsi="Arial" w:cs="Arial"/>
          <w:sz w:val="24"/>
          <w:szCs w:val="24"/>
        </w:rPr>
        <w:t xml:space="preserve"> Teesside University</w:t>
      </w:r>
      <w:r w:rsidRPr="00C074B9">
        <w:rPr>
          <w:rFonts w:ascii="Arial" w:hAnsi="Arial" w:cs="Arial"/>
          <w:sz w:val="24"/>
          <w:szCs w:val="24"/>
        </w:rPr>
        <w:t>.</w:t>
      </w:r>
    </w:p>
    <w:p w14:paraId="0A7E1C91" w14:textId="77777777" w:rsidR="001C2C6E" w:rsidRPr="00C074B9" w:rsidRDefault="001C2C6E" w:rsidP="00C074B9">
      <w:pPr>
        <w:pStyle w:val="CLQEParagraph"/>
        <w:rPr>
          <w:rFonts w:ascii="Arial" w:hAnsi="Arial" w:cs="Arial"/>
          <w:sz w:val="24"/>
          <w:szCs w:val="24"/>
        </w:rPr>
      </w:pPr>
    </w:p>
    <w:p w14:paraId="231AA7A4" w14:textId="77777777" w:rsidR="001C2C6E" w:rsidRDefault="001C2C6E" w:rsidP="00C074B9">
      <w:pPr>
        <w:pStyle w:val="CLQEParagraph"/>
        <w:ind w:left="900"/>
        <w:rPr>
          <w:rFonts w:ascii="Arial" w:hAnsi="Arial" w:cs="Arial"/>
          <w:sz w:val="24"/>
          <w:szCs w:val="24"/>
        </w:rPr>
      </w:pPr>
      <w:r w:rsidRPr="00C074B9">
        <w:rPr>
          <w:rFonts w:ascii="Arial" w:hAnsi="Arial" w:cs="Arial"/>
          <w:sz w:val="24"/>
          <w:szCs w:val="24"/>
        </w:rPr>
        <w:t xml:space="preserve">Students should submit their work for assessment via Blackboard and </w:t>
      </w:r>
      <w:r w:rsidR="00994AB5" w:rsidRPr="00C074B9">
        <w:rPr>
          <w:rFonts w:ascii="Arial" w:hAnsi="Arial" w:cs="Arial"/>
          <w:sz w:val="24"/>
          <w:szCs w:val="24"/>
        </w:rPr>
        <w:t xml:space="preserve">Teesside University </w:t>
      </w:r>
      <w:r w:rsidRPr="00C074B9">
        <w:rPr>
          <w:rFonts w:ascii="Arial" w:hAnsi="Arial" w:cs="Arial"/>
          <w:sz w:val="24"/>
          <w:szCs w:val="24"/>
        </w:rPr>
        <w:t xml:space="preserve">staff </w:t>
      </w:r>
      <w:r w:rsidR="00021BEE" w:rsidRPr="00C074B9">
        <w:rPr>
          <w:rFonts w:ascii="Arial" w:hAnsi="Arial" w:cs="Arial"/>
          <w:sz w:val="24"/>
          <w:szCs w:val="24"/>
        </w:rPr>
        <w:t>would</w:t>
      </w:r>
      <w:r w:rsidRPr="00C074B9">
        <w:rPr>
          <w:rFonts w:ascii="Arial" w:hAnsi="Arial" w:cs="Arial"/>
          <w:sz w:val="24"/>
          <w:szCs w:val="24"/>
        </w:rPr>
        <w:t xml:space="preserve"> access work for the purposes of moderation from Blackboard.</w:t>
      </w:r>
    </w:p>
    <w:p w14:paraId="509E048F" w14:textId="77777777" w:rsidR="00021BEE" w:rsidRPr="00C074B9" w:rsidRDefault="00021BEE" w:rsidP="00C074B9">
      <w:pPr>
        <w:pStyle w:val="CLQEParagraph"/>
        <w:ind w:left="900"/>
        <w:rPr>
          <w:rFonts w:ascii="Arial" w:hAnsi="Arial" w:cs="Arial"/>
          <w:sz w:val="24"/>
          <w:szCs w:val="24"/>
        </w:rPr>
      </w:pPr>
    </w:p>
    <w:p w14:paraId="5921D4D0" w14:textId="77777777" w:rsidR="001C2C6E" w:rsidRPr="00C074B9" w:rsidRDefault="001C2C6E" w:rsidP="00C074B9">
      <w:pPr>
        <w:pStyle w:val="CLQEParagraph"/>
        <w:ind w:left="900" w:right="-244"/>
        <w:rPr>
          <w:rFonts w:ascii="Arial" w:hAnsi="Arial" w:cs="Arial"/>
          <w:sz w:val="24"/>
          <w:szCs w:val="24"/>
        </w:rPr>
      </w:pPr>
      <w:r w:rsidRPr="00C074B9">
        <w:rPr>
          <w:rFonts w:ascii="Arial" w:hAnsi="Arial" w:cs="Arial"/>
          <w:sz w:val="24"/>
          <w:szCs w:val="24"/>
        </w:rPr>
        <w:t>After appropriate staff development by</w:t>
      </w:r>
      <w:r w:rsidR="00994AB5" w:rsidRPr="00C074B9">
        <w:rPr>
          <w:rFonts w:ascii="Arial" w:hAnsi="Arial" w:cs="Arial"/>
          <w:sz w:val="24"/>
          <w:szCs w:val="24"/>
        </w:rPr>
        <w:t xml:space="preserve"> Teesside University</w:t>
      </w:r>
      <w:r w:rsidRPr="00C074B9">
        <w:rPr>
          <w:rFonts w:ascii="Arial" w:hAnsi="Arial" w:cs="Arial"/>
          <w:sz w:val="24"/>
          <w:szCs w:val="24"/>
        </w:rPr>
        <w:t xml:space="preserve">, the Partner's staff may act as </w:t>
      </w:r>
      <w:r w:rsidRPr="00C074B9">
        <w:rPr>
          <w:rFonts w:ascii="Arial" w:hAnsi="Arial" w:cs="Arial"/>
          <w:b/>
          <w:sz w:val="24"/>
          <w:szCs w:val="24"/>
        </w:rPr>
        <w:t>first marker</w:t>
      </w:r>
      <w:r w:rsidR="00F05417">
        <w:rPr>
          <w:rFonts w:ascii="Arial" w:hAnsi="Arial" w:cs="Arial"/>
          <w:sz w:val="24"/>
          <w:szCs w:val="24"/>
        </w:rPr>
        <w:t xml:space="preserve"> (please refer to the </w:t>
      </w:r>
      <w:r w:rsidR="00F05417" w:rsidRPr="009523B2">
        <w:rPr>
          <w:rFonts w:ascii="Arial" w:hAnsi="Arial" w:cs="Arial"/>
          <w:b/>
          <w:sz w:val="24"/>
          <w:szCs w:val="24"/>
        </w:rPr>
        <w:t>Assessment and Feedback Policy</w:t>
      </w:r>
      <w:r w:rsidR="00F05417">
        <w:rPr>
          <w:rFonts w:ascii="Arial" w:hAnsi="Arial" w:cs="Arial"/>
          <w:sz w:val="24"/>
          <w:szCs w:val="24"/>
        </w:rPr>
        <w:t xml:space="preserve"> for definitions and terminology</w:t>
      </w:r>
      <w:r w:rsidR="009523B2">
        <w:rPr>
          <w:rFonts w:ascii="Arial" w:hAnsi="Arial" w:cs="Arial"/>
          <w:sz w:val="24"/>
          <w:szCs w:val="24"/>
        </w:rPr>
        <w:t>)</w:t>
      </w:r>
      <w:r w:rsidR="00F05417">
        <w:rPr>
          <w:rFonts w:ascii="Arial" w:hAnsi="Arial" w:cs="Arial"/>
          <w:sz w:val="24"/>
          <w:szCs w:val="24"/>
        </w:rPr>
        <w:t>.</w:t>
      </w:r>
    </w:p>
    <w:p w14:paraId="01EE1ADD" w14:textId="77777777" w:rsidR="001C2C6E" w:rsidRPr="00C074B9" w:rsidRDefault="001C2C6E" w:rsidP="00C074B9">
      <w:pPr>
        <w:pStyle w:val="CLQEParagraph"/>
        <w:rPr>
          <w:rFonts w:ascii="Arial" w:hAnsi="Arial" w:cs="Arial"/>
          <w:sz w:val="24"/>
          <w:szCs w:val="24"/>
        </w:rPr>
      </w:pPr>
    </w:p>
    <w:p w14:paraId="268947F5" w14:textId="77777777" w:rsidR="001C2C6E" w:rsidRPr="00C074B9" w:rsidRDefault="001C2C6E" w:rsidP="00C074B9">
      <w:pPr>
        <w:pStyle w:val="CLQEParagraph"/>
        <w:ind w:left="900" w:right="-424"/>
        <w:rPr>
          <w:rFonts w:ascii="Arial" w:hAnsi="Arial" w:cs="Arial"/>
          <w:sz w:val="24"/>
          <w:szCs w:val="24"/>
        </w:rPr>
      </w:pPr>
      <w:r w:rsidRPr="00C074B9">
        <w:rPr>
          <w:rFonts w:ascii="Arial" w:hAnsi="Arial" w:cs="Arial"/>
          <w:b/>
          <w:sz w:val="24"/>
          <w:szCs w:val="24"/>
        </w:rPr>
        <w:t>For the first occurrence of the module at the Partner Institution</w:t>
      </w:r>
      <w:r w:rsidRPr="00C074B9">
        <w:rPr>
          <w:rFonts w:ascii="Arial" w:hAnsi="Arial" w:cs="Arial"/>
          <w:sz w:val="24"/>
          <w:szCs w:val="24"/>
        </w:rPr>
        <w:t xml:space="preserve">, the Partner will conduct first marking and internal sampling of all work, </w:t>
      </w:r>
      <w:r w:rsidR="00021BEE" w:rsidRPr="00C074B9">
        <w:rPr>
          <w:rFonts w:ascii="Arial" w:hAnsi="Arial" w:cs="Arial"/>
          <w:sz w:val="24"/>
          <w:szCs w:val="24"/>
        </w:rPr>
        <w:t>and then</w:t>
      </w:r>
      <w:r w:rsidRPr="00C074B9">
        <w:rPr>
          <w:rFonts w:ascii="Arial" w:hAnsi="Arial" w:cs="Arial"/>
          <w:sz w:val="24"/>
          <w:szCs w:val="24"/>
        </w:rPr>
        <w:t xml:space="preserve"> produce an agreed mark and feedback.  </w:t>
      </w:r>
      <w:r w:rsidRPr="00C074B9">
        <w:rPr>
          <w:rFonts w:ascii="Arial" w:hAnsi="Arial" w:cs="Arial"/>
          <w:b/>
          <w:sz w:val="24"/>
          <w:szCs w:val="24"/>
        </w:rPr>
        <w:t>All the work</w:t>
      </w:r>
      <w:r w:rsidRPr="00C074B9">
        <w:rPr>
          <w:rFonts w:ascii="Arial" w:hAnsi="Arial" w:cs="Arial"/>
          <w:sz w:val="24"/>
          <w:szCs w:val="24"/>
        </w:rPr>
        <w:t xml:space="preserve"> will then be double marked by</w:t>
      </w:r>
      <w:r w:rsidR="00994AB5" w:rsidRPr="00C074B9">
        <w:rPr>
          <w:rFonts w:ascii="Arial" w:hAnsi="Arial" w:cs="Arial"/>
          <w:sz w:val="24"/>
          <w:szCs w:val="24"/>
        </w:rPr>
        <w:t xml:space="preserve"> Teesside University</w:t>
      </w:r>
      <w:r w:rsidRPr="00C074B9">
        <w:rPr>
          <w:rFonts w:ascii="Arial" w:hAnsi="Arial" w:cs="Arial"/>
          <w:sz w:val="24"/>
          <w:szCs w:val="24"/>
        </w:rPr>
        <w:t xml:space="preserve">.  If there are </w:t>
      </w:r>
      <w:r w:rsidR="006D1A22">
        <w:rPr>
          <w:rFonts w:ascii="Arial" w:hAnsi="Arial" w:cs="Arial"/>
          <w:sz w:val="24"/>
          <w:szCs w:val="24"/>
        </w:rPr>
        <w:t>significant</w:t>
      </w:r>
      <w:r w:rsidR="006D1A22" w:rsidRPr="00C074B9">
        <w:rPr>
          <w:rFonts w:ascii="Arial" w:hAnsi="Arial" w:cs="Arial"/>
          <w:sz w:val="24"/>
          <w:szCs w:val="24"/>
        </w:rPr>
        <w:t xml:space="preserve"> </w:t>
      </w:r>
      <w:r w:rsidRPr="00C074B9">
        <w:rPr>
          <w:rFonts w:ascii="Arial" w:hAnsi="Arial" w:cs="Arial"/>
          <w:sz w:val="24"/>
          <w:szCs w:val="24"/>
        </w:rPr>
        <w:t xml:space="preserve">discrepancies, these will be addressed by the </w:t>
      </w:r>
      <w:r w:rsidR="003B1673" w:rsidRPr="00C074B9">
        <w:rPr>
          <w:rFonts w:ascii="Arial" w:hAnsi="Arial" w:cs="Arial"/>
          <w:sz w:val="24"/>
          <w:szCs w:val="24"/>
        </w:rPr>
        <w:t xml:space="preserve">Link </w:t>
      </w:r>
      <w:r w:rsidR="008E2D9A" w:rsidRPr="00C074B9">
        <w:rPr>
          <w:rFonts w:ascii="Arial" w:hAnsi="Arial" w:cs="Arial"/>
          <w:sz w:val="24"/>
          <w:szCs w:val="24"/>
        </w:rPr>
        <w:t>Tutor</w:t>
      </w:r>
      <w:r w:rsidRPr="00C074B9">
        <w:rPr>
          <w:rFonts w:ascii="Arial" w:hAnsi="Arial" w:cs="Arial"/>
          <w:sz w:val="24"/>
          <w:szCs w:val="24"/>
        </w:rPr>
        <w:t xml:space="preserve"> </w:t>
      </w:r>
      <w:r w:rsidR="006D1A22">
        <w:rPr>
          <w:rFonts w:ascii="Arial" w:hAnsi="Arial" w:cs="Arial"/>
          <w:sz w:val="24"/>
          <w:szCs w:val="24"/>
        </w:rPr>
        <w:t xml:space="preserve">or relevant Associate Dean </w:t>
      </w:r>
      <w:r w:rsidRPr="00C074B9">
        <w:rPr>
          <w:rFonts w:ascii="Arial" w:hAnsi="Arial" w:cs="Arial"/>
          <w:sz w:val="24"/>
          <w:szCs w:val="24"/>
        </w:rPr>
        <w:t xml:space="preserve">and appropriate action agreed with the Partner.  </w:t>
      </w:r>
      <w:r w:rsidR="00994AB5" w:rsidRPr="00C074B9">
        <w:rPr>
          <w:rFonts w:ascii="Arial" w:hAnsi="Arial" w:cs="Arial"/>
          <w:sz w:val="24"/>
          <w:szCs w:val="24"/>
        </w:rPr>
        <w:t xml:space="preserve">Teesside University </w:t>
      </w:r>
      <w:r w:rsidR="006D1A22">
        <w:rPr>
          <w:rFonts w:ascii="Arial" w:hAnsi="Arial" w:cs="Arial"/>
          <w:sz w:val="24"/>
          <w:szCs w:val="24"/>
        </w:rPr>
        <w:t xml:space="preserve">reserves the right to </w:t>
      </w:r>
      <w:r w:rsidRPr="00C074B9">
        <w:rPr>
          <w:rFonts w:ascii="Arial" w:hAnsi="Arial" w:cs="Arial"/>
          <w:sz w:val="24"/>
          <w:szCs w:val="24"/>
        </w:rPr>
        <w:t xml:space="preserve">decide on the final mark to be awarded to </w:t>
      </w:r>
      <w:r w:rsidR="006D1A22">
        <w:rPr>
          <w:rFonts w:ascii="Arial" w:hAnsi="Arial" w:cs="Arial"/>
          <w:sz w:val="24"/>
          <w:szCs w:val="24"/>
        </w:rPr>
        <w:t xml:space="preserve">individual </w:t>
      </w:r>
      <w:r w:rsidRPr="00C074B9">
        <w:rPr>
          <w:rFonts w:ascii="Arial" w:hAnsi="Arial" w:cs="Arial"/>
          <w:sz w:val="24"/>
          <w:szCs w:val="24"/>
        </w:rPr>
        <w:t>student</w:t>
      </w:r>
      <w:r w:rsidR="006D1A22">
        <w:rPr>
          <w:rFonts w:ascii="Arial" w:hAnsi="Arial" w:cs="Arial"/>
          <w:sz w:val="24"/>
          <w:szCs w:val="24"/>
        </w:rPr>
        <w:t>s</w:t>
      </w:r>
      <w:r w:rsidRPr="00C074B9">
        <w:rPr>
          <w:rFonts w:ascii="Arial" w:hAnsi="Arial" w:cs="Arial"/>
          <w:sz w:val="24"/>
          <w:szCs w:val="24"/>
        </w:rPr>
        <w:t>.</w:t>
      </w:r>
    </w:p>
    <w:p w14:paraId="7B9A5A45" w14:textId="77777777" w:rsidR="001C2C6E" w:rsidRPr="00C074B9" w:rsidRDefault="001C2C6E" w:rsidP="00C074B9">
      <w:pPr>
        <w:pStyle w:val="CLQEParagraph"/>
        <w:ind w:left="900"/>
        <w:rPr>
          <w:rFonts w:ascii="Arial" w:hAnsi="Arial" w:cs="Arial"/>
          <w:sz w:val="24"/>
          <w:szCs w:val="24"/>
        </w:rPr>
      </w:pPr>
    </w:p>
    <w:p w14:paraId="6B85F8DB" w14:textId="1C3BE0B4"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Over time, as </w:t>
      </w:r>
      <w:r w:rsidR="00994AB5" w:rsidRPr="00C074B9">
        <w:rPr>
          <w:rFonts w:ascii="Arial" w:hAnsi="Arial" w:cs="Arial"/>
          <w:sz w:val="24"/>
          <w:szCs w:val="24"/>
        </w:rPr>
        <w:t xml:space="preserve">Teesside University </w:t>
      </w:r>
      <w:r w:rsidRPr="00C074B9">
        <w:rPr>
          <w:rFonts w:ascii="Arial" w:hAnsi="Arial" w:cs="Arial"/>
          <w:sz w:val="24"/>
          <w:szCs w:val="24"/>
        </w:rPr>
        <w:t xml:space="preserve">gains confidence in the standards of marking at the Partner Institution, the process will move to the Partner first marking </w:t>
      </w:r>
      <w:r w:rsidR="003D4FCB">
        <w:rPr>
          <w:rFonts w:ascii="Arial" w:hAnsi="Arial" w:cs="Arial"/>
          <w:sz w:val="24"/>
          <w:szCs w:val="24"/>
        </w:rPr>
        <w:t>and internal sampling by the Partner staff, followed by i</w:t>
      </w:r>
      <w:r w:rsidR="003D4FCB" w:rsidRPr="003D4FCB">
        <w:rPr>
          <w:rFonts w:ascii="Arial" w:hAnsi="Arial" w:cs="Arial"/>
          <w:sz w:val="24"/>
          <w:szCs w:val="24"/>
        </w:rPr>
        <w:t xml:space="preserve">nternal sampling by University staff </w:t>
      </w:r>
      <w:r w:rsidR="004A43FA">
        <w:rPr>
          <w:rFonts w:ascii="Arial" w:hAnsi="Arial" w:cs="Arial"/>
          <w:sz w:val="24"/>
          <w:szCs w:val="24"/>
        </w:rPr>
        <w:t xml:space="preserve">which </w:t>
      </w:r>
      <w:r w:rsidR="003D4FCB" w:rsidRPr="003D4FCB">
        <w:rPr>
          <w:rFonts w:ascii="Arial" w:hAnsi="Arial" w:cs="Arial"/>
          <w:sz w:val="24"/>
          <w:szCs w:val="24"/>
        </w:rPr>
        <w:t xml:space="preserve">should replace double marking </w:t>
      </w:r>
      <w:r w:rsidRPr="00C074B9">
        <w:rPr>
          <w:rFonts w:ascii="Arial" w:hAnsi="Arial" w:cs="Arial"/>
          <w:b/>
          <w:sz w:val="24"/>
          <w:szCs w:val="24"/>
        </w:rPr>
        <w:t>NB</w:t>
      </w:r>
      <w:r w:rsidRPr="00C074B9">
        <w:rPr>
          <w:rFonts w:ascii="Arial" w:hAnsi="Arial" w:cs="Arial"/>
          <w:sz w:val="24"/>
          <w:szCs w:val="24"/>
        </w:rPr>
        <w:t xml:space="preserve">:  this means that </w:t>
      </w:r>
      <w:r w:rsidRPr="00C074B9">
        <w:rPr>
          <w:rFonts w:ascii="Arial" w:hAnsi="Arial" w:cs="Arial"/>
          <w:b/>
          <w:sz w:val="24"/>
          <w:szCs w:val="24"/>
        </w:rPr>
        <w:t>all</w:t>
      </w:r>
      <w:r w:rsidRPr="00C074B9">
        <w:rPr>
          <w:rFonts w:ascii="Arial" w:hAnsi="Arial" w:cs="Arial"/>
          <w:sz w:val="24"/>
          <w:szCs w:val="24"/>
        </w:rPr>
        <w:t xml:space="preserve"> the assessments must be forwarded to </w:t>
      </w:r>
      <w:r w:rsidR="00994AB5" w:rsidRPr="00C074B9">
        <w:rPr>
          <w:rFonts w:ascii="Arial" w:hAnsi="Arial" w:cs="Arial"/>
          <w:sz w:val="24"/>
          <w:szCs w:val="24"/>
        </w:rPr>
        <w:t xml:space="preserve">Teesside University </w:t>
      </w:r>
      <w:r w:rsidRPr="00C074B9">
        <w:rPr>
          <w:rFonts w:ascii="Arial" w:hAnsi="Arial" w:cs="Arial"/>
          <w:sz w:val="24"/>
          <w:szCs w:val="24"/>
        </w:rPr>
        <w:t>to enable the internal sampler to select their own samples and follow up any issues, e.g.</w:t>
      </w:r>
      <w:r w:rsidR="00331E3C">
        <w:rPr>
          <w:rFonts w:ascii="Arial" w:hAnsi="Arial" w:cs="Arial"/>
          <w:sz w:val="24"/>
          <w:szCs w:val="24"/>
        </w:rPr>
        <w:t>,</w:t>
      </w:r>
      <w:r w:rsidRPr="00C074B9">
        <w:rPr>
          <w:rFonts w:ascii="Arial" w:hAnsi="Arial" w:cs="Arial"/>
          <w:sz w:val="24"/>
          <w:szCs w:val="24"/>
        </w:rPr>
        <w:t xml:space="preserve"> with one particular marker.</w:t>
      </w:r>
    </w:p>
    <w:p w14:paraId="0DA8EA10" w14:textId="77777777" w:rsidR="001C2C6E" w:rsidRPr="00C074B9" w:rsidRDefault="001C2C6E" w:rsidP="00C074B9">
      <w:pPr>
        <w:pStyle w:val="CLQEParagraph"/>
        <w:rPr>
          <w:rFonts w:ascii="Arial" w:hAnsi="Arial" w:cs="Arial"/>
          <w:sz w:val="24"/>
          <w:szCs w:val="24"/>
        </w:rPr>
      </w:pPr>
    </w:p>
    <w:p w14:paraId="24282F12"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The Addendum will detail the timeline and the specific moderation activity responsibilities applicable in that academic year.</w:t>
      </w:r>
    </w:p>
    <w:p w14:paraId="34A2956A" w14:textId="77777777" w:rsidR="001C2C6E" w:rsidRPr="00C074B9" w:rsidRDefault="001C2C6E" w:rsidP="00C074B9">
      <w:pPr>
        <w:pStyle w:val="CLQEParagraph"/>
        <w:rPr>
          <w:rFonts w:ascii="Arial" w:hAnsi="Arial" w:cs="Arial"/>
          <w:sz w:val="24"/>
          <w:szCs w:val="24"/>
        </w:rPr>
      </w:pPr>
    </w:p>
    <w:p w14:paraId="5C4ACF1C" w14:textId="77777777" w:rsidR="001C2C6E" w:rsidRPr="00C074B9" w:rsidRDefault="001C2C6E" w:rsidP="00C074B9">
      <w:pPr>
        <w:pStyle w:val="Heading3"/>
        <w:rPr>
          <w:rFonts w:cs="Arial"/>
          <w:szCs w:val="24"/>
        </w:rPr>
      </w:pPr>
      <w:bookmarkStart w:id="274" w:name="_Toc442265976"/>
      <w:bookmarkStart w:id="275" w:name="_Toc442272558"/>
      <w:bookmarkStart w:id="276" w:name="_Toc442272660"/>
      <w:bookmarkStart w:id="277" w:name="_Toc442272797"/>
      <w:bookmarkStart w:id="278" w:name="_Toc461614100"/>
      <w:bookmarkStart w:id="279" w:name="_Toc461705434"/>
      <w:bookmarkStart w:id="280" w:name="_Toc144734292"/>
      <w:r w:rsidRPr="00C074B9">
        <w:rPr>
          <w:rFonts w:cs="Arial"/>
          <w:szCs w:val="24"/>
        </w:rPr>
        <w:t>9.1.</w:t>
      </w:r>
      <w:r w:rsidR="00F05417">
        <w:rPr>
          <w:rFonts w:cs="Arial"/>
          <w:szCs w:val="24"/>
          <w:lang w:val="en-GB"/>
        </w:rPr>
        <w:t>2</w:t>
      </w:r>
      <w:r w:rsidRPr="00C074B9">
        <w:rPr>
          <w:rFonts w:cs="Arial"/>
          <w:szCs w:val="24"/>
        </w:rPr>
        <w:tab/>
        <w:t>Setting of Assessments</w:t>
      </w:r>
      <w:bookmarkEnd w:id="274"/>
      <w:bookmarkEnd w:id="275"/>
      <w:bookmarkEnd w:id="276"/>
      <w:bookmarkEnd w:id="277"/>
      <w:bookmarkEnd w:id="278"/>
      <w:bookmarkEnd w:id="279"/>
      <w:bookmarkEnd w:id="280"/>
    </w:p>
    <w:p w14:paraId="3CF84994" w14:textId="77777777" w:rsidR="00D96E28" w:rsidRDefault="00F05417" w:rsidP="00C074B9">
      <w:pPr>
        <w:pStyle w:val="CLQEParagraph"/>
        <w:ind w:left="900"/>
        <w:rPr>
          <w:rFonts w:ascii="Arial" w:hAnsi="Arial" w:cs="Arial"/>
          <w:sz w:val="24"/>
          <w:szCs w:val="24"/>
        </w:rPr>
      </w:pPr>
      <w:r>
        <w:rPr>
          <w:rFonts w:ascii="Arial" w:hAnsi="Arial" w:cs="Arial"/>
          <w:sz w:val="24"/>
          <w:szCs w:val="24"/>
        </w:rPr>
        <w:t xml:space="preserve">The Assessment </w:t>
      </w:r>
      <w:r w:rsidR="00D96E28">
        <w:rPr>
          <w:rFonts w:ascii="Arial" w:hAnsi="Arial" w:cs="Arial"/>
          <w:sz w:val="24"/>
          <w:szCs w:val="24"/>
        </w:rPr>
        <w:t>and Feedback</w:t>
      </w:r>
      <w:r>
        <w:rPr>
          <w:rFonts w:ascii="Arial" w:hAnsi="Arial" w:cs="Arial"/>
          <w:sz w:val="24"/>
          <w:szCs w:val="24"/>
        </w:rPr>
        <w:t xml:space="preserve"> Policy is </w:t>
      </w:r>
      <w:r w:rsidR="00D96E28">
        <w:rPr>
          <w:rFonts w:ascii="Arial" w:hAnsi="Arial" w:cs="Arial"/>
          <w:sz w:val="24"/>
          <w:szCs w:val="24"/>
        </w:rPr>
        <w:t xml:space="preserve">underpinned by </w:t>
      </w:r>
      <w:r>
        <w:rPr>
          <w:rFonts w:ascii="Arial" w:hAnsi="Arial" w:cs="Arial"/>
          <w:sz w:val="24"/>
          <w:szCs w:val="24"/>
        </w:rPr>
        <w:t>three core dimensions</w:t>
      </w:r>
      <w:r w:rsidR="00D96E28">
        <w:rPr>
          <w:rFonts w:ascii="Arial" w:hAnsi="Arial" w:cs="Arial"/>
          <w:sz w:val="24"/>
          <w:szCs w:val="24"/>
        </w:rPr>
        <w:t>, which are informed by supporting principles and implementation notes for designing course-focused assessment and feedback.  The three core dimensions are as follows:</w:t>
      </w:r>
    </w:p>
    <w:p w14:paraId="1C2B7587" w14:textId="77777777" w:rsidR="009523B2" w:rsidRDefault="009523B2" w:rsidP="00C074B9">
      <w:pPr>
        <w:pStyle w:val="CLQEParagraph"/>
        <w:ind w:left="900"/>
        <w:rPr>
          <w:rFonts w:ascii="Arial" w:hAnsi="Arial" w:cs="Arial"/>
          <w:sz w:val="24"/>
          <w:szCs w:val="24"/>
        </w:rPr>
      </w:pPr>
    </w:p>
    <w:p w14:paraId="4A488FD0" w14:textId="77777777" w:rsidR="00D96E28" w:rsidRDefault="00D96E28" w:rsidP="00D15B94">
      <w:pPr>
        <w:pStyle w:val="CLQEParagraph"/>
        <w:numPr>
          <w:ilvl w:val="0"/>
          <w:numId w:val="32"/>
        </w:numPr>
        <w:ind w:left="1260"/>
        <w:rPr>
          <w:rFonts w:ascii="Arial" w:hAnsi="Arial" w:cs="Arial"/>
          <w:sz w:val="24"/>
          <w:szCs w:val="24"/>
        </w:rPr>
      </w:pPr>
      <w:r>
        <w:rPr>
          <w:rFonts w:ascii="Arial" w:hAnsi="Arial" w:cs="Arial"/>
          <w:sz w:val="24"/>
          <w:szCs w:val="24"/>
        </w:rPr>
        <w:t>Assessment Design</w:t>
      </w:r>
    </w:p>
    <w:p w14:paraId="5CC1FB3F" w14:textId="77777777" w:rsidR="00D96E28" w:rsidRDefault="00D96E28" w:rsidP="00D15B94">
      <w:pPr>
        <w:pStyle w:val="CLQEParagraph"/>
        <w:numPr>
          <w:ilvl w:val="0"/>
          <w:numId w:val="32"/>
        </w:numPr>
        <w:ind w:left="1260"/>
        <w:rPr>
          <w:rFonts w:ascii="Arial" w:hAnsi="Arial" w:cs="Arial"/>
          <w:sz w:val="24"/>
          <w:szCs w:val="24"/>
        </w:rPr>
      </w:pPr>
      <w:r>
        <w:rPr>
          <w:rFonts w:ascii="Arial" w:hAnsi="Arial" w:cs="Arial"/>
          <w:sz w:val="24"/>
          <w:szCs w:val="24"/>
        </w:rPr>
        <w:t>Assessment Feedback</w:t>
      </w:r>
    </w:p>
    <w:p w14:paraId="18D0942E" w14:textId="77777777" w:rsidR="00D96E28" w:rsidRDefault="00D96E28" w:rsidP="00D15B94">
      <w:pPr>
        <w:pStyle w:val="CLQEParagraph"/>
        <w:numPr>
          <w:ilvl w:val="0"/>
          <w:numId w:val="32"/>
        </w:numPr>
        <w:ind w:left="1260"/>
        <w:rPr>
          <w:rFonts w:ascii="Arial" w:hAnsi="Arial" w:cs="Arial"/>
          <w:sz w:val="24"/>
          <w:szCs w:val="24"/>
        </w:rPr>
      </w:pPr>
      <w:r>
        <w:rPr>
          <w:rFonts w:ascii="Arial" w:hAnsi="Arial" w:cs="Arial"/>
          <w:sz w:val="24"/>
          <w:szCs w:val="24"/>
        </w:rPr>
        <w:t>Assessment Standards</w:t>
      </w:r>
    </w:p>
    <w:p w14:paraId="14D15898" w14:textId="77777777" w:rsidR="00D96E28" w:rsidRDefault="00D96E28" w:rsidP="00C074B9">
      <w:pPr>
        <w:pStyle w:val="CLQEParagraph"/>
        <w:ind w:left="900"/>
        <w:rPr>
          <w:rFonts w:ascii="Arial" w:hAnsi="Arial" w:cs="Arial"/>
          <w:sz w:val="24"/>
          <w:szCs w:val="24"/>
        </w:rPr>
      </w:pPr>
    </w:p>
    <w:p w14:paraId="3E407551" w14:textId="79DF2037" w:rsidR="001C2C6E" w:rsidRDefault="001C2C6E" w:rsidP="00C074B9">
      <w:pPr>
        <w:pStyle w:val="CLQEParagraph"/>
        <w:ind w:left="900"/>
        <w:rPr>
          <w:rFonts w:ascii="Arial" w:hAnsi="Arial" w:cs="Arial"/>
          <w:sz w:val="24"/>
          <w:szCs w:val="24"/>
        </w:rPr>
      </w:pPr>
      <w:r w:rsidRPr="00C074B9">
        <w:rPr>
          <w:rFonts w:ascii="Arial" w:hAnsi="Arial" w:cs="Arial"/>
          <w:sz w:val="24"/>
          <w:szCs w:val="24"/>
        </w:rPr>
        <w:lastRenderedPageBreak/>
        <w:t>Where assessments are set by the Partner, they will be processed through the University Assessment Approval Process as detailed in</w:t>
      </w:r>
      <w:r w:rsidR="004E3438" w:rsidRPr="00C074B9">
        <w:rPr>
          <w:rFonts w:ascii="Arial" w:hAnsi="Arial" w:cs="Arial"/>
          <w:sz w:val="24"/>
          <w:szCs w:val="24"/>
        </w:rPr>
        <w:t xml:space="preserve"> the </w:t>
      </w:r>
      <w:hyperlink r:id="rId31" w:history="1">
        <w:r w:rsidRPr="00C074B9">
          <w:rPr>
            <w:rStyle w:val="Hyperlink"/>
            <w:rFonts w:ascii="Arial" w:hAnsi="Arial" w:cs="Arial"/>
            <w:b/>
            <w:color w:val="0070C0"/>
            <w:sz w:val="24"/>
            <w:szCs w:val="24"/>
            <w:u w:val="none"/>
          </w:rPr>
          <w:t xml:space="preserve">Assessment </w:t>
        </w:r>
        <w:r w:rsidR="00331E3C">
          <w:rPr>
            <w:rStyle w:val="Hyperlink"/>
            <w:rFonts w:ascii="Arial" w:hAnsi="Arial" w:cs="Arial"/>
            <w:b/>
            <w:color w:val="0070C0"/>
            <w:sz w:val="24"/>
            <w:szCs w:val="24"/>
            <w:u w:val="none"/>
          </w:rPr>
          <w:t>and</w:t>
        </w:r>
        <w:r w:rsidRPr="00C074B9">
          <w:rPr>
            <w:rStyle w:val="Hyperlink"/>
            <w:rFonts w:ascii="Arial" w:hAnsi="Arial" w:cs="Arial"/>
            <w:b/>
            <w:color w:val="0070C0"/>
            <w:sz w:val="24"/>
            <w:szCs w:val="24"/>
            <w:u w:val="none"/>
          </w:rPr>
          <w:t xml:space="preserve"> Feedback Policy</w:t>
        </w:r>
      </w:hyperlink>
      <w:r w:rsidR="001E74B2">
        <w:rPr>
          <w:rFonts w:ascii="Arial" w:hAnsi="Arial" w:cs="Arial"/>
          <w:sz w:val="24"/>
          <w:szCs w:val="24"/>
        </w:rPr>
        <w:t>.</w:t>
      </w:r>
      <w:r w:rsidRPr="00C074B9">
        <w:rPr>
          <w:rFonts w:ascii="Arial" w:hAnsi="Arial" w:cs="Arial"/>
          <w:sz w:val="24"/>
          <w:szCs w:val="24"/>
        </w:rPr>
        <w:t xml:space="preserve"> </w:t>
      </w:r>
    </w:p>
    <w:p w14:paraId="0900DDBC" w14:textId="77777777" w:rsidR="00331E3C" w:rsidRPr="00C074B9" w:rsidRDefault="00331E3C" w:rsidP="00C074B9">
      <w:pPr>
        <w:pStyle w:val="CLQEParagraph"/>
        <w:ind w:left="900"/>
        <w:rPr>
          <w:rFonts w:ascii="Arial" w:hAnsi="Arial" w:cs="Arial"/>
          <w:sz w:val="24"/>
          <w:szCs w:val="24"/>
        </w:rPr>
      </w:pPr>
    </w:p>
    <w:p w14:paraId="49E183CF" w14:textId="77777777" w:rsidR="001C2C6E" w:rsidRPr="00C074B9" w:rsidRDefault="001C2C6E" w:rsidP="00C074B9">
      <w:pPr>
        <w:pStyle w:val="Heading3"/>
        <w:ind w:left="900" w:hanging="900"/>
        <w:rPr>
          <w:rFonts w:cs="Arial"/>
          <w:szCs w:val="24"/>
        </w:rPr>
      </w:pPr>
      <w:bookmarkStart w:id="281" w:name="_Toc442265977"/>
      <w:bookmarkStart w:id="282" w:name="_Toc442272559"/>
      <w:bookmarkStart w:id="283" w:name="_Toc442272661"/>
      <w:bookmarkStart w:id="284" w:name="_Toc442272798"/>
      <w:bookmarkStart w:id="285" w:name="_Toc461614101"/>
      <w:bookmarkStart w:id="286" w:name="_Toc461705435"/>
      <w:bookmarkStart w:id="287" w:name="_Toc144734293"/>
      <w:r w:rsidRPr="00C074B9">
        <w:rPr>
          <w:rFonts w:cs="Arial"/>
          <w:szCs w:val="24"/>
        </w:rPr>
        <w:t>9.1.</w:t>
      </w:r>
      <w:r w:rsidR="00F05417">
        <w:rPr>
          <w:rFonts w:cs="Arial"/>
          <w:szCs w:val="24"/>
          <w:lang w:val="en-GB"/>
        </w:rPr>
        <w:t>3</w:t>
      </w:r>
      <w:r w:rsidRPr="00C074B9">
        <w:rPr>
          <w:rFonts w:cs="Arial"/>
          <w:szCs w:val="24"/>
        </w:rPr>
        <w:tab/>
      </w:r>
      <w:r w:rsidRPr="00036713">
        <w:rPr>
          <w:rFonts w:cs="Arial"/>
          <w:szCs w:val="24"/>
        </w:rPr>
        <w:t xml:space="preserve">The Role of the </w:t>
      </w:r>
      <w:r w:rsidR="00994AB5" w:rsidRPr="00036713">
        <w:rPr>
          <w:rFonts w:cs="Arial"/>
          <w:szCs w:val="24"/>
        </w:rPr>
        <w:t xml:space="preserve">Teesside University </w:t>
      </w:r>
      <w:r w:rsidRPr="00036713">
        <w:rPr>
          <w:rFonts w:cs="Arial"/>
          <w:szCs w:val="24"/>
        </w:rPr>
        <w:t>Module Leader in the Assessment of Modules</w:t>
      </w:r>
      <w:bookmarkEnd w:id="281"/>
      <w:bookmarkEnd w:id="282"/>
      <w:bookmarkEnd w:id="283"/>
      <w:bookmarkEnd w:id="284"/>
      <w:bookmarkEnd w:id="285"/>
      <w:bookmarkEnd w:id="286"/>
      <w:bookmarkEnd w:id="287"/>
    </w:p>
    <w:p w14:paraId="6B8A7ECD"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Part of the role of the </w:t>
      </w:r>
      <w:r w:rsidR="00994AB5" w:rsidRPr="00C074B9">
        <w:rPr>
          <w:rFonts w:ascii="Arial" w:hAnsi="Arial" w:cs="Arial"/>
          <w:sz w:val="24"/>
          <w:szCs w:val="24"/>
        </w:rPr>
        <w:t xml:space="preserve">Teesside University </w:t>
      </w:r>
      <w:r w:rsidRPr="00C074B9">
        <w:rPr>
          <w:rFonts w:ascii="Arial" w:hAnsi="Arial" w:cs="Arial"/>
          <w:sz w:val="24"/>
          <w:szCs w:val="24"/>
        </w:rPr>
        <w:t>Module Leaders is that they will support the delivery and assessment of modules at the Partner Institution with activities already undertaken for modules solely delivered at</w:t>
      </w:r>
      <w:r w:rsidR="00994AB5" w:rsidRPr="00C074B9">
        <w:rPr>
          <w:rFonts w:ascii="Arial" w:hAnsi="Arial" w:cs="Arial"/>
          <w:sz w:val="24"/>
          <w:szCs w:val="24"/>
        </w:rPr>
        <w:t xml:space="preserve"> Teesside University</w:t>
      </w:r>
      <w:r w:rsidRPr="00C074B9">
        <w:rPr>
          <w:rFonts w:ascii="Arial" w:hAnsi="Arial" w:cs="Arial"/>
          <w:sz w:val="24"/>
          <w:szCs w:val="24"/>
        </w:rPr>
        <w:t xml:space="preserve">.  The Partner Module Tutor is part of a </w:t>
      </w:r>
      <w:r w:rsidR="00994AB5" w:rsidRPr="00C074B9">
        <w:rPr>
          <w:rFonts w:ascii="Arial" w:hAnsi="Arial" w:cs="Arial"/>
          <w:sz w:val="24"/>
          <w:szCs w:val="24"/>
        </w:rPr>
        <w:t xml:space="preserve">Teesside University </w:t>
      </w:r>
      <w:r w:rsidRPr="00C074B9">
        <w:rPr>
          <w:rFonts w:ascii="Arial" w:hAnsi="Arial" w:cs="Arial"/>
          <w:sz w:val="24"/>
          <w:szCs w:val="24"/>
        </w:rPr>
        <w:t xml:space="preserve">delivery team and therefore there will be liaison and consultation between the </w:t>
      </w:r>
      <w:r w:rsidR="00994AB5" w:rsidRPr="00C074B9">
        <w:rPr>
          <w:rFonts w:ascii="Arial" w:hAnsi="Arial" w:cs="Arial"/>
          <w:sz w:val="24"/>
          <w:szCs w:val="24"/>
        </w:rPr>
        <w:t xml:space="preserve">Teesside University </w:t>
      </w:r>
      <w:r w:rsidRPr="00C074B9">
        <w:rPr>
          <w:rFonts w:ascii="Arial" w:hAnsi="Arial" w:cs="Arial"/>
          <w:sz w:val="24"/>
          <w:szCs w:val="24"/>
        </w:rPr>
        <w:t>Module Leader and the Partner Module Tutor.</w:t>
      </w:r>
    </w:p>
    <w:p w14:paraId="3B2F802D" w14:textId="77777777" w:rsidR="001C2C6E" w:rsidRPr="00C074B9" w:rsidRDefault="001C2C6E" w:rsidP="00C074B9">
      <w:pPr>
        <w:pStyle w:val="CLQEParagraph"/>
        <w:rPr>
          <w:rFonts w:ascii="Arial" w:hAnsi="Arial" w:cs="Arial"/>
          <w:sz w:val="24"/>
          <w:szCs w:val="24"/>
        </w:rPr>
      </w:pPr>
    </w:p>
    <w:p w14:paraId="28550202"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In supporting the assessment process, the </w:t>
      </w:r>
      <w:r w:rsidR="00994AB5" w:rsidRPr="00C074B9">
        <w:rPr>
          <w:rFonts w:ascii="Arial" w:hAnsi="Arial" w:cs="Arial"/>
          <w:sz w:val="24"/>
          <w:szCs w:val="24"/>
        </w:rPr>
        <w:t xml:space="preserve">Teesside University </w:t>
      </w:r>
      <w:r w:rsidRPr="00C074B9">
        <w:rPr>
          <w:rFonts w:ascii="Arial" w:hAnsi="Arial" w:cs="Arial"/>
          <w:sz w:val="24"/>
          <w:szCs w:val="24"/>
        </w:rPr>
        <w:t>Module Leader will:</w:t>
      </w:r>
    </w:p>
    <w:p w14:paraId="603AE163" w14:textId="77777777" w:rsidR="001C2C6E" w:rsidRPr="00C074B9" w:rsidRDefault="001C2C6E" w:rsidP="00C074B9">
      <w:pPr>
        <w:pStyle w:val="CLQEParagraph"/>
        <w:rPr>
          <w:rFonts w:ascii="Arial" w:hAnsi="Arial" w:cs="Arial"/>
          <w:sz w:val="24"/>
          <w:szCs w:val="24"/>
        </w:rPr>
      </w:pPr>
    </w:p>
    <w:p w14:paraId="4DE58AED" w14:textId="3B3DF4D7" w:rsidR="001C2C6E" w:rsidRPr="00C074B9" w:rsidRDefault="001C2C6E" w:rsidP="00036713">
      <w:pPr>
        <w:pStyle w:val="CLQEBullets"/>
        <w:tabs>
          <w:tab w:val="clear" w:pos="1008"/>
        </w:tabs>
        <w:ind w:left="1260"/>
        <w:rPr>
          <w:rFonts w:ascii="Arial" w:hAnsi="Arial" w:cs="Arial"/>
          <w:sz w:val="24"/>
          <w:szCs w:val="24"/>
        </w:rPr>
      </w:pPr>
      <w:r w:rsidRPr="00C074B9">
        <w:rPr>
          <w:rFonts w:ascii="Arial" w:hAnsi="Arial" w:cs="Arial"/>
          <w:sz w:val="24"/>
          <w:szCs w:val="24"/>
        </w:rPr>
        <w:t>Liaise with the Partner Module Tutor on matters such as module content, development</w:t>
      </w:r>
      <w:r w:rsidR="00331E3C">
        <w:rPr>
          <w:rFonts w:ascii="Arial" w:hAnsi="Arial" w:cs="Arial"/>
          <w:sz w:val="24"/>
          <w:szCs w:val="24"/>
        </w:rPr>
        <w:t>,</w:t>
      </w:r>
      <w:r w:rsidRPr="00C074B9">
        <w:rPr>
          <w:rFonts w:ascii="Arial" w:hAnsi="Arial" w:cs="Arial"/>
          <w:sz w:val="24"/>
          <w:szCs w:val="24"/>
        </w:rPr>
        <w:t xml:space="preserve"> and "localised" assessment needs, and invite input for period</w:t>
      </w:r>
      <w:r w:rsidR="00EE3E8C" w:rsidRPr="00C074B9">
        <w:rPr>
          <w:rFonts w:ascii="Arial" w:hAnsi="Arial" w:cs="Arial"/>
          <w:sz w:val="24"/>
          <w:szCs w:val="24"/>
        </w:rPr>
        <w:t>ic</w:t>
      </w:r>
      <w:r w:rsidRPr="00C074B9">
        <w:rPr>
          <w:rFonts w:ascii="Arial" w:hAnsi="Arial" w:cs="Arial"/>
          <w:sz w:val="24"/>
          <w:szCs w:val="24"/>
        </w:rPr>
        <w:t xml:space="preserve"> module review.</w:t>
      </w:r>
    </w:p>
    <w:p w14:paraId="7A0F7884" w14:textId="77777777" w:rsidR="001C2C6E" w:rsidRPr="00C074B9" w:rsidRDefault="001C2C6E" w:rsidP="00036713">
      <w:pPr>
        <w:pStyle w:val="CLQEBullets"/>
        <w:ind w:left="1260"/>
        <w:rPr>
          <w:rFonts w:ascii="Arial" w:hAnsi="Arial" w:cs="Arial"/>
          <w:sz w:val="24"/>
          <w:szCs w:val="24"/>
        </w:rPr>
      </w:pPr>
      <w:r w:rsidRPr="00C074B9">
        <w:rPr>
          <w:rFonts w:ascii="Arial" w:hAnsi="Arial" w:cs="Arial"/>
          <w:sz w:val="24"/>
          <w:szCs w:val="24"/>
        </w:rPr>
        <w:t xml:space="preserve">Co-ordinate </w:t>
      </w:r>
      <w:r w:rsidR="00E014AA">
        <w:rPr>
          <w:rFonts w:ascii="Arial" w:hAnsi="Arial" w:cs="Arial"/>
          <w:sz w:val="24"/>
          <w:szCs w:val="24"/>
        </w:rPr>
        <w:t xml:space="preserve">the production of assessments: </w:t>
      </w:r>
      <w:r w:rsidRPr="00C074B9">
        <w:rPr>
          <w:rFonts w:ascii="Arial" w:hAnsi="Arial" w:cs="Arial"/>
          <w:sz w:val="24"/>
          <w:szCs w:val="24"/>
        </w:rPr>
        <w:t>first sit assessment and reassessments, together with marking criteria/schemes.</w:t>
      </w:r>
    </w:p>
    <w:p w14:paraId="3E8F58AA" w14:textId="77777777" w:rsidR="001C2C6E" w:rsidRPr="00C074B9" w:rsidRDefault="001C2C6E" w:rsidP="00036713">
      <w:pPr>
        <w:pStyle w:val="CLQEBullets"/>
        <w:ind w:left="1260" w:right="-334"/>
        <w:rPr>
          <w:rFonts w:ascii="Arial" w:hAnsi="Arial" w:cs="Arial"/>
          <w:sz w:val="24"/>
          <w:szCs w:val="24"/>
        </w:rPr>
      </w:pPr>
      <w:r w:rsidRPr="00C074B9">
        <w:rPr>
          <w:rFonts w:ascii="Arial" w:hAnsi="Arial" w:cs="Arial"/>
          <w:sz w:val="24"/>
          <w:szCs w:val="24"/>
        </w:rPr>
        <w:t>Provide any specific material required for assessments for transmission to the Partner.</w:t>
      </w:r>
    </w:p>
    <w:p w14:paraId="1C493D37" w14:textId="77777777" w:rsidR="001C2C6E" w:rsidRPr="00C074B9" w:rsidRDefault="001C2C6E" w:rsidP="00C074B9">
      <w:pPr>
        <w:pStyle w:val="CLQEBullets"/>
        <w:numPr>
          <w:ilvl w:val="0"/>
          <w:numId w:val="0"/>
        </w:numPr>
        <w:ind w:left="720" w:right="-334"/>
        <w:rPr>
          <w:rFonts w:ascii="Arial" w:hAnsi="Arial" w:cs="Arial"/>
          <w:sz w:val="24"/>
          <w:szCs w:val="24"/>
        </w:rPr>
      </w:pPr>
    </w:p>
    <w:p w14:paraId="40BE1716" w14:textId="77777777" w:rsidR="001C2C6E" w:rsidRPr="00C074B9" w:rsidRDefault="001C2C6E" w:rsidP="00C074B9">
      <w:pPr>
        <w:pStyle w:val="Heading3"/>
        <w:rPr>
          <w:rFonts w:cs="Arial"/>
          <w:szCs w:val="24"/>
        </w:rPr>
      </w:pPr>
      <w:bookmarkStart w:id="288" w:name="_Toc442265978"/>
      <w:bookmarkStart w:id="289" w:name="_Toc442272560"/>
      <w:bookmarkStart w:id="290" w:name="_Toc442272662"/>
      <w:bookmarkStart w:id="291" w:name="_Toc442272799"/>
      <w:bookmarkStart w:id="292" w:name="_Toc461614102"/>
      <w:bookmarkStart w:id="293" w:name="_Toc461705436"/>
      <w:bookmarkStart w:id="294" w:name="_Toc144734294"/>
      <w:r w:rsidRPr="00C074B9">
        <w:rPr>
          <w:rFonts w:cs="Arial"/>
          <w:szCs w:val="24"/>
        </w:rPr>
        <w:t>9.1.</w:t>
      </w:r>
      <w:r w:rsidR="00367291">
        <w:rPr>
          <w:rFonts w:cs="Arial"/>
          <w:szCs w:val="24"/>
          <w:lang w:val="en-GB"/>
        </w:rPr>
        <w:t>4</w:t>
      </w:r>
      <w:r w:rsidRPr="00C074B9">
        <w:rPr>
          <w:rFonts w:cs="Arial"/>
          <w:szCs w:val="24"/>
        </w:rPr>
        <w:tab/>
        <w:t>Localised Assessments</w:t>
      </w:r>
      <w:bookmarkEnd w:id="288"/>
      <w:bookmarkEnd w:id="289"/>
      <w:bookmarkEnd w:id="290"/>
      <w:bookmarkEnd w:id="291"/>
      <w:bookmarkEnd w:id="292"/>
      <w:bookmarkEnd w:id="293"/>
      <w:bookmarkEnd w:id="294"/>
    </w:p>
    <w:p w14:paraId="578871FF"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Where module assessments are modified or set by the Partner, they should reflect the level and form used by </w:t>
      </w:r>
      <w:r w:rsidR="00994AB5" w:rsidRPr="00C074B9">
        <w:rPr>
          <w:rFonts w:ascii="Arial" w:hAnsi="Arial" w:cs="Arial"/>
          <w:sz w:val="24"/>
          <w:szCs w:val="24"/>
        </w:rPr>
        <w:t xml:space="preserve">Teesside University </w:t>
      </w:r>
      <w:r w:rsidRPr="00C074B9">
        <w:rPr>
          <w:rFonts w:ascii="Arial" w:hAnsi="Arial" w:cs="Arial"/>
          <w:sz w:val="24"/>
          <w:szCs w:val="24"/>
        </w:rPr>
        <w:t>and conform to the module assessment strategy determined by</w:t>
      </w:r>
      <w:r w:rsidR="00994AB5" w:rsidRPr="00C074B9">
        <w:rPr>
          <w:rFonts w:ascii="Arial" w:hAnsi="Arial" w:cs="Arial"/>
          <w:sz w:val="24"/>
          <w:szCs w:val="24"/>
        </w:rPr>
        <w:t xml:space="preserve"> Teesside University</w:t>
      </w:r>
      <w:r w:rsidRPr="00C074B9">
        <w:rPr>
          <w:rFonts w:ascii="Arial" w:hAnsi="Arial" w:cs="Arial"/>
          <w:sz w:val="24"/>
          <w:szCs w:val="24"/>
        </w:rPr>
        <w:t>.</w:t>
      </w:r>
    </w:p>
    <w:p w14:paraId="288A16A9" w14:textId="77777777" w:rsidR="001C2C6E" w:rsidRPr="00C074B9" w:rsidRDefault="001C2C6E" w:rsidP="00C074B9">
      <w:pPr>
        <w:pStyle w:val="CLQEParagraph"/>
        <w:rPr>
          <w:rFonts w:ascii="Arial" w:hAnsi="Arial" w:cs="Arial"/>
          <w:sz w:val="24"/>
          <w:szCs w:val="24"/>
        </w:rPr>
      </w:pPr>
    </w:p>
    <w:p w14:paraId="54940EC3"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The final decision on the content of the localised module assessment will lie with</w:t>
      </w:r>
      <w:r w:rsidR="00994AB5" w:rsidRPr="00C074B9">
        <w:rPr>
          <w:rFonts w:ascii="Arial" w:hAnsi="Arial" w:cs="Arial"/>
          <w:sz w:val="24"/>
          <w:szCs w:val="24"/>
        </w:rPr>
        <w:t xml:space="preserve"> Teesside University</w:t>
      </w:r>
      <w:r w:rsidRPr="00C074B9">
        <w:rPr>
          <w:rFonts w:ascii="Arial" w:hAnsi="Arial" w:cs="Arial"/>
          <w:sz w:val="24"/>
          <w:szCs w:val="24"/>
        </w:rPr>
        <w:t>.</w:t>
      </w:r>
    </w:p>
    <w:p w14:paraId="4F071F9D" w14:textId="77777777" w:rsidR="001C2C6E" w:rsidRPr="00C074B9" w:rsidRDefault="001C2C6E" w:rsidP="00C074B9">
      <w:pPr>
        <w:pStyle w:val="CLQEParagraph"/>
        <w:rPr>
          <w:rFonts w:ascii="Arial" w:hAnsi="Arial" w:cs="Arial"/>
          <w:sz w:val="24"/>
          <w:szCs w:val="24"/>
        </w:rPr>
      </w:pPr>
    </w:p>
    <w:p w14:paraId="5F549C88"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The moderation of localised assessment will follow normal </w:t>
      </w:r>
      <w:r w:rsidR="00994AB5" w:rsidRPr="00C074B9">
        <w:rPr>
          <w:rFonts w:ascii="Arial" w:hAnsi="Arial" w:cs="Arial"/>
          <w:sz w:val="24"/>
          <w:szCs w:val="24"/>
        </w:rPr>
        <w:t xml:space="preserve">Teesside University </w:t>
      </w:r>
      <w:r w:rsidRPr="00C074B9">
        <w:rPr>
          <w:rFonts w:ascii="Arial" w:hAnsi="Arial" w:cs="Arial"/>
          <w:sz w:val="24"/>
          <w:szCs w:val="24"/>
        </w:rPr>
        <w:t>moderation procedures and be the responsibility of</w:t>
      </w:r>
      <w:r w:rsidR="00994AB5" w:rsidRPr="00C074B9">
        <w:rPr>
          <w:rFonts w:ascii="Arial" w:hAnsi="Arial" w:cs="Arial"/>
          <w:sz w:val="24"/>
          <w:szCs w:val="24"/>
        </w:rPr>
        <w:t xml:space="preserve"> Teesside University</w:t>
      </w:r>
      <w:r w:rsidRPr="00C074B9">
        <w:rPr>
          <w:rFonts w:ascii="Arial" w:hAnsi="Arial" w:cs="Arial"/>
          <w:sz w:val="24"/>
          <w:szCs w:val="24"/>
        </w:rPr>
        <w:t>.</w:t>
      </w:r>
    </w:p>
    <w:p w14:paraId="4C05E6B8" w14:textId="77777777" w:rsidR="001C2C6E" w:rsidRPr="00C074B9" w:rsidRDefault="001C2C6E" w:rsidP="00C074B9">
      <w:pPr>
        <w:pStyle w:val="CLQEParagraph"/>
        <w:rPr>
          <w:rFonts w:ascii="Arial" w:hAnsi="Arial" w:cs="Arial"/>
          <w:sz w:val="24"/>
          <w:szCs w:val="24"/>
        </w:rPr>
      </w:pPr>
    </w:p>
    <w:p w14:paraId="19710E77" w14:textId="77777777" w:rsidR="001C2C6E" w:rsidRPr="00C074B9" w:rsidRDefault="001C2C6E" w:rsidP="00C074B9">
      <w:pPr>
        <w:pStyle w:val="Heading3"/>
        <w:rPr>
          <w:rFonts w:cs="Arial"/>
          <w:szCs w:val="24"/>
        </w:rPr>
      </w:pPr>
      <w:bookmarkStart w:id="295" w:name="_Toc442265979"/>
      <w:bookmarkStart w:id="296" w:name="_Toc442272561"/>
      <w:bookmarkStart w:id="297" w:name="_Toc442272663"/>
      <w:bookmarkStart w:id="298" w:name="_Toc442272800"/>
      <w:bookmarkStart w:id="299" w:name="_Toc461614103"/>
      <w:bookmarkStart w:id="300" w:name="_Toc461705437"/>
      <w:bookmarkStart w:id="301" w:name="_Toc144734295"/>
      <w:r w:rsidRPr="00C074B9">
        <w:rPr>
          <w:rFonts w:cs="Arial"/>
          <w:szCs w:val="24"/>
        </w:rPr>
        <w:t>9.1.</w:t>
      </w:r>
      <w:r w:rsidR="00367291">
        <w:rPr>
          <w:rFonts w:cs="Arial"/>
          <w:szCs w:val="24"/>
          <w:lang w:val="en-GB"/>
        </w:rPr>
        <w:t>5</w:t>
      </w:r>
      <w:r w:rsidRPr="00C074B9">
        <w:rPr>
          <w:rFonts w:cs="Arial"/>
          <w:szCs w:val="24"/>
        </w:rPr>
        <w:tab/>
        <w:t>External Examiners</w:t>
      </w:r>
      <w:bookmarkEnd w:id="295"/>
      <w:bookmarkEnd w:id="296"/>
      <w:bookmarkEnd w:id="297"/>
      <w:bookmarkEnd w:id="298"/>
      <w:bookmarkEnd w:id="299"/>
      <w:bookmarkEnd w:id="300"/>
      <w:bookmarkEnd w:id="301"/>
    </w:p>
    <w:p w14:paraId="2144BB1B" w14:textId="77777777" w:rsidR="00E55A5B" w:rsidRPr="00C074B9" w:rsidRDefault="00E55A5B" w:rsidP="00C074B9">
      <w:pPr>
        <w:pStyle w:val="CLQEParagraph"/>
        <w:ind w:left="900" w:right="-1"/>
        <w:rPr>
          <w:rFonts w:ascii="Arial" w:hAnsi="Arial" w:cs="Arial"/>
          <w:sz w:val="24"/>
          <w:szCs w:val="24"/>
        </w:rPr>
      </w:pPr>
      <w:r w:rsidRPr="00C074B9">
        <w:rPr>
          <w:rFonts w:ascii="Arial" w:hAnsi="Arial" w:cs="Arial"/>
          <w:sz w:val="24"/>
          <w:szCs w:val="24"/>
        </w:rPr>
        <w:t>The University is responsible for the appointment of External Examiners to all its awards, including those delivered collaboratively with Partners.</w:t>
      </w:r>
    </w:p>
    <w:p w14:paraId="64CAC669" w14:textId="77777777" w:rsidR="00E55A5B" w:rsidRPr="00C074B9" w:rsidRDefault="00E55A5B" w:rsidP="00C074B9">
      <w:pPr>
        <w:pStyle w:val="CLQEParagraph"/>
        <w:ind w:left="900"/>
        <w:rPr>
          <w:rFonts w:ascii="Arial" w:hAnsi="Arial" w:cs="Arial"/>
          <w:sz w:val="24"/>
          <w:szCs w:val="24"/>
        </w:rPr>
      </w:pPr>
    </w:p>
    <w:p w14:paraId="522A8E8C"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Module External Examiners are appointed by the University to consider modules that comprise University </w:t>
      </w:r>
      <w:r w:rsidR="003C37B0" w:rsidRPr="00C074B9">
        <w:rPr>
          <w:rFonts w:ascii="Arial" w:hAnsi="Arial" w:cs="Arial"/>
          <w:sz w:val="24"/>
          <w:szCs w:val="24"/>
        </w:rPr>
        <w:t>course</w:t>
      </w:r>
      <w:r w:rsidRPr="00C074B9">
        <w:rPr>
          <w:rFonts w:ascii="Arial" w:hAnsi="Arial" w:cs="Arial"/>
          <w:sz w:val="24"/>
          <w:szCs w:val="24"/>
        </w:rPr>
        <w:t>s</w:t>
      </w:r>
      <w:r w:rsidR="00EE3E8C" w:rsidRPr="00C074B9">
        <w:rPr>
          <w:rFonts w:ascii="Arial" w:hAnsi="Arial" w:cs="Arial"/>
          <w:sz w:val="24"/>
          <w:szCs w:val="24"/>
        </w:rPr>
        <w:t xml:space="preserve"> and are expected to attend relevant Module </w:t>
      </w:r>
      <w:r w:rsidR="00E55A5B" w:rsidRPr="00C074B9">
        <w:rPr>
          <w:rFonts w:ascii="Arial" w:hAnsi="Arial" w:cs="Arial"/>
          <w:sz w:val="24"/>
          <w:szCs w:val="24"/>
        </w:rPr>
        <w:t xml:space="preserve">Assessment </w:t>
      </w:r>
      <w:r w:rsidR="00EE3E8C" w:rsidRPr="00C074B9">
        <w:rPr>
          <w:rFonts w:ascii="Arial" w:hAnsi="Arial" w:cs="Arial"/>
          <w:sz w:val="24"/>
          <w:szCs w:val="24"/>
        </w:rPr>
        <w:t>Boards</w:t>
      </w:r>
      <w:r w:rsidRPr="00C074B9">
        <w:rPr>
          <w:rFonts w:ascii="Arial" w:hAnsi="Arial" w:cs="Arial"/>
          <w:sz w:val="24"/>
          <w:szCs w:val="24"/>
        </w:rPr>
        <w:t>.  In addition, Award External Examiners are appointed</w:t>
      </w:r>
      <w:r w:rsidR="00021BEE">
        <w:rPr>
          <w:rFonts w:ascii="Arial" w:hAnsi="Arial" w:cs="Arial"/>
          <w:sz w:val="24"/>
          <w:szCs w:val="24"/>
        </w:rPr>
        <w:t>,</w:t>
      </w:r>
      <w:r w:rsidRPr="00C074B9">
        <w:rPr>
          <w:rFonts w:ascii="Arial" w:hAnsi="Arial" w:cs="Arial"/>
          <w:sz w:val="24"/>
          <w:szCs w:val="24"/>
        </w:rPr>
        <w:t xml:space="preserve"> and are expected to be present whenever the Progression &amp; Award Boards meet.</w:t>
      </w:r>
    </w:p>
    <w:p w14:paraId="45AB79FC" w14:textId="77777777" w:rsidR="007D26E5" w:rsidRPr="00646AA0" w:rsidRDefault="007D26E5" w:rsidP="00646AA0">
      <w:pPr>
        <w:rPr>
          <w:rFonts w:ascii="Arial" w:hAnsi="Arial" w:cs="Arial"/>
        </w:rPr>
      </w:pPr>
    </w:p>
    <w:p w14:paraId="5E738C51" w14:textId="77777777" w:rsidR="001C2C6E" w:rsidRPr="00E274B0" w:rsidRDefault="00E51D94" w:rsidP="00E274B0">
      <w:pPr>
        <w:pStyle w:val="Heading3"/>
      </w:pPr>
      <w:bookmarkStart w:id="302" w:name="_Toc144734296"/>
      <w:r w:rsidRPr="00E274B0">
        <w:t>9.1.</w:t>
      </w:r>
      <w:r w:rsidR="00367291">
        <w:rPr>
          <w:lang w:val="en-GB"/>
        </w:rPr>
        <w:t>5</w:t>
      </w:r>
      <w:r w:rsidRPr="00E274B0">
        <w:t>.1</w:t>
      </w:r>
      <w:r w:rsidR="00021BEE" w:rsidRPr="00E274B0">
        <w:tab/>
      </w:r>
      <w:r w:rsidRPr="00E274B0">
        <w:t>External Examiner Reports</w:t>
      </w:r>
      <w:bookmarkEnd w:id="302"/>
    </w:p>
    <w:p w14:paraId="11DADC1D"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External Examiners are required to produce an annual report on the modules and awards they cover.  Their report will cover all collaborative deliveries of the modules/award.</w:t>
      </w:r>
      <w:r w:rsidR="004B4141" w:rsidRPr="00C074B9">
        <w:rPr>
          <w:rFonts w:ascii="Arial" w:hAnsi="Arial" w:cs="Arial"/>
          <w:sz w:val="24"/>
          <w:szCs w:val="24"/>
        </w:rPr>
        <w:t xml:space="preserve">  The coordination of this process will be </w:t>
      </w:r>
      <w:r w:rsidR="004B4141" w:rsidRPr="00C074B9">
        <w:rPr>
          <w:rFonts w:ascii="Arial" w:hAnsi="Arial" w:cs="Arial"/>
          <w:sz w:val="24"/>
          <w:szCs w:val="24"/>
        </w:rPr>
        <w:lastRenderedPageBreak/>
        <w:t>managed by the Teesside University School</w:t>
      </w:r>
      <w:r w:rsidR="00DA5A60" w:rsidRPr="00C074B9">
        <w:rPr>
          <w:rFonts w:ascii="Arial" w:hAnsi="Arial" w:cs="Arial"/>
          <w:sz w:val="24"/>
          <w:szCs w:val="24"/>
        </w:rPr>
        <w:t xml:space="preserve"> and will require appropriate input from the Partner</w:t>
      </w:r>
      <w:r w:rsidR="004B4141" w:rsidRPr="00C074B9">
        <w:rPr>
          <w:rFonts w:ascii="Arial" w:hAnsi="Arial" w:cs="Arial"/>
          <w:sz w:val="24"/>
          <w:szCs w:val="24"/>
        </w:rPr>
        <w:t>.</w:t>
      </w:r>
    </w:p>
    <w:p w14:paraId="143B1277" w14:textId="77777777" w:rsidR="001C2C6E" w:rsidRPr="00C074B9" w:rsidRDefault="001C2C6E" w:rsidP="00C074B9">
      <w:pPr>
        <w:pStyle w:val="CLQEParagraph"/>
        <w:rPr>
          <w:rFonts w:ascii="Arial" w:hAnsi="Arial" w:cs="Arial"/>
          <w:sz w:val="24"/>
          <w:szCs w:val="24"/>
        </w:rPr>
      </w:pPr>
    </w:p>
    <w:p w14:paraId="39400F1C" w14:textId="77777777" w:rsidR="001C2C6E" w:rsidRPr="00C074B9" w:rsidRDefault="001C2C6E" w:rsidP="00C074B9">
      <w:pPr>
        <w:pStyle w:val="Heading3"/>
        <w:rPr>
          <w:rFonts w:cs="Arial"/>
          <w:szCs w:val="24"/>
        </w:rPr>
      </w:pPr>
      <w:bookmarkStart w:id="303" w:name="_Toc442265980"/>
      <w:bookmarkStart w:id="304" w:name="_Toc442272562"/>
      <w:bookmarkStart w:id="305" w:name="_Toc442272664"/>
      <w:bookmarkStart w:id="306" w:name="_Toc442272801"/>
      <w:bookmarkStart w:id="307" w:name="_Toc461614104"/>
      <w:bookmarkStart w:id="308" w:name="_Toc461705438"/>
      <w:bookmarkStart w:id="309" w:name="_Toc144734297"/>
      <w:r w:rsidRPr="00C074B9">
        <w:rPr>
          <w:rFonts w:cs="Arial"/>
          <w:szCs w:val="24"/>
        </w:rPr>
        <w:t>9.1.</w:t>
      </w:r>
      <w:r w:rsidR="00367291">
        <w:rPr>
          <w:rFonts w:cs="Arial"/>
          <w:szCs w:val="24"/>
          <w:lang w:val="en-GB"/>
        </w:rPr>
        <w:t>6</w:t>
      </w:r>
      <w:r w:rsidRPr="00C074B9">
        <w:rPr>
          <w:rFonts w:cs="Arial"/>
          <w:szCs w:val="24"/>
        </w:rPr>
        <w:tab/>
        <w:t>Conduct of Assessments</w:t>
      </w:r>
      <w:bookmarkEnd w:id="303"/>
      <w:bookmarkEnd w:id="304"/>
      <w:bookmarkEnd w:id="305"/>
      <w:bookmarkEnd w:id="306"/>
      <w:bookmarkEnd w:id="307"/>
      <w:bookmarkEnd w:id="308"/>
      <w:bookmarkEnd w:id="309"/>
    </w:p>
    <w:p w14:paraId="699081A2" w14:textId="1B499C8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All assessments must be conducted in accordance with the University </w:t>
      </w:r>
      <w:r w:rsidRPr="00C074B9">
        <w:rPr>
          <w:rFonts w:ascii="Arial" w:hAnsi="Arial" w:cs="Arial"/>
          <w:b/>
          <w:sz w:val="24"/>
          <w:szCs w:val="24"/>
        </w:rPr>
        <w:t xml:space="preserve">Assessment </w:t>
      </w:r>
      <w:r w:rsidR="00646AA0">
        <w:rPr>
          <w:rFonts w:ascii="Arial" w:hAnsi="Arial" w:cs="Arial"/>
          <w:b/>
          <w:sz w:val="24"/>
          <w:szCs w:val="24"/>
        </w:rPr>
        <w:t>and</w:t>
      </w:r>
      <w:r w:rsidRPr="00C074B9">
        <w:rPr>
          <w:rFonts w:ascii="Arial" w:hAnsi="Arial" w:cs="Arial"/>
          <w:b/>
          <w:sz w:val="24"/>
          <w:szCs w:val="24"/>
        </w:rPr>
        <w:t xml:space="preserve"> Feedback Policy</w:t>
      </w:r>
      <w:r w:rsidRPr="00C074B9">
        <w:rPr>
          <w:rFonts w:ascii="Arial" w:hAnsi="Arial" w:cs="Arial"/>
          <w:sz w:val="24"/>
          <w:szCs w:val="24"/>
        </w:rPr>
        <w:t>.</w:t>
      </w:r>
    </w:p>
    <w:p w14:paraId="67CA033C" w14:textId="77777777" w:rsidR="001C2C6E" w:rsidRPr="00C074B9" w:rsidRDefault="001C2C6E" w:rsidP="00C074B9">
      <w:pPr>
        <w:pStyle w:val="CLQEParagraph"/>
        <w:rPr>
          <w:rFonts w:ascii="Arial" w:hAnsi="Arial" w:cs="Arial"/>
          <w:sz w:val="24"/>
          <w:szCs w:val="24"/>
        </w:rPr>
      </w:pPr>
    </w:p>
    <w:p w14:paraId="4BEAF767" w14:textId="77777777" w:rsidR="001C2C6E" w:rsidRPr="00C074B9" w:rsidRDefault="001C2C6E" w:rsidP="00C074B9">
      <w:pPr>
        <w:pStyle w:val="Heading3"/>
        <w:rPr>
          <w:rFonts w:cs="Arial"/>
          <w:szCs w:val="24"/>
        </w:rPr>
      </w:pPr>
      <w:bookmarkStart w:id="310" w:name="_Toc442265981"/>
      <w:bookmarkStart w:id="311" w:name="_Toc442272563"/>
      <w:bookmarkStart w:id="312" w:name="_Toc442272665"/>
      <w:bookmarkStart w:id="313" w:name="_Toc442272802"/>
      <w:bookmarkStart w:id="314" w:name="_Toc461614105"/>
      <w:bookmarkStart w:id="315" w:name="_Toc461705439"/>
      <w:bookmarkStart w:id="316" w:name="_Toc144734298"/>
      <w:r w:rsidRPr="00C074B9">
        <w:rPr>
          <w:rFonts w:cs="Arial"/>
          <w:szCs w:val="24"/>
        </w:rPr>
        <w:t>9.1.</w:t>
      </w:r>
      <w:r w:rsidR="00167E5A">
        <w:rPr>
          <w:rFonts w:cs="Arial"/>
          <w:szCs w:val="24"/>
          <w:lang w:val="en-GB"/>
        </w:rPr>
        <w:t>7</w:t>
      </w:r>
      <w:r w:rsidRPr="00C074B9">
        <w:rPr>
          <w:rFonts w:cs="Arial"/>
          <w:szCs w:val="24"/>
        </w:rPr>
        <w:tab/>
        <w:t>Conduct of Written Examinations</w:t>
      </w:r>
      <w:bookmarkEnd w:id="310"/>
      <w:bookmarkEnd w:id="311"/>
      <w:bookmarkEnd w:id="312"/>
      <w:bookmarkEnd w:id="313"/>
      <w:bookmarkEnd w:id="314"/>
      <w:bookmarkEnd w:id="315"/>
      <w:bookmarkEnd w:id="316"/>
    </w:p>
    <w:p w14:paraId="102205C2"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Staff must never disclose to students any of the contents of an examination paper in advance of its sitting.  Such action would render the paper and any results invalid.</w:t>
      </w:r>
    </w:p>
    <w:p w14:paraId="0443A711" w14:textId="77777777" w:rsidR="001C2C6E" w:rsidRPr="00C074B9" w:rsidRDefault="001C2C6E" w:rsidP="00C074B9">
      <w:pPr>
        <w:pStyle w:val="CLQEParagraph"/>
        <w:rPr>
          <w:rFonts w:ascii="Arial" w:hAnsi="Arial" w:cs="Arial"/>
          <w:sz w:val="24"/>
          <w:szCs w:val="24"/>
        </w:rPr>
      </w:pPr>
    </w:p>
    <w:p w14:paraId="326CE482" w14:textId="2AF33DD0" w:rsidR="001C2C6E" w:rsidRPr="00C074B9" w:rsidRDefault="003F5666" w:rsidP="00C074B9">
      <w:pPr>
        <w:pStyle w:val="CLQEParagraph"/>
        <w:ind w:left="900"/>
        <w:rPr>
          <w:rFonts w:ascii="Arial" w:hAnsi="Arial" w:cs="Arial"/>
          <w:sz w:val="24"/>
          <w:szCs w:val="24"/>
        </w:rPr>
      </w:pPr>
      <w:r>
        <w:rPr>
          <w:rFonts w:ascii="Arial" w:hAnsi="Arial" w:cs="Arial"/>
          <w:sz w:val="24"/>
          <w:szCs w:val="24"/>
        </w:rPr>
        <w:t>Where required, e</w:t>
      </w:r>
      <w:r w:rsidR="001C2C6E" w:rsidRPr="6D161251">
        <w:rPr>
          <w:rFonts w:ascii="Arial" w:hAnsi="Arial" w:cs="Arial"/>
          <w:sz w:val="24"/>
          <w:szCs w:val="24"/>
        </w:rPr>
        <w:t xml:space="preserve">xamination stationery and papers will be sent in advance to the Partner's Academic Director by the relevant </w:t>
      </w:r>
      <w:r w:rsidR="00994AB5" w:rsidRPr="6D161251">
        <w:rPr>
          <w:rFonts w:ascii="Arial" w:hAnsi="Arial" w:cs="Arial"/>
          <w:sz w:val="24"/>
          <w:szCs w:val="24"/>
        </w:rPr>
        <w:t xml:space="preserve">Teesside University </w:t>
      </w:r>
      <w:r w:rsidR="001C2C6E" w:rsidRPr="6D161251">
        <w:rPr>
          <w:rFonts w:ascii="Arial" w:hAnsi="Arial" w:cs="Arial"/>
          <w:sz w:val="24"/>
          <w:szCs w:val="24"/>
        </w:rPr>
        <w:t>School.  The Academic Director must ensure that they are stored securely so that no students or unauthorised members of staff can gain access prior to the examinations.</w:t>
      </w:r>
    </w:p>
    <w:p w14:paraId="168724F3" w14:textId="77777777" w:rsidR="001C2C6E" w:rsidRPr="00C074B9" w:rsidRDefault="001C2C6E" w:rsidP="00C074B9">
      <w:pPr>
        <w:pStyle w:val="CLQEParagraph"/>
        <w:rPr>
          <w:rFonts w:ascii="Arial" w:hAnsi="Arial" w:cs="Arial"/>
          <w:sz w:val="24"/>
          <w:szCs w:val="24"/>
        </w:rPr>
      </w:pPr>
    </w:p>
    <w:p w14:paraId="59A129F6"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After each examination, all examination papers and excess stationery will be collected, together with students' scripts.  The Academic Director must ensure that these are stored securely.</w:t>
      </w:r>
    </w:p>
    <w:p w14:paraId="16D3983D" w14:textId="77777777" w:rsidR="001C2C6E" w:rsidRPr="00C074B9" w:rsidRDefault="001C2C6E" w:rsidP="00C074B9">
      <w:pPr>
        <w:pStyle w:val="CLQEParagraph"/>
        <w:rPr>
          <w:rFonts w:ascii="Arial" w:hAnsi="Arial" w:cs="Arial"/>
          <w:sz w:val="24"/>
          <w:szCs w:val="24"/>
        </w:rPr>
      </w:pPr>
    </w:p>
    <w:p w14:paraId="4E8415C8"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Practical consideration must be given to the timing of examinations so that the same exam is being held at approximately the same time </w:t>
      </w:r>
      <w:r w:rsidR="00475ED1" w:rsidRPr="00C074B9">
        <w:rPr>
          <w:rFonts w:ascii="Arial" w:hAnsi="Arial" w:cs="Arial"/>
          <w:sz w:val="24"/>
          <w:szCs w:val="24"/>
        </w:rPr>
        <w:t>at Teesside University</w:t>
      </w:r>
      <w:r w:rsidRPr="00C074B9">
        <w:rPr>
          <w:rFonts w:ascii="Arial" w:hAnsi="Arial" w:cs="Arial"/>
          <w:sz w:val="24"/>
          <w:szCs w:val="24"/>
        </w:rPr>
        <w:t xml:space="preserve"> to reduce the potential for misconduct.</w:t>
      </w:r>
    </w:p>
    <w:p w14:paraId="3C446748" w14:textId="77777777" w:rsidR="004B4141" w:rsidRPr="00C074B9" w:rsidRDefault="004B4141" w:rsidP="00C074B9">
      <w:pPr>
        <w:pStyle w:val="CLQEParagraph"/>
        <w:ind w:left="900"/>
        <w:rPr>
          <w:rFonts w:ascii="Arial" w:hAnsi="Arial" w:cs="Arial"/>
          <w:sz w:val="24"/>
          <w:szCs w:val="24"/>
        </w:rPr>
      </w:pPr>
    </w:p>
    <w:p w14:paraId="273B15E4"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It is the responsibility of the Partner Institution to arrange for sufficient invigilators to be present during each examination and to brief the invigilator on their responsibilities (see </w:t>
      </w:r>
      <w:hyperlink r:id="rId32" w:history="1">
        <w:r w:rsidRPr="00C074B9">
          <w:rPr>
            <w:rStyle w:val="Hyperlink"/>
            <w:rFonts w:ascii="Arial" w:hAnsi="Arial" w:cs="Arial"/>
            <w:b/>
            <w:color w:val="0070C0"/>
            <w:sz w:val="24"/>
            <w:szCs w:val="24"/>
            <w:u w:val="none"/>
          </w:rPr>
          <w:t xml:space="preserve">Regulations Relating to Academic Misconduct (Taught Components &amp; </w:t>
        </w:r>
        <w:r w:rsidR="00063175" w:rsidRPr="00C074B9">
          <w:rPr>
            <w:rStyle w:val="Hyperlink"/>
            <w:rFonts w:ascii="Arial" w:hAnsi="Arial" w:cs="Arial"/>
            <w:b/>
            <w:color w:val="0070C0"/>
            <w:sz w:val="24"/>
            <w:szCs w:val="24"/>
            <w:u w:val="none"/>
          </w:rPr>
          <w:t>Course</w:t>
        </w:r>
        <w:r w:rsidRPr="00C074B9">
          <w:rPr>
            <w:rStyle w:val="Hyperlink"/>
            <w:rFonts w:ascii="Arial" w:hAnsi="Arial" w:cs="Arial"/>
            <w:b/>
            <w:color w:val="0070C0"/>
            <w:sz w:val="24"/>
            <w:szCs w:val="24"/>
            <w:u w:val="none"/>
          </w:rPr>
          <w:t>s)</w:t>
        </w:r>
      </w:hyperlink>
      <w:r w:rsidRPr="00C074B9">
        <w:rPr>
          <w:rStyle w:val="Hyperlink"/>
          <w:rFonts w:ascii="Arial" w:hAnsi="Arial" w:cs="Arial"/>
          <w:color w:val="auto"/>
          <w:sz w:val="24"/>
          <w:szCs w:val="24"/>
          <w:u w:val="none"/>
        </w:rPr>
        <w:t>)</w:t>
      </w:r>
      <w:r w:rsidRPr="00C074B9">
        <w:rPr>
          <w:rFonts w:ascii="Arial" w:hAnsi="Arial" w:cs="Arial"/>
          <w:sz w:val="24"/>
          <w:szCs w:val="24"/>
        </w:rPr>
        <w:t>.</w:t>
      </w:r>
    </w:p>
    <w:p w14:paraId="20C3926A" w14:textId="77777777" w:rsidR="001C2C6E" w:rsidRPr="00C074B9" w:rsidRDefault="001C2C6E" w:rsidP="00C074B9">
      <w:pPr>
        <w:pStyle w:val="CLQEParagraph"/>
        <w:rPr>
          <w:rFonts w:ascii="Arial" w:hAnsi="Arial" w:cs="Arial"/>
          <w:iCs/>
          <w:sz w:val="24"/>
          <w:szCs w:val="24"/>
        </w:rPr>
      </w:pPr>
    </w:p>
    <w:p w14:paraId="09D4A409" w14:textId="77777777" w:rsidR="001C2C6E" w:rsidRPr="00C074B9" w:rsidRDefault="001C2C6E" w:rsidP="00C074B9">
      <w:pPr>
        <w:pStyle w:val="Heading2"/>
        <w:rPr>
          <w:rFonts w:cs="Arial"/>
          <w:szCs w:val="24"/>
        </w:rPr>
      </w:pPr>
      <w:bookmarkStart w:id="317" w:name="_Ref289239417"/>
      <w:bookmarkStart w:id="318" w:name="_Toc442265983"/>
      <w:bookmarkStart w:id="319" w:name="_Toc442272565"/>
      <w:bookmarkStart w:id="320" w:name="_Toc442272667"/>
      <w:bookmarkStart w:id="321" w:name="_Toc442272804"/>
      <w:bookmarkStart w:id="322" w:name="_Toc461614107"/>
      <w:bookmarkStart w:id="323" w:name="_Toc461705441"/>
      <w:bookmarkStart w:id="324" w:name="_Toc144734299"/>
      <w:r w:rsidRPr="00C074B9">
        <w:rPr>
          <w:rFonts w:cs="Arial"/>
          <w:szCs w:val="24"/>
        </w:rPr>
        <w:t>9.</w:t>
      </w:r>
      <w:r w:rsidR="00B60D85" w:rsidRPr="00C074B9">
        <w:rPr>
          <w:rFonts w:cs="Arial"/>
          <w:szCs w:val="24"/>
          <w:lang w:val="en-GB"/>
        </w:rPr>
        <w:t>2</w:t>
      </w:r>
      <w:r w:rsidRPr="00C074B9">
        <w:rPr>
          <w:rFonts w:cs="Arial"/>
          <w:szCs w:val="24"/>
        </w:rPr>
        <w:tab/>
        <w:t>Issue of Results to Students</w:t>
      </w:r>
      <w:bookmarkEnd w:id="317"/>
      <w:bookmarkEnd w:id="318"/>
      <w:bookmarkEnd w:id="319"/>
      <w:bookmarkEnd w:id="320"/>
      <w:bookmarkEnd w:id="321"/>
      <w:bookmarkEnd w:id="322"/>
      <w:bookmarkEnd w:id="323"/>
      <w:bookmarkEnd w:id="324"/>
    </w:p>
    <w:p w14:paraId="3DA5913C" w14:textId="77777777" w:rsidR="001C2C6E" w:rsidRPr="00C074B9" w:rsidRDefault="001C2C6E" w:rsidP="00C074B9">
      <w:pPr>
        <w:tabs>
          <w:tab w:val="num" w:pos="720"/>
          <w:tab w:val="left" w:pos="1080"/>
        </w:tabs>
        <w:rPr>
          <w:rFonts w:ascii="Arial" w:hAnsi="Arial" w:cs="Arial"/>
        </w:rPr>
      </w:pPr>
    </w:p>
    <w:p w14:paraId="13C18BD5" w14:textId="1E559E24" w:rsidR="001C2C6E" w:rsidRPr="00C074B9" w:rsidRDefault="001C2C6E" w:rsidP="00C074B9">
      <w:pPr>
        <w:pStyle w:val="CLQEParagraph"/>
        <w:ind w:left="900" w:right="-514"/>
        <w:rPr>
          <w:rFonts w:ascii="Arial" w:hAnsi="Arial" w:cs="Arial"/>
          <w:sz w:val="24"/>
          <w:szCs w:val="24"/>
        </w:rPr>
      </w:pPr>
      <w:r w:rsidRPr="6D161251">
        <w:rPr>
          <w:rFonts w:ascii="Arial" w:hAnsi="Arial" w:cs="Arial"/>
          <w:b/>
          <w:bCs/>
          <w:sz w:val="24"/>
          <w:szCs w:val="24"/>
        </w:rPr>
        <w:t>The Partner</w:t>
      </w:r>
      <w:r w:rsidRPr="6D161251">
        <w:rPr>
          <w:rFonts w:ascii="Arial" w:hAnsi="Arial" w:cs="Arial"/>
          <w:sz w:val="24"/>
          <w:szCs w:val="24"/>
        </w:rPr>
        <w:t xml:space="preserve"> will inform students that they should normally expect to receive feedback on completed assessments within 20 working days of submission</w:t>
      </w:r>
      <w:r w:rsidR="42819D45" w:rsidRPr="6D161251">
        <w:rPr>
          <w:rFonts w:ascii="Arial" w:hAnsi="Arial" w:cs="Arial"/>
          <w:sz w:val="24"/>
          <w:szCs w:val="24"/>
        </w:rPr>
        <w:t xml:space="preserve"> at first attempt</w:t>
      </w:r>
      <w:r w:rsidRPr="6D161251">
        <w:rPr>
          <w:rFonts w:ascii="Arial" w:hAnsi="Arial" w:cs="Arial"/>
          <w:sz w:val="24"/>
          <w:szCs w:val="24"/>
        </w:rPr>
        <w:t>.  If the piece of assessment involves the production of artefacts or similar, then a longer timeframe will be adopted</w:t>
      </w:r>
      <w:r w:rsidR="00BC4374" w:rsidRPr="6D161251">
        <w:rPr>
          <w:rFonts w:ascii="Arial" w:hAnsi="Arial" w:cs="Arial"/>
          <w:sz w:val="24"/>
          <w:szCs w:val="24"/>
        </w:rPr>
        <w:t>.  These exceptional cases</w:t>
      </w:r>
      <w:r w:rsidRPr="6D161251">
        <w:rPr>
          <w:rFonts w:ascii="Arial" w:hAnsi="Arial" w:cs="Arial"/>
          <w:sz w:val="24"/>
          <w:szCs w:val="24"/>
        </w:rPr>
        <w:t xml:space="preserve"> will be </w:t>
      </w:r>
      <w:r w:rsidR="00BC4374" w:rsidRPr="6D161251">
        <w:rPr>
          <w:rFonts w:ascii="Arial" w:hAnsi="Arial" w:cs="Arial"/>
          <w:sz w:val="24"/>
          <w:szCs w:val="24"/>
        </w:rPr>
        <w:t xml:space="preserve">clearly identified </w:t>
      </w:r>
      <w:r w:rsidRPr="6D161251">
        <w:rPr>
          <w:rFonts w:ascii="Arial" w:hAnsi="Arial" w:cs="Arial"/>
          <w:sz w:val="24"/>
          <w:szCs w:val="24"/>
        </w:rPr>
        <w:t xml:space="preserve">in the </w:t>
      </w:r>
      <w:r w:rsidR="002A543E" w:rsidRPr="6D161251">
        <w:rPr>
          <w:rFonts w:ascii="Arial" w:hAnsi="Arial" w:cs="Arial"/>
          <w:sz w:val="24"/>
          <w:szCs w:val="24"/>
        </w:rPr>
        <w:t>Course</w:t>
      </w:r>
      <w:r w:rsidRPr="6D161251">
        <w:rPr>
          <w:rFonts w:ascii="Arial" w:hAnsi="Arial" w:cs="Arial"/>
          <w:sz w:val="24"/>
          <w:szCs w:val="24"/>
        </w:rPr>
        <w:t xml:space="preserve"> Addendum</w:t>
      </w:r>
      <w:r w:rsidR="00BC4374" w:rsidRPr="6D161251">
        <w:rPr>
          <w:rFonts w:ascii="Arial" w:hAnsi="Arial" w:cs="Arial"/>
          <w:sz w:val="24"/>
          <w:szCs w:val="24"/>
        </w:rPr>
        <w:t xml:space="preserve">, </w:t>
      </w:r>
      <w:r w:rsidRPr="6D161251">
        <w:rPr>
          <w:rFonts w:ascii="Arial" w:hAnsi="Arial" w:cs="Arial"/>
          <w:sz w:val="24"/>
          <w:szCs w:val="24"/>
        </w:rPr>
        <w:t xml:space="preserve">along with </w:t>
      </w:r>
      <w:r w:rsidR="00BC4374" w:rsidRPr="6D161251">
        <w:rPr>
          <w:rFonts w:ascii="Arial" w:hAnsi="Arial" w:cs="Arial"/>
          <w:sz w:val="24"/>
          <w:szCs w:val="24"/>
        </w:rPr>
        <w:t xml:space="preserve">confirming </w:t>
      </w:r>
      <w:r w:rsidRPr="6D161251">
        <w:rPr>
          <w:rFonts w:ascii="Arial" w:hAnsi="Arial" w:cs="Arial"/>
          <w:sz w:val="24"/>
          <w:szCs w:val="24"/>
        </w:rPr>
        <w:t xml:space="preserve">when students will </w:t>
      </w:r>
      <w:r w:rsidR="00FD2ABB" w:rsidRPr="6D161251">
        <w:rPr>
          <w:rFonts w:ascii="Arial" w:hAnsi="Arial" w:cs="Arial"/>
          <w:sz w:val="24"/>
          <w:szCs w:val="24"/>
        </w:rPr>
        <w:t>receive</w:t>
      </w:r>
      <w:r w:rsidR="00BC4374" w:rsidRPr="6D161251">
        <w:rPr>
          <w:rFonts w:ascii="Arial" w:hAnsi="Arial" w:cs="Arial"/>
          <w:sz w:val="24"/>
          <w:szCs w:val="24"/>
        </w:rPr>
        <w:t xml:space="preserve"> </w:t>
      </w:r>
      <w:r w:rsidRPr="6D161251">
        <w:rPr>
          <w:rFonts w:ascii="Arial" w:hAnsi="Arial" w:cs="Arial"/>
          <w:sz w:val="24"/>
          <w:szCs w:val="24"/>
        </w:rPr>
        <w:t>feedback.</w:t>
      </w:r>
    </w:p>
    <w:p w14:paraId="031E267A" w14:textId="77777777" w:rsidR="001C2C6E" w:rsidRPr="00C074B9" w:rsidRDefault="001C2C6E" w:rsidP="00C074B9">
      <w:pPr>
        <w:pStyle w:val="CLQEParagraph"/>
        <w:rPr>
          <w:rFonts w:ascii="Arial" w:hAnsi="Arial" w:cs="Arial"/>
          <w:sz w:val="24"/>
          <w:szCs w:val="24"/>
        </w:rPr>
      </w:pPr>
    </w:p>
    <w:p w14:paraId="36B6BD5C" w14:textId="77777777" w:rsidR="001C2C6E" w:rsidRPr="00C074B9" w:rsidRDefault="001C2C6E" w:rsidP="00C074B9">
      <w:pPr>
        <w:pStyle w:val="CLQEParagraph"/>
        <w:ind w:left="900" w:right="-334"/>
        <w:rPr>
          <w:rFonts w:ascii="Arial" w:hAnsi="Arial" w:cs="Arial"/>
          <w:sz w:val="24"/>
          <w:szCs w:val="24"/>
        </w:rPr>
      </w:pPr>
      <w:r w:rsidRPr="00C074B9">
        <w:rPr>
          <w:rFonts w:ascii="Arial" w:hAnsi="Arial" w:cs="Arial"/>
          <w:b/>
          <w:sz w:val="24"/>
          <w:szCs w:val="24"/>
        </w:rPr>
        <w:t>Before unratified feedback is released to individual students, all internal marking and moderation processes for the cohort must be completed</w:t>
      </w:r>
      <w:r w:rsidRPr="00C074B9">
        <w:rPr>
          <w:rFonts w:ascii="Arial" w:hAnsi="Arial" w:cs="Arial"/>
          <w:sz w:val="24"/>
          <w:szCs w:val="24"/>
        </w:rPr>
        <w:t>.</w:t>
      </w:r>
    </w:p>
    <w:p w14:paraId="1B8B3E41" w14:textId="77777777" w:rsidR="001C2C6E" w:rsidRPr="00C074B9" w:rsidRDefault="001C2C6E" w:rsidP="00C074B9">
      <w:pPr>
        <w:pStyle w:val="CLQEParagraph"/>
        <w:rPr>
          <w:rFonts w:ascii="Arial" w:hAnsi="Arial" w:cs="Arial"/>
          <w:sz w:val="24"/>
          <w:szCs w:val="24"/>
        </w:rPr>
      </w:pPr>
    </w:p>
    <w:p w14:paraId="47E00733" w14:textId="77777777" w:rsidR="001C2C6E" w:rsidRPr="00C074B9" w:rsidRDefault="001C2C6E" w:rsidP="00C074B9">
      <w:pPr>
        <w:pStyle w:val="CLQEParagraph"/>
        <w:ind w:left="900" w:right="-514"/>
        <w:rPr>
          <w:rFonts w:ascii="Arial" w:hAnsi="Arial" w:cs="Arial"/>
          <w:sz w:val="24"/>
          <w:szCs w:val="24"/>
        </w:rPr>
      </w:pPr>
      <w:r w:rsidRPr="00C074B9">
        <w:rPr>
          <w:rFonts w:ascii="Arial" w:hAnsi="Arial" w:cs="Arial"/>
          <w:b/>
          <w:sz w:val="24"/>
          <w:szCs w:val="24"/>
        </w:rPr>
        <w:t>Unratified feedback must not be provided for work submitted for reassessment</w:t>
      </w:r>
      <w:r w:rsidRPr="00C074B9">
        <w:rPr>
          <w:rFonts w:ascii="Arial" w:hAnsi="Arial" w:cs="Arial"/>
          <w:sz w:val="24"/>
          <w:szCs w:val="24"/>
        </w:rPr>
        <w:t>.  Unratified feedback to students on reassessment is not seen as helpful, especially if the student has failed as progression decisions cannot be confirmed until after the relevant Assessment Board.</w:t>
      </w:r>
    </w:p>
    <w:p w14:paraId="78810338" w14:textId="77777777" w:rsidR="001C2C6E" w:rsidRPr="00C074B9" w:rsidRDefault="001C2C6E" w:rsidP="00C074B9">
      <w:pPr>
        <w:pStyle w:val="CLQEParagraph"/>
        <w:ind w:right="-514"/>
        <w:rPr>
          <w:rFonts w:ascii="Arial" w:hAnsi="Arial" w:cs="Arial"/>
          <w:sz w:val="24"/>
          <w:szCs w:val="24"/>
        </w:rPr>
      </w:pPr>
    </w:p>
    <w:p w14:paraId="0865776E" w14:textId="77777777" w:rsidR="001C2C6E" w:rsidRPr="00C074B9" w:rsidRDefault="001C2C6E" w:rsidP="00C074B9">
      <w:pPr>
        <w:pStyle w:val="CLQEParagraph"/>
        <w:ind w:left="900" w:right="-514"/>
        <w:rPr>
          <w:rFonts w:ascii="Arial" w:hAnsi="Arial" w:cs="Arial"/>
          <w:sz w:val="24"/>
          <w:szCs w:val="24"/>
        </w:rPr>
      </w:pPr>
      <w:r w:rsidRPr="00C074B9">
        <w:rPr>
          <w:rFonts w:ascii="Arial" w:hAnsi="Arial" w:cs="Arial"/>
          <w:sz w:val="24"/>
          <w:szCs w:val="24"/>
        </w:rPr>
        <w:t>Students must be informed, at the beginning of each module, the date by which unratified feedback will be released.</w:t>
      </w:r>
    </w:p>
    <w:p w14:paraId="120C29D0" w14:textId="20AD740D" w:rsidR="001C2C6E" w:rsidRDefault="001C2C6E" w:rsidP="00C074B9">
      <w:pPr>
        <w:pStyle w:val="CLQEParagraph"/>
        <w:ind w:left="900" w:right="-514"/>
        <w:rPr>
          <w:rFonts w:ascii="Arial" w:hAnsi="Arial" w:cs="Arial"/>
          <w:sz w:val="24"/>
          <w:szCs w:val="24"/>
        </w:rPr>
      </w:pPr>
      <w:r w:rsidRPr="00C074B9">
        <w:rPr>
          <w:rFonts w:ascii="Arial" w:hAnsi="Arial" w:cs="Arial"/>
          <w:sz w:val="24"/>
          <w:szCs w:val="24"/>
        </w:rPr>
        <w:lastRenderedPageBreak/>
        <w:t>Unratified feedback must be released on the same day to all students who submitted work.</w:t>
      </w:r>
    </w:p>
    <w:p w14:paraId="3949CAF3" w14:textId="77777777" w:rsidR="00646AA0" w:rsidRPr="00C074B9" w:rsidRDefault="00646AA0" w:rsidP="00C074B9">
      <w:pPr>
        <w:pStyle w:val="CLQEParagraph"/>
        <w:ind w:left="900" w:right="-514"/>
        <w:rPr>
          <w:rFonts w:ascii="Arial" w:hAnsi="Arial" w:cs="Arial"/>
          <w:sz w:val="24"/>
          <w:szCs w:val="24"/>
        </w:rPr>
      </w:pPr>
    </w:p>
    <w:p w14:paraId="77ACCA2E" w14:textId="77777777" w:rsidR="001C2C6E" w:rsidRPr="00C074B9" w:rsidRDefault="001C2C6E" w:rsidP="00C074B9">
      <w:pPr>
        <w:pStyle w:val="CLQEParagraph"/>
        <w:ind w:left="900" w:right="-514"/>
        <w:rPr>
          <w:rFonts w:ascii="Arial" w:hAnsi="Arial" w:cs="Arial"/>
          <w:sz w:val="24"/>
          <w:szCs w:val="24"/>
        </w:rPr>
      </w:pPr>
      <w:r w:rsidRPr="00C074B9">
        <w:rPr>
          <w:rFonts w:ascii="Arial" w:hAnsi="Arial" w:cs="Arial"/>
          <w:sz w:val="24"/>
          <w:szCs w:val="24"/>
        </w:rPr>
        <w:t>It must be stressed to students, by all staff of the Partner and the University that all marks/grades awarded are "provisional" and potentially subject to change, until such time as an outcome is formally ratified by an Assessment Board at the University.</w:t>
      </w:r>
    </w:p>
    <w:p w14:paraId="3AD53AB3" w14:textId="77777777" w:rsidR="004B4141" w:rsidRPr="00C074B9" w:rsidRDefault="004B4141" w:rsidP="00C074B9">
      <w:pPr>
        <w:pStyle w:val="CLQEParagraph"/>
        <w:ind w:left="900" w:right="-514"/>
        <w:rPr>
          <w:rFonts w:ascii="Arial" w:hAnsi="Arial" w:cs="Arial"/>
          <w:sz w:val="24"/>
          <w:szCs w:val="24"/>
        </w:rPr>
      </w:pPr>
    </w:p>
    <w:p w14:paraId="2139C5C3" w14:textId="77777777" w:rsidR="00973906" w:rsidRPr="00C074B9" w:rsidRDefault="00973906" w:rsidP="00C074B9">
      <w:pPr>
        <w:pStyle w:val="CLQEParagraph"/>
        <w:ind w:left="900" w:right="-514"/>
        <w:rPr>
          <w:rFonts w:ascii="Arial" w:hAnsi="Arial" w:cs="Arial"/>
          <w:sz w:val="24"/>
          <w:szCs w:val="24"/>
        </w:rPr>
      </w:pPr>
      <w:r w:rsidRPr="00C074B9">
        <w:rPr>
          <w:rFonts w:ascii="Arial" w:hAnsi="Arial" w:cs="Arial"/>
          <w:sz w:val="24"/>
          <w:szCs w:val="24"/>
        </w:rPr>
        <w:t xml:space="preserve">Once a student has completed sufficient modules to complete an entire stage of a </w:t>
      </w:r>
      <w:r w:rsidR="003C37B0" w:rsidRPr="00C074B9">
        <w:rPr>
          <w:rFonts w:ascii="Arial" w:hAnsi="Arial" w:cs="Arial"/>
          <w:sz w:val="24"/>
          <w:szCs w:val="24"/>
        </w:rPr>
        <w:t>Course</w:t>
      </w:r>
      <w:r w:rsidRPr="00C074B9">
        <w:rPr>
          <w:rFonts w:ascii="Arial" w:hAnsi="Arial" w:cs="Arial"/>
          <w:sz w:val="24"/>
          <w:szCs w:val="24"/>
        </w:rPr>
        <w:t xml:space="preserve">, she/he will receive a Record of Progress of her/his achievement. </w:t>
      </w:r>
      <w:r w:rsidR="00BE531B" w:rsidRPr="00C074B9">
        <w:rPr>
          <w:rFonts w:ascii="Arial" w:hAnsi="Arial" w:cs="Arial"/>
          <w:sz w:val="24"/>
          <w:szCs w:val="24"/>
        </w:rPr>
        <w:t xml:space="preserve"> </w:t>
      </w:r>
      <w:r w:rsidRPr="00C074B9">
        <w:rPr>
          <w:rFonts w:ascii="Arial" w:hAnsi="Arial" w:cs="Arial"/>
          <w:sz w:val="24"/>
          <w:szCs w:val="24"/>
        </w:rPr>
        <w:t xml:space="preserve">All Records of Progress will be administered from the University and accessed directly by the student on-line via e-vision or in agreed circumstances will be mailed directly to the student’s personal address (notified to the University by the </w:t>
      </w:r>
      <w:r w:rsidR="00796BFC" w:rsidRPr="00C074B9">
        <w:rPr>
          <w:rFonts w:ascii="Arial" w:hAnsi="Arial" w:cs="Arial"/>
          <w:sz w:val="24"/>
          <w:szCs w:val="24"/>
        </w:rPr>
        <w:t>Partner</w:t>
      </w:r>
      <w:r w:rsidRPr="00C074B9">
        <w:rPr>
          <w:rFonts w:ascii="Arial" w:hAnsi="Arial" w:cs="Arial"/>
          <w:sz w:val="24"/>
          <w:szCs w:val="24"/>
        </w:rPr>
        <w:t xml:space="preserve"> or by the student [if different]).</w:t>
      </w:r>
      <w:r w:rsidRPr="00C074B9" w:rsidDel="008A5A58">
        <w:rPr>
          <w:rFonts w:ascii="Arial" w:hAnsi="Arial" w:cs="Arial"/>
          <w:sz w:val="24"/>
          <w:szCs w:val="24"/>
        </w:rPr>
        <w:t xml:space="preserve"> </w:t>
      </w:r>
    </w:p>
    <w:p w14:paraId="4064906C" w14:textId="77777777" w:rsidR="00973906" w:rsidRPr="00C074B9" w:rsidRDefault="00973906" w:rsidP="00C074B9">
      <w:pPr>
        <w:pStyle w:val="CLQEParagraph"/>
        <w:ind w:left="900" w:right="-514"/>
        <w:rPr>
          <w:rFonts w:ascii="Arial" w:hAnsi="Arial" w:cs="Arial"/>
          <w:sz w:val="24"/>
          <w:szCs w:val="24"/>
        </w:rPr>
      </w:pPr>
    </w:p>
    <w:p w14:paraId="6D055D1E" w14:textId="02715C40" w:rsidR="001C2C6E" w:rsidRPr="00C074B9" w:rsidRDefault="001C2C6E" w:rsidP="00C074B9">
      <w:pPr>
        <w:pStyle w:val="CLQEParagraph"/>
        <w:ind w:left="900" w:right="-514"/>
        <w:rPr>
          <w:rFonts w:ascii="Arial" w:hAnsi="Arial" w:cs="Arial"/>
          <w:sz w:val="24"/>
          <w:szCs w:val="24"/>
        </w:rPr>
      </w:pPr>
      <w:r w:rsidRPr="00C074B9">
        <w:rPr>
          <w:rFonts w:ascii="Arial" w:hAnsi="Arial" w:cs="Arial"/>
          <w:sz w:val="24"/>
          <w:szCs w:val="24"/>
        </w:rPr>
        <w:t xml:space="preserve">FCD has overall responsibility for the production and distribution of certificates and Diploma Supplements (which incorporates a final transcript) and </w:t>
      </w:r>
      <w:r w:rsidR="008A6AE8">
        <w:rPr>
          <w:rFonts w:ascii="Arial" w:hAnsi="Arial" w:cs="Arial"/>
          <w:sz w:val="24"/>
          <w:szCs w:val="24"/>
        </w:rPr>
        <w:t xml:space="preserve">will include </w:t>
      </w:r>
      <w:r w:rsidRPr="00C074B9">
        <w:rPr>
          <w:rFonts w:ascii="Arial" w:hAnsi="Arial" w:cs="Arial"/>
          <w:sz w:val="24"/>
          <w:szCs w:val="24"/>
        </w:rPr>
        <w:t xml:space="preserve">a full list of modules studied by each student and marks achieved together with learning outcomes of the </w:t>
      </w:r>
      <w:r w:rsidR="003C37B0" w:rsidRPr="00C074B9">
        <w:rPr>
          <w:rFonts w:ascii="Arial" w:hAnsi="Arial" w:cs="Arial"/>
          <w:sz w:val="24"/>
          <w:szCs w:val="24"/>
        </w:rPr>
        <w:t>course</w:t>
      </w:r>
      <w:r w:rsidRPr="00C074B9">
        <w:rPr>
          <w:rFonts w:ascii="Arial" w:hAnsi="Arial" w:cs="Arial"/>
          <w:sz w:val="24"/>
          <w:szCs w:val="24"/>
        </w:rPr>
        <w:t>.</w:t>
      </w:r>
    </w:p>
    <w:p w14:paraId="01D23898" w14:textId="77777777" w:rsidR="00F51E4C" w:rsidRPr="00C074B9" w:rsidRDefault="00F51E4C" w:rsidP="00BC1986">
      <w:pPr>
        <w:ind w:right="-424"/>
        <w:rPr>
          <w:rFonts w:ascii="Arial" w:hAnsi="Arial" w:cs="Arial"/>
        </w:rPr>
      </w:pPr>
    </w:p>
    <w:p w14:paraId="78D1D9E2" w14:textId="77777777" w:rsidR="00F51E4C" w:rsidRPr="00C074B9" w:rsidRDefault="00F51E4C" w:rsidP="00C074B9">
      <w:pPr>
        <w:tabs>
          <w:tab w:val="left" w:pos="1080"/>
        </w:tabs>
        <w:ind w:left="1134"/>
        <w:rPr>
          <w:rFonts w:ascii="Arial" w:hAnsi="Arial" w:cs="Arial"/>
        </w:rPr>
        <w:sectPr w:rsidR="00F51E4C" w:rsidRPr="00C074B9" w:rsidSect="00196B4D">
          <w:pgSz w:w="11906" w:h="16838" w:code="9"/>
          <w:pgMar w:top="1440" w:right="1440" w:bottom="1440" w:left="1440" w:header="706" w:footer="706" w:gutter="0"/>
          <w:cols w:space="708"/>
          <w:docGrid w:linePitch="360"/>
        </w:sectPr>
      </w:pPr>
    </w:p>
    <w:p w14:paraId="25A0BBED" w14:textId="77777777" w:rsidR="001C2C6E" w:rsidRPr="00C074B9" w:rsidRDefault="001C2C6E" w:rsidP="00C074B9">
      <w:pPr>
        <w:pStyle w:val="Heading1"/>
        <w:rPr>
          <w:rFonts w:cs="Arial"/>
          <w:szCs w:val="24"/>
        </w:rPr>
      </w:pPr>
      <w:bookmarkStart w:id="325" w:name="ProgMgmtFeedback"/>
      <w:bookmarkStart w:id="326" w:name="_Ref289239434"/>
      <w:bookmarkStart w:id="327" w:name="_Toc442265985"/>
      <w:bookmarkStart w:id="328" w:name="_Toc442272567"/>
      <w:bookmarkStart w:id="329" w:name="_Toc442272669"/>
      <w:bookmarkStart w:id="330" w:name="_Toc442272806"/>
      <w:bookmarkStart w:id="331" w:name="_Toc461614108"/>
      <w:bookmarkStart w:id="332" w:name="_Toc461705442"/>
      <w:bookmarkStart w:id="333" w:name="_Toc144734300"/>
      <w:bookmarkEnd w:id="325"/>
      <w:r w:rsidRPr="00C074B9">
        <w:rPr>
          <w:rFonts w:cs="Arial"/>
          <w:szCs w:val="24"/>
        </w:rPr>
        <w:lastRenderedPageBreak/>
        <w:t>10.</w:t>
      </w:r>
      <w:r w:rsidRPr="00C074B9">
        <w:rPr>
          <w:rFonts w:cs="Arial"/>
          <w:szCs w:val="24"/>
        </w:rPr>
        <w:tab/>
      </w:r>
      <w:r w:rsidR="003C37B0" w:rsidRPr="00C074B9">
        <w:rPr>
          <w:rFonts w:cs="Arial"/>
          <w:szCs w:val="24"/>
        </w:rPr>
        <w:t>COURSE</w:t>
      </w:r>
      <w:r w:rsidRPr="00C074B9">
        <w:rPr>
          <w:rFonts w:cs="Arial"/>
          <w:szCs w:val="24"/>
        </w:rPr>
        <w:t xml:space="preserve"> MANAGEMENT AND FEEDBACK</w:t>
      </w:r>
      <w:bookmarkEnd w:id="326"/>
      <w:bookmarkEnd w:id="327"/>
      <w:bookmarkEnd w:id="328"/>
      <w:bookmarkEnd w:id="329"/>
      <w:bookmarkEnd w:id="330"/>
      <w:bookmarkEnd w:id="331"/>
      <w:bookmarkEnd w:id="332"/>
      <w:bookmarkEnd w:id="333"/>
    </w:p>
    <w:p w14:paraId="22563137" w14:textId="77777777" w:rsidR="001C2C6E" w:rsidRPr="00C074B9" w:rsidRDefault="001C2C6E" w:rsidP="00C074B9">
      <w:pPr>
        <w:tabs>
          <w:tab w:val="num" w:pos="720"/>
          <w:tab w:val="left" w:pos="1080"/>
        </w:tabs>
        <w:rPr>
          <w:rFonts w:ascii="Arial" w:hAnsi="Arial" w:cs="Arial"/>
        </w:rPr>
      </w:pPr>
    </w:p>
    <w:p w14:paraId="5FAAD4B5" w14:textId="77777777" w:rsidR="005A053D"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It is important that the Partner's teaching staff and students have a mechanism for discussing the running of the </w:t>
      </w:r>
      <w:r w:rsidR="003C37B0" w:rsidRPr="00C074B9">
        <w:rPr>
          <w:rFonts w:ascii="Arial" w:hAnsi="Arial" w:cs="Arial"/>
          <w:sz w:val="24"/>
          <w:szCs w:val="24"/>
        </w:rPr>
        <w:t>course</w:t>
      </w:r>
      <w:r w:rsidRPr="00C074B9">
        <w:rPr>
          <w:rFonts w:ascii="Arial" w:hAnsi="Arial" w:cs="Arial"/>
          <w:sz w:val="24"/>
          <w:szCs w:val="24"/>
        </w:rPr>
        <w:t xml:space="preserve"> and raising any issues. </w:t>
      </w:r>
    </w:p>
    <w:p w14:paraId="37AF19C4" w14:textId="77777777" w:rsidR="001C2C6E" w:rsidRPr="00C074B9" w:rsidRDefault="001C2C6E" w:rsidP="00C074B9">
      <w:pPr>
        <w:pStyle w:val="CLQEParagraph"/>
        <w:ind w:left="900"/>
        <w:rPr>
          <w:rFonts w:ascii="Arial" w:hAnsi="Arial" w:cs="Arial"/>
          <w:sz w:val="24"/>
          <w:szCs w:val="24"/>
        </w:rPr>
      </w:pPr>
    </w:p>
    <w:p w14:paraId="537C5143" w14:textId="77777777" w:rsidR="005A053D" w:rsidRPr="00C074B9" w:rsidRDefault="005A053D" w:rsidP="00C074B9">
      <w:pPr>
        <w:tabs>
          <w:tab w:val="left" w:pos="900"/>
        </w:tabs>
        <w:ind w:left="900"/>
        <w:rPr>
          <w:rFonts w:ascii="Arial" w:hAnsi="Arial" w:cs="Arial"/>
        </w:rPr>
      </w:pPr>
      <w:r w:rsidRPr="00C074B9">
        <w:rPr>
          <w:rFonts w:ascii="Arial" w:hAnsi="Arial" w:cs="Arial"/>
        </w:rPr>
        <w:t>Continuous Monitoring and Enhancement</w:t>
      </w:r>
      <w:r w:rsidR="00AA258C" w:rsidRPr="00C074B9">
        <w:rPr>
          <w:rFonts w:ascii="Arial" w:hAnsi="Arial" w:cs="Arial"/>
        </w:rPr>
        <w:t xml:space="preserve"> (CME)</w:t>
      </w:r>
      <w:r w:rsidRPr="00C074B9">
        <w:rPr>
          <w:rFonts w:ascii="Arial" w:hAnsi="Arial" w:cs="Arial"/>
        </w:rPr>
        <w:t xml:space="preserve"> is the process the University uses to assure academic standards are maintained and to enhance the quality of learning opportunities for students.  The process is used to consider the student experience at course level, referencing key student satisfaction indicators, for example, the National Student Survey, feedback from staff, </w:t>
      </w:r>
      <w:r w:rsidR="00D05B2D">
        <w:rPr>
          <w:rFonts w:ascii="Arial" w:hAnsi="Arial" w:cs="Arial"/>
        </w:rPr>
        <w:t>consultation meetings</w:t>
      </w:r>
      <w:r w:rsidRPr="00C074B9">
        <w:rPr>
          <w:rFonts w:ascii="Arial" w:hAnsi="Arial" w:cs="Arial"/>
        </w:rPr>
        <w:t>, DLHE/Graduate Outcome statistics and the results of module evaluation.  In addition</w:t>
      </w:r>
      <w:r w:rsidR="00E44BD6" w:rsidRPr="00C074B9">
        <w:rPr>
          <w:rFonts w:ascii="Arial" w:hAnsi="Arial" w:cs="Arial"/>
        </w:rPr>
        <w:t>,</w:t>
      </w:r>
      <w:r w:rsidRPr="00C074B9">
        <w:rPr>
          <w:rFonts w:ascii="Arial" w:hAnsi="Arial" w:cs="Arial"/>
        </w:rPr>
        <w:t xml:space="preserve"> the process incorporates the views of external stakeholders, such as External Examiners and Professional, Statutory and Regulatory Bodies (PSRBs).</w:t>
      </w:r>
    </w:p>
    <w:p w14:paraId="6346681B" w14:textId="77777777" w:rsidR="005A053D" w:rsidRPr="00C074B9" w:rsidRDefault="005A053D" w:rsidP="00C074B9">
      <w:pPr>
        <w:rPr>
          <w:rFonts w:ascii="Arial" w:hAnsi="Arial" w:cs="Arial"/>
        </w:rPr>
      </w:pPr>
    </w:p>
    <w:p w14:paraId="1F14BBD0" w14:textId="7010E08C" w:rsidR="00353A4F" w:rsidRPr="00C074B9" w:rsidRDefault="00353A4F" w:rsidP="00C074B9">
      <w:pPr>
        <w:ind w:left="900"/>
        <w:rPr>
          <w:rFonts w:ascii="Arial" w:hAnsi="Arial" w:cs="Arial"/>
        </w:rPr>
      </w:pPr>
      <w:r w:rsidRPr="00C074B9">
        <w:rPr>
          <w:rFonts w:ascii="Arial" w:hAnsi="Arial" w:cs="Arial"/>
        </w:rPr>
        <w:t xml:space="preserve">Further details and templates are available from </w:t>
      </w:r>
      <w:hyperlink r:id="rId33" w:history="1">
        <w:r w:rsidR="00BC1986" w:rsidRPr="001117F9">
          <w:rPr>
            <w:rStyle w:val="Hyperlink"/>
            <w:rFonts w:ascii="Arial" w:hAnsi="Arial" w:cs="Arial"/>
            <w:b/>
            <w:color w:val="0070C0"/>
            <w:u w:val="none"/>
          </w:rPr>
          <w:t>Chapter</w:t>
        </w:r>
        <w:r w:rsidRPr="001117F9">
          <w:rPr>
            <w:rStyle w:val="Hyperlink"/>
            <w:rFonts w:ascii="Arial" w:hAnsi="Arial" w:cs="Arial"/>
            <w:b/>
            <w:color w:val="0070C0"/>
            <w:u w:val="none"/>
          </w:rPr>
          <w:t xml:space="preserve"> D1: Continuous Monitoring </w:t>
        </w:r>
        <w:r w:rsidR="003A20D6">
          <w:rPr>
            <w:rStyle w:val="Hyperlink"/>
            <w:rFonts w:ascii="Arial" w:hAnsi="Arial" w:cs="Arial"/>
            <w:b/>
            <w:color w:val="0070C0"/>
            <w:u w:val="none"/>
          </w:rPr>
          <w:t>and</w:t>
        </w:r>
        <w:r w:rsidRPr="001117F9">
          <w:rPr>
            <w:rStyle w:val="Hyperlink"/>
            <w:rFonts w:ascii="Arial" w:hAnsi="Arial" w:cs="Arial"/>
            <w:b/>
            <w:color w:val="0070C0"/>
            <w:u w:val="none"/>
          </w:rPr>
          <w:t xml:space="preserve"> Enhancement</w:t>
        </w:r>
      </w:hyperlink>
      <w:r w:rsidRPr="00C074B9">
        <w:rPr>
          <w:rFonts w:ascii="Arial" w:hAnsi="Arial" w:cs="Arial"/>
          <w:b/>
          <w:color w:val="0070C0"/>
        </w:rPr>
        <w:t xml:space="preserve"> </w:t>
      </w:r>
      <w:r w:rsidRPr="00C074B9">
        <w:rPr>
          <w:rFonts w:ascii="Arial" w:hAnsi="Arial" w:cs="Arial"/>
        </w:rPr>
        <w:t xml:space="preserve">of the Quality </w:t>
      </w:r>
      <w:r w:rsidR="00360FEB">
        <w:rPr>
          <w:rFonts w:ascii="Arial" w:hAnsi="Arial" w:cs="Arial"/>
        </w:rPr>
        <w:t>Framework</w:t>
      </w:r>
      <w:r w:rsidRPr="00C074B9">
        <w:rPr>
          <w:rFonts w:ascii="Arial" w:hAnsi="Arial" w:cs="Arial"/>
          <w:i/>
        </w:rPr>
        <w:t>.</w:t>
      </w:r>
    </w:p>
    <w:p w14:paraId="7975D288" w14:textId="77777777" w:rsidR="00353A4F" w:rsidRPr="00C074B9" w:rsidRDefault="00353A4F" w:rsidP="00C074B9">
      <w:pPr>
        <w:rPr>
          <w:rFonts w:ascii="Arial" w:hAnsi="Arial" w:cs="Arial"/>
        </w:rPr>
      </w:pPr>
    </w:p>
    <w:p w14:paraId="381A9F8C" w14:textId="77777777" w:rsidR="005A053D" w:rsidRPr="00C074B9" w:rsidRDefault="00CC536E" w:rsidP="00AA69B3">
      <w:pPr>
        <w:pStyle w:val="Heading2"/>
      </w:pPr>
      <w:bookmarkStart w:id="334" w:name="_Toc144734301"/>
      <w:r w:rsidRPr="00C074B9">
        <w:t>10.1</w:t>
      </w:r>
      <w:r w:rsidR="005A053D" w:rsidRPr="00C074B9">
        <w:tab/>
        <w:t>Module Evaluation</w:t>
      </w:r>
      <w:bookmarkEnd w:id="334"/>
    </w:p>
    <w:p w14:paraId="70678650" w14:textId="77777777" w:rsidR="005A053D" w:rsidRPr="00C074B9" w:rsidRDefault="005A053D" w:rsidP="00C074B9">
      <w:pPr>
        <w:tabs>
          <w:tab w:val="left" w:pos="900"/>
        </w:tabs>
        <w:rPr>
          <w:rFonts w:ascii="Arial" w:hAnsi="Arial" w:cs="Arial"/>
        </w:rPr>
      </w:pPr>
      <w:r w:rsidRPr="00C074B9">
        <w:rPr>
          <w:rFonts w:ascii="Arial" w:hAnsi="Arial" w:cs="Arial"/>
        </w:rPr>
        <w:tab/>
      </w:r>
    </w:p>
    <w:p w14:paraId="4E989DB4" w14:textId="77777777" w:rsidR="002B3FB7" w:rsidRPr="00C074B9" w:rsidRDefault="002B3FB7" w:rsidP="00C074B9">
      <w:pPr>
        <w:tabs>
          <w:tab w:val="left" w:pos="900"/>
        </w:tabs>
        <w:ind w:left="900"/>
        <w:rPr>
          <w:rFonts w:ascii="Arial" w:hAnsi="Arial" w:cs="Arial"/>
        </w:rPr>
      </w:pPr>
      <w:r w:rsidRPr="00C074B9">
        <w:rPr>
          <w:rFonts w:ascii="Arial" w:hAnsi="Arial" w:cs="Arial"/>
        </w:rPr>
        <w:t xml:space="preserve">Feedback must be obtained on the modules and the courses (at the end of each delivery or stage). </w:t>
      </w:r>
    </w:p>
    <w:p w14:paraId="4FE6D8EF" w14:textId="77777777" w:rsidR="002B3FB7" w:rsidRPr="00C074B9" w:rsidRDefault="002B3FB7" w:rsidP="00C074B9">
      <w:pPr>
        <w:tabs>
          <w:tab w:val="left" w:pos="900"/>
        </w:tabs>
        <w:ind w:left="900"/>
        <w:rPr>
          <w:rFonts w:ascii="Arial" w:hAnsi="Arial" w:cs="Arial"/>
        </w:rPr>
      </w:pPr>
    </w:p>
    <w:p w14:paraId="661D1ACB" w14:textId="77777777" w:rsidR="00CC536E" w:rsidRPr="00C074B9" w:rsidRDefault="002B3FB7" w:rsidP="00C074B9">
      <w:pPr>
        <w:tabs>
          <w:tab w:val="left" w:pos="900"/>
        </w:tabs>
        <w:ind w:left="900"/>
        <w:rPr>
          <w:rFonts w:ascii="Arial" w:hAnsi="Arial" w:cs="Arial"/>
        </w:rPr>
      </w:pPr>
      <w:r w:rsidRPr="00C074B9">
        <w:rPr>
          <w:rFonts w:ascii="Arial" w:hAnsi="Arial" w:cs="Arial"/>
        </w:rPr>
        <w:t>Teesside University introduced the EvaSys</w:t>
      </w:r>
      <w:r w:rsidR="005A053D" w:rsidRPr="00C074B9">
        <w:rPr>
          <w:rFonts w:ascii="Arial" w:hAnsi="Arial" w:cs="Arial"/>
        </w:rPr>
        <w:t xml:space="preserve"> Module Evaluation System in the Academic Year 2017-18.  The adoption provided numerous benefits, through identifying issues and guiding interventions at an early stage.  Module evaluations </w:t>
      </w:r>
      <w:r w:rsidR="00CC536E" w:rsidRPr="00C074B9">
        <w:rPr>
          <w:rFonts w:ascii="Arial" w:hAnsi="Arial" w:cs="Arial"/>
        </w:rPr>
        <w:t xml:space="preserve">must </w:t>
      </w:r>
      <w:r w:rsidR="005A053D" w:rsidRPr="00C074B9">
        <w:rPr>
          <w:rFonts w:ascii="Arial" w:hAnsi="Arial" w:cs="Arial"/>
        </w:rPr>
        <w:t>take place once per semester</w:t>
      </w:r>
      <w:r w:rsidR="00CC536E" w:rsidRPr="00C074B9">
        <w:rPr>
          <w:rFonts w:ascii="Arial" w:hAnsi="Arial" w:cs="Arial"/>
        </w:rPr>
        <w:t xml:space="preserve"> and </w:t>
      </w:r>
      <w:r w:rsidR="00762EF2">
        <w:rPr>
          <w:rFonts w:ascii="Arial" w:hAnsi="Arial" w:cs="Arial"/>
        </w:rPr>
        <w:t>will be completed</w:t>
      </w:r>
      <w:r w:rsidR="00CC536E" w:rsidRPr="00C074B9">
        <w:rPr>
          <w:rFonts w:ascii="Arial" w:hAnsi="Arial" w:cs="Arial"/>
        </w:rPr>
        <w:t xml:space="preserve"> using Teesside University module evaluation processes.  </w:t>
      </w:r>
    </w:p>
    <w:p w14:paraId="0599D303" w14:textId="77777777" w:rsidR="005A053D" w:rsidRPr="00C074B9" w:rsidRDefault="005A053D" w:rsidP="00C074B9">
      <w:pPr>
        <w:tabs>
          <w:tab w:val="left" w:pos="900"/>
        </w:tabs>
        <w:rPr>
          <w:rFonts w:ascii="Arial" w:hAnsi="Arial" w:cs="Arial"/>
        </w:rPr>
      </w:pPr>
    </w:p>
    <w:p w14:paraId="7940D7D4" w14:textId="05ABEE7C" w:rsidR="005A053D" w:rsidRPr="00C074B9" w:rsidRDefault="00CC536E" w:rsidP="00BC1986">
      <w:pPr>
        <w:ind w:left="900"/>
        <w:rPr>
          <w:rFonts w:ascii="Arial" w:hAnsi="Arial" w:cs="Arial"/>
        </w:rPr>
      </w:pPr>
      <w:r w:rsidRPr="00C074B9">
        <w:rPr>
          <w:rFonts w:ascii="Arial" w:hAnsi="Arial" w:cs="Arial"/>
        </w:rPr>
        <w:t>All evaluations</w:t>
      </w:r>
      <w:r w:rsidR="002B3FB7" w:rsidRPr="00C074B9">
        <w:rPr>
          <w:rFonts w:ascii="Arial" w:hAnsi="Arial" w:cs="Arial"/>
        </w:rPr>
        <w:t xml:space="preserve"> </w:t>
      </w:r>
      <w:r w:rsidRPr="00C074B9">
        <w:rPr>
          <w:rFonts w:ascii="Arial" w:hAnsi="Arial" w:cs="Arial"/>
        </w:rPr>
        <w:t xml:space="preserve">undertaken </w:t>
      </w:r>
      <w:r w:rsidR="002B3FB7" w:rsidRPr="00C074B9">
        <w:rPr>
          <w:rFonts w:ascii="Arial" w:hAnsi="Arial" w:cs="Arial"/>
        </w:rPr>
        <w:t xml:space="preserve">and reported outcomes </w:t>
      </w:r>
      <w:r w:rsidRPr="00C074B9">
        <w:rPr>
          <w:rFonts w:ascii="Arial" w:hAnsi="Arial" w:cs="Arial"/>
        </w:rPr>
        <w:t>for modules must be made available to</w:t>
      </w:r>
      <w:r w:rsidR="002B3FB7" w:rsidRPr="00C074B9">
        <w:rPr>
          <w:rFonts w:ascii="Arial" w:hAnsi="Arial" w:cs="Arial"/>
        </w:rPr>
        <w:t xml:space="preserve"> Partner Course Leader,</w:t>
      </w:r>
      <w:r w:rsidRPr="00C074B9">
        <w:rPr>
          <w:rFonts w:ascii="Arial" w:hAnsi="Arial" w:cs="Arial"/>
        </w:rPr>
        <w:t xml:space="preserve"> Teesside University Course Leader and Link Tutor</w:t>
      </w:r>
      <w:r w:rsidR="002B3FB7" w:rsidRPr="00C074B9">
        <w:rPr>
          <w:rFonts w:ascii="Arial" w:hAnsi="Arial" w:cs="Arial"/>
        </w:rPr>
        <w:t>.</w:t>
      </w:r>
    </w:p>
    <w:p w14:paraId="47A4D3A1" w14:textId="77777777" w:rsidR="005A053D" w:rsidRPr="00C074B9" w:rsidRDefault="005A053D" w:rsidP="00C074B9">
      <w:pPr>
        <w:ind w:left="900"/>
        <w:rPr>
          <w:rFonts w:ascii="Arial" w:hAnsi="Arial" w:cs="Arial"/>
        </w:rPr>
      </w:pPr>
    </w:p>
    <w:p w14:paraId="1957ABD2" w14:textId="696F7C64" w:rsidR="001C2C6E" w:rsidRPr="00C074B9" w:rsidRDefault="001C2C6E" w:rsidP="00C074B9">
      <w:pPr>
        <w:pStyle w:val="Heading2"/>
        <w:rPr>
          <w:rFonts w:cs="Arial"/>
          <w:szCs w:val="24"/>
        </w:rPr>
      </w:pPr>
      <w:bookmarkStart w:id="335" w:name="_Ref292874800"/>
      <w:bookmarkStart w:id="336" w:name="_Toc442265988"/>
      <w:bookmarkStart w:id="337" w:name="_Toc442272570"/>
      <w:bookmarkStart w:id="338" w:name="_Toc442272672"/>
      <w:bookmarkStart w:id="339" w:name="_Toc442272809"/>
      <w:bookmarkStart w:id="340" w:name="_Toc461614111"/>
      <w:bookmarkStart w:id="341" w:name="_Toc461705445"/>
      <w:bookmarkStart w:id="342" w:name="_Toc144734302"/>
      <w:r w:rsidRPr="00C074B9">
        <w:rPr>
          <w:rFonts w:cs="Arial"/>
          <w:szCs w:val="24"/>
        </w:rPr>
        <w:t>10.</w:t>
      </w:r>
      <w:r w:rsidR="00AA258C" w:rsidRPr="00C074B9">
        <w:rPr>
          <w:rFonts w:cs="Arial"/>
          <w:szCs w:val="24"/>
          <w:lang w:val="en-GB"/>
        </w:rPr>
        <w:t>2</w:t>
      </w:r>
      <w:r w:rsidRPr="00C074B9">
        <w:rPr>
          <w:rFonts w:cs="Arial"/>
          <w:szCs w:val="24"/>
        </w:rPr>
        <w:tab/>
      </w:r>
      <w:r w:rsidR="003C37B0" w:rsidRPr="00C074B9">
        <w:rPr>
          <w:rFonts w:cs="Arial"/>
          <w:szCs w:val="24"/>
        </w:rPr>
        <w:t>Course</w:t>
      </w:r>
      <w:r w:rsidRPr="00C074B9">
        <w:rPr>
          <w:rFonts w:cs="Arial"/>
          <w:szCs w:val="24"/>
        </w:rPr>
        <w:t xml:space="preserve"> </w:t>
      </w:r>
      <w:r w:rsidR="00A63C18" w:rsidRPr="00C074B9">
        <w:rPr>
          <w:rFonts w:cs="Arial"/>
          <w:szCs w:val="24"/>
          <w:lang w:val="en-GB"/>
        </w:rPr>
        <w:t xml:space="preserve">Continuous </w:t>
      </w:r>
      <w:r w:rsidRPr="00C074B9">
        <w:rPr>
          <w:rFonts w:cs="Arial"/>
          <w:szCs w:val="24"/>
        </w:rPr>
        <w:t xml:space="preserve">Monitoring </w:t>
      </w:r>
      <w:r w:rsidR="003A20D6">
        <w:rPr>
          <w:rFonts w:cs="Arial"/>
          <w:szCs w:val="24"/>
          <w:lang w:val="en-GB"/>
        </w:rPr>
        <w:t>and</w:t>
      </w:r>
      <w:r w:rsidRPr="00C074B9">
        <w:rPr>
          <w:rFonts w:cs="Arial"/>
          <w:szCs w:val="24"/>
        </w:rPr>
        <w:t xml:space="preserve"> Enhancement</w:t>
      </w:r>
      <w:bookmarkEnd w:id="335"/>
      <w:bookmarkEnd w:id="336"/>
      <w:bookmarkEnd w:id="337"/>
      <w:bookmarkEnd w:id="338"/>
      <w:bookmarkEnd w:id="339"/>
      <w:bookmarkEnd w:id="340"/>
      <w:bookmarkEnd w:id="341"/>
      <w:bookmarkEnd w:id="342"/>
    </w:p>
    <w:p w14:paraId="53675315" w14:textId="77777777" w:rsidR="001C2C6E" w:rsidRPr="00C074B9" w:rsidRDefault="001C2C6E" w:rsidP="00C074B9">
      <w:pPr>
        <w:tabs>
          <w:tab w:val="num" w:pos="720"/>
          <w:tab w:val="left" w:pos="1080"/>
        </w:tabs>
        <w:rPr>
          <w:rFonts w:ascii="Arial" w:hAnsi="Arial" w:cs="Arial"/>
        </w:rPr>
      </w:pPr>
    </w:p>
    <w:p w14:paraId="3DEB2485" w14:textId="00973D7D" w:rsidR="001C2C6E" w:rsidRPr="00C074B9" w:rsidRDefault="001C2C6E" w:rsidP="00C074B9">
      <w:pPr>
        <w:pStyle w:val="CLQEParagraph"/>
        <w:ind w:left="900" w:right="-154"/>
        <w:rPr>
          <w:rFonts w:ascii="Arial" w:hAnsi="Arial" w:cs="Arial"/>
          <w:sz w:val="24"/>
          <w:szCs w:val="24"/>
        </w:rPr>
      </w:pPr>
      <w:r w:rsidRPr="00C074B9">
        <w:rPr>
          <w:rFonts w:ascii="Arial" w:hAnsi="Arial" w:cs="Arial"/>
          <w:sz w:val="24"/>
          <w:szCs w:val="24"/>
        </w:rPr>
        <w:t xml:space="preserve">It is a requirement of the University that </w:t>
      </w:r>
      <w:r w:rsidR="003C37B0" w:rsidRPr="00C074B9">
        <w:rPr>
          <w:rFonts w:ascii="Arial" w:hAnsi="Arial" w:cs="Arial"/>
          <w:sz w:val="24"/>
          <w:szCs w:val="24"/>
        </w:rPr>
        <w:t>course</w:t>
      </w:r>
      <w:r w:rsidRPr="00C074B9">
        <w:rPr>
          <w:rFonts w:ascii="Arial" w:hAnsi="Arial" w:cs="Arial"/>
          <w:sz w:val="24"/>
          <w:szCs w:val="24"/>
        </w:rPr>
        <w:t>s</w:t>
      </w:r>
      <w:r w:rsidR="00C632B0">
        <w:rPr>
          <w:rFonts w:ascii="Arial" w:hAnsi="Arial" w:cs="Arial"/>
          <w:sz w:val="24"/>
          <w:szCs w:val="24"/>
        </w:rPr>
        <w:t>,</w:t>
      </w:r>
      <w:r w:rsidRPr="00C074B9">
        <w:rPr>
          <w:rFonts w:ascii="Arial" w:hAnsi="Arial" w:cs="Arial"/>
          <w:sz w:val="24"/>
          <w:szCs w:val="24"/>
        </w:rPr>
        <w:t xml:space="preserve"> and modules are reviewed on an annual basis using a standard process.  </w:t>
      </w:r>
      <w:r w:rsidR="00762EF2">
        <w:rPr>
          <w:rFonts w:ascii="Arial" w:hAnsi="Arial" w:cs="Arial"/>
          <w:sz w:val="24"/>
          <w:szCs w:val="24"/>
        </w:rPr>
        <w:t xml:space="preserve">Course Leaders are expected to continually reflect, on an ongoing basis, in response to data metrics and direct student feedback within the </w:t>
      </w:r>
      <w:r w:rsidR="00C873FA">
        <w:rPr>
          <w:rFonts w:ascii="Arial" w:hAnsi="Arial" w:cs="Arial"/>
          <w:sz w:val="24"/>
          <w:szCs w:val="24"/>
        </w:rPr>
        <w:t>Continous Monitoring and Enhancement process</w:t>
      </w:r>
      <w:r w:rsidR="00762EF2">
        <w:rPr>
          <w:rFonts w:ascii="Arial" w:hAnsi="Arial" w:cs="Arial"/>
          <w:sz w:val="24"/>
          <w:szCs w:val="24"/>
        </w:rPr>
        <w:t xml:space="preserve">.  </w:t>
      </w:r>
      <w:r w:rsidRPr="00C074B9">
        <w:rPr>
          <w:rFonts w:ascii="Arial" w:hAnsi="Arial" w:cs="Arial"/>
          <w:sz w:val="24"/>
          <w:szCs w:val="24"/>
        </w:rPr>
        <w:t xml:space="preserve">Details of the </w:t>
      </w:r>
      <w:r w:rsidR="00A63C18" w:rsidRPr="00C074B9">
        <w:rPr>
          <w:rFonts w:ascii="Arial" w:hAnsi="Arial" w:cs="Arial"/>
          <w:sz w:val="24"/>
          <w:szCs w:val="24"/>
        </w:rPr>
        <w:t>Continuous</w:t>
      </w:r>
      <w:r w:rsidRPr="00C074B9">
        <w:rPr>
          <w:rFonts w:ascii="Arial" w:hAnsi="Arial" w:cs="Arial"/>
          <w:sz w:val="24"/>
          <w:szCs w:val="24"/>
        </w:rPr>
        <w:t xml:space="preserve"> Monitoring </w:t>
      </w:r>
      <w:r w:rsidR="008F2086">
        <w:rPr>
          <w:rFonts w:ascii="Arial" w:hAnsi="Arial" w:cs="Arial"/>
          <w:sz w:val="24"/>
          <w:szCs w:val="24"/>
        </w:rPr>
        <w:t>and</w:t>
      </w:r>
      <w:r w:rsidRPr="00C074B9">
        <w:rPr>
          <w:rFonts w:ascii="Arial" w:hAnsi="Arial" w:cs="Arial"/>
          <w:sz w:val="24"/>
          <w:szCs w:val="24"/>
        </w:rPr>
        <w:t xml:space="preserve"> Enhancement process are available in </w:t>
      </w:r>
      <w:hyperlink r:id="rId34" w:history="1">
        <w:r w:rsidR="00BC1986" w:rsidRPr="001117F9">
          <w:rPr>
            <w:rStyle w:val="Hyperlink"/>
            <w:rFonts w:ascii="Arial" w:hAnsi="Arial" w:cs="Arial"/>
            <w:b/>
            <w:color w:val="0070C0"/>
            <w:sz w:val="24"/>
            <w:szCs w:val="24"/>
            <w:u w:val="none"/>
          </w:rPr>
          <w:t>Chapter</w:t>
        </w:r>
        <w:r w:rsidRPr="001117F9">
          <w:rPr>
            <w:rStyle w:val="Hyperlink"/>
            <w:rFonts w:ascii="Arial" w:hAnsi="Arial" w:cs="Arial"/>
            <w:b/>
            <w:color w:val="0070C0"/>
            <w:sz w:val="24"/>
            <w:szCs w:val="24"/>
            <w:u w:val="none"/>
          </w:rPr>
          <w:t xml:space="preserve"> </w:t>
        </w:r>
        <w:r w:rsidR="00A63C18" w:rsidRPr="001117F9">
          <w:rPr>
            <w:rStyle w:val="Hyperlink"/>
            <w:rFonts w:ascii="Arial" w:hAnsi="Arial" w:cs="Arial"/>
            <w:b/>
            <w:color w:val="0070C0"/>
            <w:sz w:val="24"/>
            <w:szCs w:val="24"/>
            <w:u w:val="none"/>
          </w:rPr>
          <w:t>D1</w:t>
        </w:r>
        <w:r w:rsidRPr="001117F9">
          <w:rPr>
            <w:rStyle w:val="Hyperlink"/>
            <w:rFonts w:ascii="Arial" w:hAnsi="Arial" w:cs="Arial"/>
            <w:b/>
            <w:color w:val="0070C0"/>
            <w:sz w:val="24"/>
            <w:szCs w:val="24"/>
            <w:u w:val="none"/>
          </w:rPr>
          <w:t xml:space="preserve">: </w:t>
        </w:r>
        <w:r w:rsidR="00A63C18" w:rsidRPr="001117F9">
          <w:rPr>
            <w:rStyle w:val="Hyperlink"/>
            <w:rFonts w:ascii="Arial" w:hAnsi="Arial" w:cs="Arial"/>
            <w:b/>
            <w:color w:val="0070C0"/>
            <w:sz w:val="24"/>
            <w:szCs w:val="24"/>
            <w:u w:val="none"/>
          </w:rPr>
          <w:t>Continuous</w:t>
        </w:r>
        <w:r w:rsidRPr="001117F9">
          <w:rPr>
            <w:rStyle w:val="Hyperlink"/>
            <w:rFonts w:ascii="Arial" w:hAnsi="Arial" w:cs="Arial"/>
            <w:b/>
            <w:color w:val="0070C0"/>
            <w:sz w:val="24"/>
            <w:szCs w:val="24"/>
            <w:u w:val="none"/>
          </w:rPr>
          <w:t xml:space="preserve"> Monitoring </w:t>
        </w:r>
        <w:r w:rsidR="003A20D6">
          <w:rPr>
            <w:rStyle w:val="Hyperlink"/>
            <w:rFonts w:ascii="Arial" w:hAnsi="Arial" w:cs="Arial"/>
            <w:b/>
            <w:color w:val="0070C0"/>
            <w:sz w:val="24"/>
            <w:szCs w:val="24"/>
            <w:u w:val="none"/>
          </w:rPr>
          <w:t>and</w:t>
        </w:r>
        <w:r w:rsidRPr="001117F9">
          <w:rPr>
            <w:rStyle w:val="Hyperlink"/>
            <w:rFonts w:ascii="Arial" w:hAnsi="Arial" w:cs="Arial"/>
            <w:b/>
            <w:color w:val="0070C0"/>
            <w:sz w:val="24"/>
            <w:szCs w:val="24"/>
            <w:u w:val="none"/>
          </w:rPr>
          <w:t xml:space="preserve"> Enhancement</w:t>
        </w:r>
      </w:hyperlink>
      <w:r w:rsidRPr="00C074B9">
        <w:rPr>
          <w:rFonts w:ascii="Arial" w:hAnsi="Arial" w:cs="Arial"/>
          <w:sz w:val="24"/>
          <w:szCs w:val="24"/>
        </w:rPr>
        <w:t xml:space="preserve"> of the Quality </w:t>
      </w:r>
      <w:r w:rsidR="00360FEB">
        <w:rPr>
          <w:rFonts w:ascii="Arial" w:hAnsi="Arial" w:cs="Arial"/>
          <w:sz w:val="24"/>
          <w:szCs w:val="24"/>
        </w:rPr>
        <w:t>Framework</w:t>
      </w:r>
      <w:r w:rsidRPr="00C074B9">
        <w:rPr>
          <w:rFonts w:ascii="Arial" w:hAnsi="Arial" w:cs="Arial"/>
          <w:sz w:val="24"/>
          <w:szCs w:val="24"/>
        </w:rPr>
        <w:t>.  The monitoring process will draw on the views of students, staff</w:t>
      </w:r>
      <w:r w:rsidR="003A20D6">
        <w:rPr>
          <w:rFonts w:ascii="Arial" w:hAnsi="Arial" w:cs="Arial"/>
          <w:sz w:val="24"/>
          <w:szCs w:val="24"/>
        </w:rPr>
        <w:t>,</w:t>
      </w:r>
      <w:r w:rsidRPr="00C074B9">
        <w:rPr>
          <w:rFonts w:ascii="Arial" w:hAnsi="Arial" w:cs="Arial"/>
          <w:sz w:val="24"/>
          <w:szCs w:val="24"/>
        </w:rPr>
        <w:t xml:space="preserve"> and External Examiners.</w:t>
      </w:r>
    </w:p>
    <w:p w14:paraId="00E4DEA2" w14:textId="77777777" w:rsidR="00CF6662" w:rsidRPr="00C074B9" w:rsidRDefault="00CF6662" w:rsidP="00C074B9">
      <w:pPr>
        <w:pStyle w:val="CLQEParagraph"/>
        <w:ind w:left="900" w:right="-154"/>
        <w:rPr>
          <w:rFonts w:ascii="Arial" w:hAnsi="Arial" w:cs="Arial"/>
          <w:sz w:val="24"/>
          <w:szCs w:val="24"/>
        </w:rPr>
      </w:pPr>
    </w:p>
    <w:p w14:paraId="673D97EF" w14:textId="3CDAA97D" w:rsidR="00CF6662" w:rsidRPr="00C074B9" w:rsidRDefault="00CF6662" w:rsidP="00C074B9">
      <w:pPr>
        <w:pStyle w:val="CLQEParagraph"/>
        <w:ind w:left="900" w:right="-154"/>
        <w:rPr>
          <w:rFonts w:ascii="Arial" w:hAnsi="Arial" w:cs="Arial"/>
          <w:sz w:val="24"/>
          <w:szCs w:val="24"/>
        </w:rPr>
      </w:pPr>
      <w:r w:rsidRPr="00C074B9">
        <w:rPr>
          <w:rFonts w:ascii="Arial" w:hAnsi="Arial" w:cs="Arial"/>
          <w:sz w:val="24"/>
          <w:szCs w:val="24"/>
        </w:rPr>
        <w:t xml:space="preserve">A </w:t>
      </w:r>
      <w:r w:rsidR="003C37B0" w:rsidRPr="00263694">
        <w:rPr>
          <w:rFonts w:ascii="Arial" w:hAnsi="Arial" w:cs="Arial"/>
          <w:b/>
          <w:bCs/>
          <w:sz w:val="24"/>
          <w:szCs w:val="24"/>
        </w:rPr>
        <w:t>Course</w:t>
      </w:r>
      <w:r w:rsidRPr="00263694">
        <w:rPr>
          <w:rFonts w:ascii="Arial" w:hAnsi="Arial" w:cs="Arial"/>
          <w:b/>
          <w:bCs/>
          <w:sz w:val="24"/>
          <w:szCs w:val="24"/>
        </w:rPr>
        <w:t xml:space="preserve"> </w:t>
      </w:r>
      <w:r w:rsidR="00263694" w:rsidRPr="00263694">
        <w:rPr>
          <w:rFonts w:ascii="Arial" w:hAnsi="Arial" w:cs="Arial"/>
          <w:b/>
          <w:bCs/>
          <w:sz w:val="24"/>
          <w:szCs w:val="24"/>
        </w:rPr>
        <w:t>M</w:t>
      </w:r>
      <w:r w:rsidRPr="00263694">
        <w:rPr>
          <w:rFonts w:ascii="Arial" w:hAnsi="Arial" w:cs="Arial"/>
          <w:b/>
          <w:bCs/>
          <w:sz w:val="24"/>
          <w:szCs w:val="24"/>
        </w:rPr>
        <w:t xml:space="preserve">anagement and </w:t>
      </w:r>
      <w:r w:rsidR="00263694" w:rsidRPr="00263694">
        <w:rPr>
          <w:rFonts w:ascii="Arial" w:hAnsi="Arial" w:cs="Arial"/>
          <w:b/>
          <w:bCs/>
          <w:sz w:val="24"/>
          <w:szCs w:val="24"/>
        </w:rPr>
        <w:t>M</w:t>
      </w:r>
      <w:r w:rsidRPr="00263694">
        <w:rPr>
          <w:rFonts w:ascii="Arial" w:hAnsi="Arial" w:cs="Arial"/>
          <w:b/>
          <w:bCs/>
          <w:sz w:val="24"/>
          <w:szCs w:val="24"/>
        </w:rPr>
        <w:t>onitoring</w:t>
      </w:r>
      <w:r w:rsidRPr="00C074B9">
        <w:rPr>
          <w:rFonts w:ascii="Arial" w:hAnsi="Arial" w:cs="Arial"/>
          <w:sz w:val="24"/>
          <w:szCs w:val="24"/>
        </w:rPr>
        <w:t xml:space="preserve"> flowchart is provided in </w:t>
      </w:r>
      <w:r w:rsidR="00D172BF" w:rsidRPr="00D172BF">
        <w:rPr>
          <w:rFonts w:ascii="Arial" w:hAnsi="Arial" w:cs="Arial"/>
          <w:b/>
          <w:color w:val="FF0000"/>
          <w:sz w:val="24"/>
          <w:szCs w:val="24"/>
        </w:rPr>
        <w:t>OM-</w:t>
      </w:r>
      <w:r w:rsidRPr="00C074B9">
        <w:rPr>
          <w:rFonts w:ascii="Arial" w:hAnsi="Arial" w:cs="Arial"/>
          <w:b/>
          <w:color w:val="FF0000"/>
          <w:sz w:val="24"/>
          <w:szCs w:val="24"/>
        </w:rPr>
        <w:t xml:space="preserve">Annex </w:t>
      </w:r>
      <w:r w:rsidR="00F638C8" w:rsidRPr="00C074B9">
        <w:rPr>
          <w:rFonts w:ascii="Arial" w:hAnsi="Arial" w:cs="Arial"/>
          <w:b/>
          <w:color w:val="FF0000"/>
          <w:sz w:val="24"/>
          <w:szCs w:val="24"/>
        </w:rPr>
        <w:t>6</w:t>
      </w:r>
      <w:r w:rsidRPr="00C074B9">
        <w:rPr>
          <w:rFonts w:ascii="Arial" w:hAnsi="Arial" w:cs="Arial"/>
          <w:sz w:val="24"/>
          <w:szCs w:val="24"/>
        </w:rPr>
        <w:t xml:space="preserve"> for reference.</w:t>
      </w:r>
      <w:r w:rsidR="00762EF2">
        <w:rPr>
          <w:rFonts w:ascii="Arial" w:hAnsi="Arial" w:cs="Arial"/>
          <w:sz w:val="24"/>
          <w:szCs w:val="24"/>
        </w:rPr>
        <w:t xml:space="preserve">  Partners can also access Data Reports through the </w:t>
      </w:r>
      <w:r w:rsidR="00CC68D7">
        <w:rPr>
          <w:rFonts w:ascii="Arial" w:hAnsi="Arial" w:cs="Arial"/>
          <w:sz w:val="24"/>
          <w:szCs w:val="24"/>
        </w:rPr>
        <w:t>Student Learning &amp; Academic Registry</w:t>
      </w:r>
      <w:r w:rsidR="00762EF2">
        <w:rPr>
          <w:rFonts w:ascii="Arial" w:hAnsi="Arial" w:cs="Arial"/>
          <w:sz w:val="24"/>
          <w:szCs w:val="24"/>
        </w:rPr>
        <w:t xml:space="preserve"> </w:t>
      </w:r>
      <w:r w:rsidR="00CD3862">
        <w:rPr>
          <w:rFonts w:ascii="Arial" w:hAnsi="Arial" w:cs="Arial"/>
          <w:sz w:val="24"/>
          <w:szCs w:val="24"/>
        </w:rPr>
        <w:t>SharePoint</w:t>
      </w:r>
      <w:r w:rsidR="00762EF2">
        <w:rPr>
          <w:rFonts w:ascii="Arial" w:hAnsi="Arial" w:cs="Arial"/>
          <w:sz w:val="24"/>
          <w:szCs w:val="24"/>
        </w:rPr>
        <w:t xml:space="preserve"> site.</w:t>
      </w:r>
    </w:p>
    <w:p w14:paraId="40FA96AC" w14:textId="77777777" w:rsidR="001C2C6E" w:rsidRPr="00C074B9" w:rsidRDefault="001C2C6E" w:rsidP="00C074B9">
      <w:pPr>
        <w:tabs>
          <w:tab w:val="num" w:pos="720"/>
          <w:tab w:val="left" w:pos="1080"/>
        </w:tabs>
        <w:rPr>
          <w:rFonts w:ascii="Arial" w:hAnsi="Arial" w:cs="Arial"/>
        </w:rPr>
        <w:sectPr w:rsidR="001C2C6E" w:rsidRPr="00C074B9" w:rsidSect="00196B4D">
          <w:pgSz w:w="11906" w:h="16838" w:code="9"/>
          <w:pgMar w:top="1440" w:right="1440" w:bottom="1440" w:left="1440" w:header="706" w:footer="706" w:gutter="0"/>
          <w:cols w:space="708"/>
          <w:docGrid w:linePitch="360"/>
        </w:sectPr>
      </w:pPr>
    </w:p>
    <w:p w14:paraId="68732A89" w14:textId="6ECA03D5" w:rsidR="001C2C6E" w:rsidRPr="00C074B9" w:rsidRDefault="001C2C6E" w:rsidP="00C074B9">
      <w:pPr>
        <w:pStyle w:val="Heading1"/>
        <w:rPr>
          <w:rFonts w:cs="Arial"/>
          <w:szCs w:val="24"/>
        </w:rPr>
      </w:pPr>
      <w:bookmarkStart w:id="343" w:name="_Ref292873032"/>
      <w:bookmarkStart w:id="344" w:name="_Toc442265989"/>
      <w:bookmarkStart w:id="345" w:name="_Toc442272571"/>
      <w:bookmarkStart w:id="346" w:name="_Toc442272673"/>
      <w:bookmarkStart w:id="347" w:name="_Toc442272810"/>
      <w:bookmarkStart w:id="348" w:name="_Toc461614112"/>
      <w:bookmarkStart w:id="349" w:name="_Toc461705446"/>
      <w:bookmarkStart w:id="350" w:name="_Toc144734303"/>
      <w:r w:rsidRPr="00C074B9">
        <w:rPr>
          <w:rFonts w:cs="Arial"/>
          <w:szCs w:val="24"/>
        </w:rPr>
        <w:lastRenderedPageBreak/>
        <w:t>11.</w:t>
      </w:r>
      <w:r w:rsidRPr="00C074B9">
        <w:rPr>
          <w:rFonts w:cs="Arial"/>
          <w:szCs w:val="24"/>
        </w:rPr>
        <w:tab/>
      </w:r>
      <w:bookmarkStart w:id="351" w:name="CentreMon"/>
      <w:bookmarkEnd w:id="351"/>
      <w:r w:rsidRPr="00C074B9">
        <w:rPr>
          <w:rFonts w:cs="Arial"/>
          <w:szCs w:val="24"/>
        </w:rPr>
        <w:t xml:space="preserve">partner </w:t>
      </w:r>
      <w:r w:rsidR="00F212D0" w:rsidRPr="00C074B9">
        <w:rPr>
          <w:rFonts w:cs="Arial"/>
          <w:szCs w:val="24"/>
        </w:rPr>
        <w:t xml:space="preserve">CONTINUOUS </w:t>
      </w:r>
      <w:r w:rsidRPr="00C074B9">
        <w:rPr>
          <w:rFonts w:cs="Arial"/>
          <w:szCs w:val="24"/>
        </w:rPr>
        <w:t xml:space="preserve">MONITORING </w:t>
      </w:r>
      <w:r w:rsidR="003A20D6">
        <w:rPr>
          <w:rFonts w:cs="Arial"/>
          <w:szCs w:val="24"/>
          <w:lang w:val="en-GB"/>
        </w:rPr>
        <w:t>and</w:t>
      </w:r>
      <w:r w:rsidRPr="00C074B9">
        <w:rPr>
          <w:rFonts w:cs="Arial"/>
          <w:szCs w:val="24"/>
        </w:rPr>
        <w:t xml:space="preserve"> ENHANCEMENT</w:t>
      </w:r>
      <w:bookmarkEnd w:id="343"/>
      <w:bookmarkEnd w:id="344"/>
      <w:bookmarkEnd w:id="345"/>
      <w:bookmarkEnd w:id="346"/>
      <w:bookmarkEnd w:id="347"/>
      <w:bookmarkEnd w:id="348"/>
      <w:bookmarkEnd w:id="349"/>
      <w:bookmarkEnd w:id="350"/>
    </w:p>
    <w:p w14:paraId="2533B2BF" w14:textId="77777777" w:rsidR="001C2C6E" w:rsidRPr="00C074B9" w:rsidRDefault="001C2C6E" w:rsidP="00C074B9">
      <w:pPr>
        <w:tabs>
          <w:tab w:val="num" w:pos="720"/>
          <w:tab w:val="left" w:pos="1080"/>
        </w:tabs>
        <w:rPr>
          <w:rFonts w:ascii="Arial" w:hAnsi="Arial" w:cs="Arial"/>
        </w:rPr>
      </w:pPr>
    </w:p>
    <w:p w14:paraId="4B5D0F38" w14:textId="5293FC36" w:rsidR="001C2C6E" w:rsidRPr="00C074B9" w:rsidRDefault="001C2C6E" w:rsidP="00C074B9">
      <w:pPr>
        <w:pStyle w:val="CLQEParagraph"/>
        <w:ind w:left="900" w:right="-514"/>
        <w:rPr>
          <w:rFonts w:ascii="Arial" w:hAnsi="Arial" w:cs="Arial"/>
          <w:sz w:val="24"/>
          <w:szCs w:val="24"/>
        </w:rPr>
      </w:pPr>
      <w:r w:rsidRPr="00C074B9">
        <w:rPr>
          <w:rFonts w:ascii="Arial" w:hAnsi="Arial" w:cs="Arial"/>
          <w:sz w:val="24"/>
          <w:szCs w:val="24"/>
        </w:rPr>
        <w:t xml:space="preserve">There is a requirement that </w:t>
      </w:r>
      <w:r w:rsidR="00994AB5" w:rsidRPr="00C074B9">
        <w:rPr>
          <w:rFonts w:ascii="Arial" w:hAnsi="Arial" w:cs="Arial"/>
          <w:sz w:val="24"/>
          <w:szCs w:val="24"/>
        </w:rPr>
        <w:t xml:space="preserve">Teesside University </w:t>
      </w:r>
      <w:r w:rsidRPr="00C074B9">
        <w:rPr>
          <w:rFonts w:ascii="Arial" w:hAnsi="Arial" w:cs="Arial"/>
          <w:sz w:val="24"/>
          <w:szCs w:val="24"/>
        </w:rPr>
        <w:t>must normally visit the Partner at least once per academic year</w:t>
      </w:r>
      <w:r w:rsidR="00475ED1" w:rsidRPr="00C074B9">
        <w:rPr>
          <w:rFonts w:ascii="Arial" w:hAnsi="Arial" w:cs="Arial"/>
          <w:sz w:val="24"/>
          <w:szCs w:val="24"/>
        </w:rPr>
        <w:t xml:space="preserve"> as part of the Quality Enhancement Visit</w:t>
      </w:r>
      <w:r w:rsidR="00790446" w:rsidRPr="00C074B9">
        <w:rPr>
          <w:rFonts w:ascii="Arial" w:hAnsi="Arial" w:cs="Arial"/>
          <w:sz w:val="24"/>
          <w:szCs w:val="24"/>
        </w:rPr>
        <w:t xml:space="preserve"> (QEV)</w:t>
      </w:r>
      <w:r w:rsidR="00475ED1" w:rsidRPr="00C074B9">
        <w:rPr>
          <w:rFonts w:ascii="Arial" w:hAnsi="Arial" w:cs="Arial"/>
          <w:sz w:val="24"/>
          <w:szCs w:val="24"/>
        </w:rPr>
        <w:t xml:space="preserve"> process</w:t>
      </w:r>
      <w:r w:rsidRPr="00C074B9">
        <w:rPr>
          <w:rFonts w:ascii="Arial" w:hAnsi="Arial" w:cs="Arial"/>
          <w:sz w:val="24"/>
          <w:szCs w:val="24"/>
        </w:rPr>
        <w:t xml:space="preserve">.  The purpose of this visit is to </w:t>
      </w:r>
      <w:r w:rsidR="00790446" w:rsidRPr="00C074B9">
        <w:rPr>
          <w:rFonts w:ascii="Arial" w:hAnsi="Arial" w:cs="Arial"/>
          <w:sz w:val="24"/>
          <w:szCs w:val="24"/>
        </w:rPr>
        <w:t xml:space="preserve">critically evaluate the communication and operation of the </w:t>
      </w:r>
      <w:r w:rsidR="00147902" w:rsidRPr="00C074B9">
        <w:rPr>
          <w:rFonts w:ascii="Arial" w:hAnsi="Arial" w:cs="Arial"/>
          <w:sz w:val="24"/>
          <w:szCs w:val="24"/>
        </w:rPr>
        <w:t>P</w:t>
      </w:r>
      <w:r w:rsidR="00790446" w:rsidRPr="00C074B9">
        <w:rPr>
          <w:rFonts w:ascii="Arial" w:hAnsi="Arial" w:cs="Arial"/>
          <w:sz w:val="24"/>
          <w:szCs w:val="24"/>
        </w:rPr>
        <w:t>artnership, including any issues arising related to aspects outlined within this Operations Manual, meet with relevant</w:t>
      </w:r>
      <w:r w:rsidRPr="00C074B9">
        <w:rPr>
          <w:rFonts w:ascii="Arial" w:hAnsi="Arial" w:cs="Arial"/>
          <w:sz w:val="24"/>
          <w:szCs w:val="24"/>
        </w:rPr>
        <w:t xml:space="preserve"> staff and students</w:t>
      </w:r>
      <w:r w:rsidR="00790446" w:rsidRPr="00C074B9">
        <w:rPr>
          <w:rFonts w:ascii="Arial" w:hAnsi="Arial" w:cs="Arial"/>
          <w:sz w:val="24"/>
          <w:szCs w:val="24"/>
        </w:rPr>
        <w:t xml:space="preserve"> to discuss Academic Standards, the quality of the learning opportunities, learning resources and staff development.  This visit would </w:t>
      </w:r>
      <w:r w:rsidRPr="00C074B9">
        <w:rPr>
          <w:rFonts w:ascii="Arial" w:hAnsi="Arial" w:cs="Arial"/>
          <w:sz w:val="24"/>
          <w:szCs w:val="24"/>
        </w:rPr>
        <w:t>normally be undertaken by the relevant Link Tutor(s).</w:t>
      </w:r>
      <w:r w:rsidR="005F6626" w:rsidRPr="00C074B9">
        <w:rPr>
          <w:rFonts w:ascii="Arial" w:hAnsi="Arial" w:cs="Arial"/>
          <w:sz w:val="24"/>
          <w:szCs w:val="24"/>
        </w:rPr>
        <w:t xml:space="preserve">  The </w:t>
      </w:r>
      <w:r w:rsidR="005F6626" w:rsidRPr="00263694">
        <w:rPr>
          <w:rFonts w:ascii="Arial" w:hAnsi="Arial" w:cs="Arial"/>
          <w:b/>
          <w:bCs/>
          <w:sz w:val="24"/>
          <w:szCs w:val="24"/>
        </w:rPr>
        <w:t>Quality Enhancement Visit Report</w:t>
      </w:r>
      <w:r w:rsidR="005F6626" w:rsidRPr="00C074B9">
        <w:rPr>
          <w:rFonts w:ascii="Arial" w:hAnsi="Arial" w:cs="Arial"/>
          <w:sz w:val="24"/>
          <w:szCs w:val="24"/>
        </w:rPr>
        <w:t xml:space="preserve"> template is available in the Quality </w:t>
      </w:r>
      <w:r w:rsidR="00360FEB">
        <w:rPr>
          <w:rFonts w:ascii="Arial" w:hAnsi="Arial" w:cs="Arial"/>
          <w:sz w:val="24"/>
          <w:szCs w:val="24"/>
        </w:rPr>
        <w:t>Framework</w:t>
      </w:r>
      <w:r w:rsidR="005F6626" w:rsidRPr="00C074B9">
        <w:rPr>
          <w:rFonts w:ascii="Arial" w:hAnsi="Arial" w:cs="Arial"/>
          <w:sz w:val="24"/>
          <w:szCs w:val="24"/>
        </w:rPr>
        <w:t xml:space="preserve">, </w:t>
      </w:r>
      <w:r w:rsidR="005F1671">
        <w:rPr>
          <w:rFonts w:ascii="Arial" w:hAnsi="Arial" w:cs="Arial"/>
          <w:b/>
          <w:sz w:val="24"/>
          <w:szCs w:val="24"/>
        </w:rPr>
        <w:t>Chapter</w:t>
      </w:r>
      <w:r w:rsidR="005F6626" w:rsidRPr="00C074B9">
        <w:rPr>
          <w:rFonts w:ascii="Arial" w:hAnsi="Arial" w:cs="Arial"/>
          <w:b/>
          <w:sz w:val="24"/>
          <w:szCs w:val="24"/>
        </w:rPr>
        <w:t xml:space="preserve"> </w:t>
      </w:r>
      <w:r w:rsidR="004E2EBA" w:rsidRPr="00C074B9">
        <w:rPr>
          <w:rFonts w:ascii="Arial" w:hAnsi="Arial" w:cs="Arial"/>
          <w:b/>
          <w:sz w:val="24"/>
          <w:szCs w:val="24"/>
        </w:rPr>
        <w:t>D1</w:t>
      </w:r>
      <w:r w:rsidR="005F6626" w:rsidRPr="00C074B9">
        <w:rPr>
          <w:rFonts w:ascii="Arial" w:hAnsi="Arial" w:cs="Arial"/>
          <w:sz w:val="24"/>
          <w:szCs w:val="24"/>
        </w:rPr>
        <w:t xml:space="preserve"> (</w:t>
      </w:r>
      <w:r w:rsidR="004E2EBA" w:rsidRPr="00C074B9">
        <w:rPr>
          <w:rFonts w:ascii="Arial" w:hAnsi="Arial" w:cs="Arial"/>
          <w:sz w:val="24"/>
          <w:szCs w:val="24"/>
        </w:rPr>
        <w:t>Continuous</w:t>
      </w:r>
      <w:r w:rsidR="005F6626" w:rsidRPr="00C074B9">
        <w:rPr>
          <w:rFonts w:ascii="Arial" w:hAnsi="Arial" w:cs="Arial"/>
          <w:sz w:val="24"/>
          <w:szCs w:val="24"/>
        </w:rPr>
        <w:t xml:space="preserve"> Monitoring </w:t>
      </w:r>
      <w:r w:rsidR="003A20D6">
        <w:rPr>
          <w:rFonts w:ascii="Arial" w:hAnsi="Arial" w:cs="Arial"/>
          <w:sz w:val="24"/>
          <w:szCs w:val="24"/>
        </w:rPr>
        <w:t>and</w:t>
      </w:r>
      <w:r w:rsidR="005F6626" w:rsidRPr="00C074B9">
        <w:rPr>
          <w:rFonts w:ascii="Arial" w:hAnsi="Arial" w:cs="Arial"/>
          <w:sz w:val="24"/>
          <w:szCs w:val="24"/>
        </w:rPr>
        <w:t xml:space="preserve"> Enhancement) </w:t>
      </w:r>
      <w:r w:rsidR="00A5636F" w:rsidRPr="00CB26A3">
        <w:rPr>
          <w:rFonts w:ascii="Arial" w:hAnsi="Arial" w:cs="Arial"/>
          <w:b/>
          <w:color w:val="FF0000"/>
          <w:sz w:val="24"/>
          <w:szCs w:val="24"/>
        </w:rPr>
        <w:t>D1-</w:t>
      </w:r>
      <w:r w:rsidR="005F6626" w:rsidRPr="00CB26A3">
        <w:rPr>
          <w:rFonts w:ascii="Arial" w:hAnsi="Arial" w:cs="Arial"/>
          <w:b/>
          <w:color w:val="FF0000"/>
          <w:sz w:val="24"/>
          <w:szCs w:val="24"/>
        </w:rPr>
        <w:t xml:space="preserve">Annex </w:t>
      </w:r>
      <w:r w:rsidR="00263694">
        <w:rPr>
          <w:rFonts w:ascii="Arial" w:hAnsi="Arial" w:cs="Arial"/>
          <w:b/>
          <w:color w:val="FF0000"/>
          <w:sz w:val="24"/>
          <w:szCs w:val="24"/>
        </w:rPr>
        <w:t>2</w:t>
      </w:r>
      <w:r w:rsidR="005F6626" w:rsidRPr="00CB26A3">
        <w:rPr>
          <w:rFonts w:ascii="Arial" w:hAnsi="Arial" w:cs="Arial"/>
          <w:sz w:val="24"/>
          <w:szCs w:val="24"/>
        </w:rPr>
        <w:t>.</w:t>
      </w:r>
    </w:p>
    <w:p w14:paraId="4C1DBC46" w14:textId="77777777" w:rsidR="001C2C6E" w:rsidRPr="00C074B9" w:rsidRDefault="001C2C6E" w:rsidP="00C074B9">
      <w:pPr>
        <w:pStyle w:val="CLQEParagraph"/>
        <w:ind w:right="-514"/>
        <w:rPr>
          <w:rFonts w:ascii="Arial" w:hAnsi="Arial" w:cs="Arial"/>
          <w:sz w:val="24"/>
          <w:szCs w:val="24"/>
        </w:rPr>
      </w:pPr>
    </w:p>
    <w:p w14:paraId="2BCC969B" w14:textId="77777777" w:rsidR="001C2C6E" w:rsidRPr="00C074B9" w:rsidRDefault="001C2C6E" w:rsidP="00C074B9">
      <w:pPr>
        <w:pStyle w:val="Heading2"/>
        <w:rPr>
          <w:rFonts w:cs="Arial"/>
          <w:szCs w:val="24"/>
        </w:rPr>
      </w:pPr>
      <w:bookmarkStart w:id="352" w:name="_Ref289239452"/>
      <w:bookmarkStart w:id="353" w:name="_Toc442265990"/>
      <w:bookmarkStart w:id="354" w:name="_Toc442272572"/>
      <w:bookmarkStart w:id="355" w:name="_Toc442272674"/>
      <w:bookmarkStart w:id="356" w:name="_Toc442272811"/>
      <w:bookmarkStart w:id="357" w:name="_Toc461614113"/>
      <w:bookmarkStart w:id="358" w:name="_Toc461705447"/>
      <w:bookmarkStart w:id="359" w:name="_Toc144734304"/>
      <w:r w:rsidRPr="00C074B9">
        <w:rPr>
          <w:rFonts w:cs="Arial"/>
          <w:szCs w:val="24"/>
        </w:rPr>
        <w:t>11.1</w:t>
      </w:r>
      <w:r w:rsidRPr="00C074B9">
        <w:rPr>
          <w:rFonts w:cs="Arial"/>
          <w:szCs w:val="24"/>
        </w:rPr>
        <w:tab/>
        <w:t>Partner Staff Meeting</w:t>
      </w:r>
      <w:bookmarkEnd w:id="352"/>
      <w:bookmarkEnd w:id="353"/>
      <w:bookmarkEnd w:id="354"/>
      <w:bookmarkEnd w:id="355"/>
      <w:bookmarkEnd w:id="356"/>
      <w:bookmarkEnd w:id="357"/>
      <w:bookmarkEnd w:id="358"/>
      <w:bookmarkEnd w:id="359"/>
    </w:p>
    <w:p w14:paraId="62BA9598" w14:textId="77777777" w:rsidR="001C2C6E" w:rsidRPr="00C074B9" w:rsidRDefault="001C2C6E" w:rsidP="00C074B9">
      <w:pPr>
        <w:tabs>
          <w:tab w:val="num" w:pos="720"/>
          <w:tab w:val="left" w:pos="1080"/>
        </w:tabs>
        <w:rPr>
          <w:rFonts w:ascii="Arial" w:hAnsi="Arial" w:cs="Arial"/>
        </w:rPr>
      </w:pPr>
    </w:p>
    <w:p w14:paraId="2B09C787"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A staff meeting must be conducted at least once per year to determine any issues which may have arisen during the delivery of the module.  This should take place and be managed by a member of </w:t>
      </w:r>
      <w:r w:rsidR="00994AB5" w:rsidRPr="00C074B9">
        <w:rPr>
          <w:rFonts w:ascii="Arial" w:hAnsi="Arial" w:cs="Arial"/>
          <w:sz w:val="24"/>
          <w:szCs w:val="24"/>
        </w:rPr>
        <w:t xml:space="preserve">Teesside University </w:t>
      </w:r>
      <w:r w:rsidRPr="00C074B9">
        <w:rPr>
          <w:rFonts w:ascii="Arial" w:hAnsi="Arial" w:cs="Arial"/>
          <w:sz w:val="24"/>
          <w:szCs w:val="24"/>
        </w:rPr>
        <w:t>staff during the visit.</w:t>
      </w:r>
    </w:p>
    <w:p w14:paraId="313861AE" w14:textId="77777777" w:rsidR="001C2C6E" w:rsidRPr="00C074B9" w:rsidRDefault="001C2C6E" w:rsidP="00C074B9">
      <w:pPr>
        <w:pStyle w:val="CLQEParagraph"/>
        <w:rPr>
          <w:rFonts w:ascii="Arial" w:hAnsi="Arial" w:cs="Arial"/>
          <w:sz w:val="24"/>
          <w:szCs w:val="24"/>
        </w:rPr>
      </w:pPr>
    </w:p>
    <w:p w14:paraId="5B082FAB" w14:textId="123F8148"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All Partner staff should be encouraged to attend and, ideally, a structured feedback process should be used (e.g.</w:t>
      </w:r>
      <w:r w:rsidR="003A20D6">
        <w:rPr>
          <w:rFonts w:ascii="Arial" w:hAnsi="Arial" w:cs="Arial"/>
          <w:sz w:val="24"/>
          <w:szCs w:val="24"/>
        </w:rPr>
        <w:t>,</w:t>
      </w:r>
      <w:r w:rsidRPr="00C074B9">
        <w:rPr>
          <w:rFonts w:ascii="Arial" w:hAnsi="Arial" w:cs="Arial"/>
          <w:sz w:val="24"/>
          <w:szCs w:val="24"/>
        </w:rPr>
        <w:t xml:space="preserve"> variations on nominal group technique</w:t>
      </w:r>
      <w:r w:rsidR="003E7876">
        <w:rPr>
          <w:rFonts w:ascii="Arial" w:hAnsi="Arial" w:cs="Arial"/>
          <w:sz w:val="24"/>
          <w:szCs w:val="24"/>
        </w:rPr>
        <w:t>)</w:t>
      </w:r>
      <w:r w:rsidR="00BB000E" w:rsidRPr="00C074B9">
        <w:rPr>
          <w:rFonts w:ascii="Arial" w:hAnsi="Arial" w:cs="Arial"/>
          <w:sz w:val="24"/>
          <w:szCs w:val="24"/>
        </w:rPr>
        <w:t xml:space="preserve">. </w:t>
      </w:r>
      <w:r w:rsidR="005F6626" w:rsidRPr="00C074B9">
        <w:rPr>
          <w:rFonts w:ascii="Arial" w:hAnsi="Arial" w:cs="Arial"/>
          <w:sz w:val="24"/>
          <w:szCs w:val="24"/>
        </w:rPr>
        <w:t xml:space="preserve"> </w:t>
      </w:r>
      <w:r w:rsidRPr="00C074B9">
        <w:rPr>
          <w:rFonts w:ascii="Arial" w:hAnsi="Arial" w:cs="Arial"/>
          <w:sz w:val="24"/>
          <w:szCs w:val="24"/>
        </w:rPr>
        <w:t xml:space="preserve">A report of issues arising must be produced, added to </w:t>
      </w:r>
      <w:r w:rsidR="00A01893" w:rsidRPr="00C074B9">
        <w:rPr>
          <w:rFonts w:ascii="Arial" w:hAnsi="Arial" w:cs="Arial"/>
          <w:sz w:val="24"/>
          <w:szCs w:val="24"/>
        </w:rPr>
        <w:t xml:space="preserve">the </w:t>
      </w:r>
      <w:r w:rsidRPr="00C074B9">
        <w:rPr>
          <w:rFonts w:ascii="Arial" w:hAnsi="Arial" w:cs="Arial"/>
          <w:sz w:val="24"/>
          <w:szCs w:val="24"/>
        </w:rPr>
        <w:t>action plan</w:t>
      </w:r>
      <w:r w:rsidR="00A01893" w:rsidRPr="00C074B9">
        <w:rPr>
          <w:rFonts w:ascii="Arial" w:hAnsi="Arial" w:cs="Arial"/>
          <w:sz w:val="24"/>
          <w:szCs w:val="24"/>
        </w:rPr>
        <w:t xml:space="preserve"> within the Quality Enhancement Visit report</w:t>
      </w:r>
      <w:r w:rsidRPr="00C074B9">
        <w:rPr>
          <w:rFonts w:ascii="Arial" w:hAnsi="Arial" w:cs="Arial"/>
          <w:sz w:val="24"/>
          <w:szCs w:val="24"/>
        </w:rPr>
        <w:t xml:space="preserve">, and fed into the </w:t>
      </w:r>
      <w:r w:rsidR="00063175" w:rsidRPr="00C074B9">
        <w:rPr>
          <w:rFonts w:ascii="Arial" w:hAnsi="Arial" w:cs="Arial"/>
          <w:sz w:val="24"/>
          <w:szCs w:val="24"/>
        </w:rPr>
        <w:t>Course</w:t>
      </w:r>
      <w:r w:rsidRPr="00C074B9">
        <w:rPr>
          <w:rFonts w:ascii="Arial" w:hAnsi="Arial" w:cs="Arial"/>
          <w:sz w:val="24"/>
          <w:szCs w:val="24"/>
        </w:rPr>
        <w:t xml:space="preserve"> Board</w:t>
      </w:r>
      <w:r w:rsidR="00A01893" w:rsidRPr="00C074B9">
        <w:rPr>
          <w:rFonts w:ascii="Arial" w:hAnsi="Arial" w:cs="Arial"/>
          <w:sz w:val="24"/>
          <w:szCs w:val="24"/>
        </w:rPr>
        <w:t xml:space="preserve"> and </w:t>
      </w:r>
      <w:r w:rsidR="00C873FA">
        <w:rPr>
          <w:rFonts w:ascii="Arial" w:hAnsi="Arial" w:cs="Arial"/>
          <w:sz w:val="24"/>
          <w:szCs w:val="24"/>
        </w:rPr>
        <w:t>Contin</w:t>
      </w:r>
      <w:r w:rsidR="00263694">
        <w:rPr>
          <w:rFonts w:ascii="Arial" w:hAnsi="Arial" w:cs="Arial"/>
          <w:sz w:val="24"/>
          <w:szCs w:val="24"/>
        </w:rPr>
        <w:t>u</w:t>
      </w:r>
      <w:r w:rsidR="00C873FA">
        <w:rPr>
          <w:rFonts w:ascii="Arial" w:hAnsi="Arial" w:cs="Arial"/>
          <w:sz w:val="24"/>
          <w:szCs w:val="24"/>
        </w:rPr>
        <w:t>ous Monitoring and Enhancement</w:t>
      </w:r>
      <w:r w:rsidR="00762EF2">
        <w:rPr>
          <w:rFonts w:ascii="Arial" w:hAnsi="Arial" w:cs="Arial"/>
          <w:sz w:val="24"/>
          <w:szCs w:val="24"/>
        </w:rPr>
        <w:t xml:space="preserve"> </w:t>
      </w:r>
      <w:r w:rsidR="00A01893" w:rsidRPr="00C074B9">
        <w:rPr>
          <w:rFonts w:ascii="Arial" w:hAnsi="Arial" w:cs="Arial"/>
          <w:sz w:val="24"/>
          <w:szCs w:val="24"/>
        </w:rPr>
        <w:t xml:space="preserve">(see </w:t>
      </w:r>
      <w:r w:rsidR="00A77678" w:rsidRPr="008F2086">
        <w:rPr>
          <w:rFonts w:ascii="Arial" w:hAnsi="Arial" w:cs="Arial"/>
          <w:b/>
          <w:color w:val="FF0000"/>
          <w:sz w:val="24"/>
          <w:szCs w:val="24"/>
        </w:rPr>
        <w:t xml:space="preserve">Section </w:t>
      </w:r>
      <w:r w:rsidR="00A01893" w:rsidRPr="008F2086">
        <w:rPr>
          <w:rFonts w:ascii="Arial" w:hAnsi="Arial" w:cs="Arial"/>
          <w:b/>
          <w:color w:val="FF0000"/>
          <w:sz w:val="24"/>
          <w:szCs w:val="24"/>
        </w:rPr>
        <w:t>10.</w:t>
      </w:r>
      <w:r w:rsidR="00CB26A3" w:rsidRPr="008F2086">
        <w:rPr>
          <w:rFonts w:ascii="Arial" w:hAnsi="Arial" w:cs="Arial"/>
          <w:b/>
          <w:color w:val="FF0000"/>
          <w:sz w:val="24"/>
          <w:szCs w:val="24"/>
        </w:rPr>
        <w:t>2</w:t>
      </w:r>
      <w:r w:rsidR="00A01893" w:rsidRPr="008F2086">
        <w:rPr>
          <w:rFonts w:ascii="Arial" w:hAnsi="Arial" w:cs="Arial"/>
          <w:sz w:val="24"/>
          <w:szCs w:val="24"/>
        </w:rPr>
        <w:t>)</w:t>
      </w:r>
      <w:r w:rsidRPr="008F2086">
        <w:rPr>
          <w:rFonts w:ascii="Arial" w:hAnsi="Arial" w:cs="Arial"/>
          <w:sz w:val="24"/>
          <w:szCs w:val="24"/>
        </w:rPr>
        <w:t>.</w:t>
      </w:r>
    </w:p>
    <w:p w14:paraId="64199CB1" w14:textId="77777777" w:rsidR="001C2C6E" w:rsidRPr="00C074B9" w:rsidRDefault="001C2C6E" w:rsidP="00C074B9">
      <w:pPr>
        <w:pStyle w:val="CLQEParagraph"/>
        <w:rPr>
          <w:rFonts w:ascii="Arial" w:hAnsi="Arial" w:cs="Arial"/>
          <w:sz w:val="24"/>
          <w:szCs w:val="24"/>
        </w:rPr>
      </w:pPr>
    </w:p>
    <w:p w14:paraId="459D2FE1" w14:textId="77777777" w:rsidR="001C2C6E" w:rsidRPr="00C074B9" w:rsidRDefault="001C2C6E" w:rsidP="00C074B9">
      <w:pPr>
        <w:pStyle w:val="Heading2"/>
        <w:rPr>
          <w:rFonts w:cs="Arial"/>
          <w:szCs w:val="24"/>
        </w:rPr>
      </w:pPr>
      <w:bookmarkStart w:id="360" w:name="_Ref289239460"/>
      <w:bookmarkStart w:id="361" w:name="_Toc442265991"/>
      <w:bookmarkStart w:id="362" w:name="_Toc442272573"/>
      <w:bookmarkStart w:id="363" w:name="_Toc442272675"/>
      <w:bookmarkStart w:id="364" w:name="_Toc442272812"/>
      <w:bookmarkStart w:id="365" w:name="_Toc461614114"/>
      <w:bookmarkStart w:id="366" w:name="_Toc461705448"/>
      <w:bookmarkStart w:id="367" w:name="_Toc144734305"/>
      <w:r w:rsidRPr="00C074B9">
        <w:rPr>
          <w:rFonts w:cs="Arial"/>
          <w:szCs w:val="24"/>
        </w:rPr>
        <w:t>11.2</w:t>
      </w:r>
      <w:r w:rsidRPr="00C074B9">
        <w:rPr>
          <w:rFonts w:cs="Arial"/>
          <w:szCs w:val="24"/>
        </w:rPr>
        <w:tab/>
        <w:t>Student Meeting</w:t>
      </w:r>
      <w:bookmarkEnd w:id="360"/>
      <w:bookmarkEnd w:id="361"/>
      <w:bookmarkEnd w:id="362"/>
      <w:bookmarkEnd w:id="363"/>
      <w:bookmarkEnd w:id="364"/>
      <w:bookmarkEnd w:id="365"/>
      <w:bookmarkEnd w:id="366"/>
      <w:bookmarkEnd w:id="367"/>
    </w:p>
    <w:p w14:paraId="3A42B510" w14:textId="77777777" w:rsidR="00D172BF" w:rsidRDefault="00D172BF" w:rsidP="00C074B9">
      <w:pPr>
        <w:pStyle w:val="CLQEH2"/>
        <w:spacing w:line="240" w:lineRule="auto"/>
        <w:rPr>
          <w:rFonts w:ascii="Arial" w:hAnsi="Arial" w:cs="Arial"/>
        </w:rPr>
      </w:pPr>
    </w:p>
    <w:p w14:paraId="2C28F6FD" w14:textId="77777777" w:rsidR="006B6F94" w:rsidRPr="00C074B9" w:rsidRDefault="006B6F94" w:rsidP="00C074B9">
      <w:pPr>
        <w:pStyle w:val="CLQEH2"/>
        <w:spacing w:line="240" w:lineRule="auto"/>
        <w:rPr>
          <w:rFonts w:ascii="Arial" w:hAnsi="Arial" w:cs="Arial"/>
        </w:rPr>
      </w:pPr>
      <w:r w:rsidRPr="00C074B9">
        <w:rPr>
          <w:rFonts w:ascii="Arial" w:hAnsi="Arial" w:cs="Arial"/>
        </w:rPr>
        <w:t xml:space="preserve">A student meeting will be held at least once per year or equivalent time period.  At least one of these meetings must be </w:t>
      </w:r>
      <w:r w:rsidR="00950313">
        <w:rPr>
          <w:rFonts w:ascii="Arial" w:hAnsi="Arial" w:cs="Arial"/>
        </w:rPr>
        <w:t>led by</w:t>
      </w:r>
      <w:r w:rsidRPr="00C074B9">
        <w:rPr>
          <w:rFonts w:ascii="Arial" w:hAnsi="Arial" w:cs="Arial"/>
        </w:rPr>
        <w:t xml:space="preserve"> a Teesside University staff member</w:t>
      </w:r>
      <w:r w:rsidR="00950313">
        <w:rPr>
          <w:rFonts w:ascii="Arial" w:hAnsi="Arial" w:cs="Arial"/>
        </w:rPr>
        <w:t>, where there is an opportunity for students to meet Teesside University staff without the presence of the Partner.</w:t>
      </w:r>
    </w:p>
    <w:p w14:paraId="3A980906" w14:textId="77777777" w:rsidR="001C2C6E" w:rsidRPr="00C074B9" w:rsidRDefault="001C2C6E" w:rsidP="00C074B9">
      <w:pPr>
        <w:pStyle w:val="CLQEH2"/>
        <w:spacing w:line="240" w:lineRule="auto"/>
        <w:rPr>
          <w:rFonts w:ascii="Arial" w:hAnsi="Arial" w:cs="Arial"/>
        </w:rPr>
      </w:pPr>
    </w:p>
    <w:p w14:paraId="759EFF19" w14:textId="5F663B47" w:rsidR="001C2C6E" w:rsidRDefault="001C2C6E" w:rsidP="00C074B9">
      <w:pPr>
        <w:pStyle w:val="CLQEH2"/>
        <w:spacing w:line="240" w:lineRule="auto"/>
        <w:rPr>
          <w:rFonts w:ascii="Arial" w:hAnsi="Arial" w:cs="Arial"/>
        </w:rPr>
      </w:pPr>
      <w:r w:rsidRPr="00C074B9">
        <w:rPr>
          <w:rFonts w:ascii="Arial" w:hAnsi="Arial" w:cs="Arial"/>
        </w:rPr>
        <w:t xml:space="preserve">The student meeting provides the opportunity for all students on a </w:t>
      </w:r>
      <w:r w:rsidR="003C37B0" w:rsidRPr="00C074B9">
        <w:rPr>
          <w:rFonts w:ascii="Arial" w:hAnsi="Arial" w:cs="Arial"/>
        </w:rPr>
        <w:t>course</w:t>
      </w:r>
      <w:r w:rsidRPr="00C074B9">
        <w:rPr>
          <w:rFonts w:ascii="Arial" w:hAnsi="Arial" w:cs="Arial"/>
        </w:rPr>
        <w:t xml:space="preserve"> to raise and discuss course related issues with </w:t>
      </w:r>
      <w:r w:rsidR="003F0FE8" w:rsidRPr="00C074B9">
        <w:rPr>
          <w:rFonts w:ascii="Arial" w:hAnsi="Arial" w:cs="Arial"/>
        </w:rPr>
        <w:t xml:space="preserve">Teesside University </w:t>
      </w:r>
      <w:r w:rsidRPr="00C074B9">
        <w:rPr>
          <w:rFonts w:ascii="Arial" w:hAnsi="Arial" w:cs="Arial"/>
        </w:rPr>
        <w:t xml:space="preserve">and Partner staff.  </w:t>
      </w:r>
      <w:r w:rsidR="006B6F94" w:rsidRPr="00C074B9">
        <w:rPr>
          <w:rFonts w:ascii="Arial" w:hAnsi="Arial" w:cs="Arial"/>
        </w:rPr>
        <w:t>S</w:t>
      </w:r>
      <w:r w:rsidR="00F60481" w:rsidRPr="00C074B9">
        <w:rPr>
          <w:rFonts w:ascii="Arial" w:hAnsi="Arial" w:cs="Arial"/>
        </w:rPr>
        <w:t>tudents should be encouraged to participate in the discussion.  For very large cohorts, multiple groups or alternative methods (e.g.</w:t>
      </w:r>
      <w:r w:rsidR="007A7615">
        <w:rPr>
          <w:rFonts w:ascii="Arial" w:hAnsi="Arial" w:cs="Arial"/>
        </w:rPr>
        <w:t>,</w:t>
      </w:r>
      <w:r w:rsidR="00F60481" w:rsidRPr="00C074B9">
        <w:rPr>
          <w:rFonts w:ascii="Arial" w:hAnsi="Arial" w:cs="Arial"/>
        </w:rPr>
        <w:t xml:space="preserve"> inviting a sample of students as noted in </w:t>
      </w:r>
      <w:r w:rsidR="00A77678" w:rsidRPr="008F2086">
        <w:rPr>
          <w:rFonts w:ascii="Arial" w:hAnsi="Arial" w:cs="Arial"/>
          <w:b/>
          <w:color w:val="FF0000"/>
        </w:rPr>
        <w:t>S</w:t>
      </w:r>
      <w:r w:rsidR="00F60481" w:rsidRPr="008F2086">
        <w:rPr>
          <w:rFonts w:ascii="Arial" w:hAnsi="Arial" w:cs="Arial"/>
          <w:b/>
          <w:color w:val="FF0000"/>
        </w:rPr>
        <w:t>ection 10.2</w:t>
      </w:r>
      <w:r w:rsidR="00F60481" w:rsidRPr="00B37E12">
        <w:rPr>
          <w:rFonts w:ascii="Arial" w:hAnsi="Arial" w:cs="Arial"/>
        </w:rPr>
        <w:t>)</w:t>
      </w:r>
      <w:r w:rsidR="00F60481" w:rsidRPr="00C074B9">
        <w:rPr>
          <w:rFonts w:ascii="Arial" w:hAnsi="Arial" w:cs="Arial"/>
        </w:rPr>
        <w:t xml:space="preserve"> may be needed.  </w:t>
      </w:r>
    </w:p>
    <w:p w14:paraId="6FAD4CB4" w14:textId="77777777" w:rsidR="001B6BB4" w:rsidRPr="00C074B9" w:rsidRDefault="001B6BB4" w:rsidP="00C074B9">
      <w:pPr>
        <w:pStyle w:val="CLQEH2"/>
        <w:spacing w:line="240" w:lineRule="auto"/>
        <w:rPr>
          <w:rFonts w:ascii="Arial" w:hAnsi="Arial" w:cs="Arial"/>
        </w:rPr>
      </w:pPr>
    </w:p>
    <w:p w14:paraId="66648183" w14:textId="3AE65F51" w:rsidR="001C2C6E" w:rsidRPr="00C074B9" w:rsidRDefault="001C2C6E" w:rsidP="00C074B9">
      <w:pPr>
        <w:pStyle w:val="CLQEH2"/>
        <w:spacing w:line="240" w:lineRule="auto"/>
        <w:rPr>
          <w:rFonts w:ascii="Arial" w:hAnsi="Arial" w:cs="Arial"/>
        </w:rPr>
      </w:pPr>
      <w:r w:rsidRPr="00C074B9">
        <w:rPr>
          <w:rFonts w:ascii="Arial" w:hAnsi="Arial" w:cs="Arial"/>
        </w:rPr>
        <w:t>The function of the student meeting is to provide students with the opportunity to raise issues regarding, for example, the operation, content</w:t>
      </w:r>
      <w:r w:rsidR="007A7615">
        <w:rPr>
          <w:rFonts w:ascii="Arial" w:hAnsi="Arial" w:cs="Arial"/>
        </w:rPr>
        <w:t>,</w:t>
      </w:r>
      <w:r w:rsidRPr="00C074B9">
        <w:rPr>
          <w:rFonts w:ascii="Arial" w:hAnsi="Arial" w:cs="Arial"/>
        </w:rPr>
        <w:t xml:space="preserve"> and delivery of </w:t>
      </w:r>
      <w:r w:rsidR="003C37B0" w:rsidRPr="00C074B9">
        <w:rPr>
          <w:rFonts w:ascii="Arial" w:hAnsi="Arial" w:cs="Arial"/>
        </w:rPr>
        <w:t>course</w:t>
      </w:r>
      <w:r w:rsidRPr="00C074B9">
        <w:rPr>
          <w:rFonts w:ascii="Arial" w:hAnsi="Arial" w:cs="Arial"/>
        </w:rPr>
        <w:t xml:space="preserve">s as well as comment upon future </w:t>
      </w:r>
      <w:r w:rsidR="003C37B0" w:rsidRPr="00C074B9">
        <w:rPr>
          <w:rFonts w:ascii="Arial" w:hAnsi="Arial" w:cs="Arial"/>
        </w:rPr>
        <w:t>course</w:t>
      </w:r>
      <w:r w:rsidRPr="00C074B9">
        <w:rPr>
          <w:rFonts w:ascii="Arial" w:hAnsi="Arial" w:cs="Arial"/>
        </w:rPr>
        <w:t xml:space="preserve"> developments.  It also provides the opportunity for staff to respond to issues raised as well as indicate actions taken from previous meetings</w:t>
      </w:r>
      <w:r w:rsidR="00BB000E" w:rsidRPr="00C074B9">
        <w:rPr>
          <w:rFonts w:ascii="Arial" w:hAnsi="Arial" w:cs="Arial"/>
        </w:rPr>
        <w:t>, evaluations</w:t>
      </w:r>
      <w:r w:rsidR="007A7615">
        <w:rPr>
          <w:rFonts w:ascii="Arial" w:hAnsi="Arial" w:cs="Arial"/>
        </w:rPr>
        <w:t>,</w:t>
      </w:r>
      <w:r w:rsidR="00BB000E" w:rsidRPr="00C074B9">
        <w:rPr>
          <w:rFonts w:ascii="Arial" w:hAnsi="Arial" w:cs="Arial"/>
        </w:rPr>
        <w:t xml:space="preserve"> and </w:t>
      </w:r>
      <w:r w:rsidR="00B8767F" w:rsidRPr="00C074B9">
        <w:rPr>
          <w:rFonts w:ascii="Arial" w:hAnsi="Arial" w:cs="Arial"/>
        </w:rPr>
        <w:t>E</w:t>
      </w:r>
      <w:r w:rsidR="00BB000E" w:rsidRPr="00C074B9">
        <w:rPr>
          <w:rFonts w:ascii="Arial" w:hAnsi="Arial" w:cs="Arial"/>
        </w:rPr>
        <w:t>xternal Examiner reports</w:t>
      </w:r>
      <w:r w:rsidRPr="00C074B9">
        <w:rPr>
          <w:rFonts w:ascii="Arial" w:hAnsi="Arial" w:cs="Arial"/>
        </w:rPr>
        <w:t>,</w:t>
      </w:r>
      <w:r w:rsidR="00BB000E" w:rsidRPr="00C074B9">
        <w:rPr>
          <w:rFonts w:ascii="Arial" w:hAnsi="Arial" w:cs="Arial"/>
        </w:rPr>
        <w:t xml:space="preserve"> </w:t>
      </w:r>
      <w:r w:rsidR="00950313">
        <w:rPr>
          <w:rFonts w:ascii="Arial" w:hAnsi="Arial" w:cs="Arial"/>
        </w:rPr>
        <w:t xml:space="preserve">along with </w:t>
      </w:r>
      <w:r w:rsidRPr="00C074B9">
        <w:rPr>
          <w:rFonts w:ascii="Arial" w:hAnsi="Arial" w:cs="Arial"/>
        </w:rPr>
        <w:t>an</w:t>
      </w:r>
      <w:r w:rsidR="00BB000E" w:rsidRPr="00C074B9">
        <w:rPr>
          <w:rFonts w:ascii="Arial" w:hAnsi="Arial" w:cs="Arial"/>
        </w:rPr>
        <w:t>y</w:t>
      </w:r>
      <w:r w:rsidRPr="00C074B9">
        <w:rPr>
          <w:rFonts w:ascii="Arial" w:hAnsi="Arial" w:cs="Arial"/>
        </w:rPr>
        <w:t xml:space="preserve"> proposals regarding future developments.  Issues raised should form agenda items at </w:t>
      </w:r>
      <w:r w:rsidR="00D05B2D">
        <w:rPr>
          <w:rFonts w:ascii="Arial" w:hAnsi="Arial" w:cs="Arial"/>
        </w:rPr>
        <w:t>consultation meetings</w:t>
      </w:r>
      <w:r w:rsidRPr="00C074B9">
        <w:rPr>
          <w:rFonts w:ascii="Arial" w:hAnsi="Arial" w:cs="Arial"/>
        </w:rPr>
        <w:t>.</w:t>
      </w:r>
    </w:p>
    <w:p w14:paraId="38C95CA0" w14:textId="77777777" w:rsidR="001C2C6E" w:rsidRDefault="001C2C6E" w:rsidP="00C074B9">
      <w:pPr>
        <w:pStyle w:val="CLQEH2"/>
        <w:spacing w:line="240" w:lineRule="auto"/>
        <w:rPr>
          <w:rFonts w:ascii="Arial" w:hAnsi="Arial" w:cs="Arial"/>
        </w:rPr>
      </w:pPr>
    </w:p>
    <w:p w14:paraId="1FF33E65" w14:textId="77777777" w:rsidR="00343E6E" w:rsidRPr="00C074B9" w:rsidRDefault="00343E6E" w:rsidP="00C074B9">
      <w:pPr>
        <w:pStyle w:val="CLQEH2"/>
        <w:spacing w:line="240" w:lineRule="auto"/>
        <w:rPr>
          <w:rFonts w:ascii="Arial" w:hAnsi="Arial" w:cs="Arial"/>
        </w:rPr>
      </w:pPr>
    </w:p>
    <w:p w14:paraId="51AD5B1E" w14:textId="77777777" w:rsidR="001C2C6E" w:rsidRPr="00C074B9" w:rsidRDefault="001C2C6E" w:rsidP="00C074B9">
      <w:pPr>
        <w:pStyle w:val="Heading2"/>
        <w:rPr>
          <w:rFonts w:cs="Arial"/>
          <w:szCs w:val="24"/>
        </w:rPr>
      </w:pPr>
      <w:bookmarkStart w:id="368" w:name="_Ref289177341"/>
      <w:bookmarkStart w:id="369" w:name="_Toc442265992"/>
      <w:bookmarkStart w:id="370" w:name="_Toc442272574"/>
      <w:bookmarkStart w:id="371" w:name="_Toc442272676"/>
      <w:bookmarkStart w:id="372" w:name="_Toc442272813"/>
      <w:bookmarkStart w:id="373" w:name="_Toc461614115"/>
      <w:bookmarkStart w:id="374" w:name="_Toc461705449"/>
      <w:bookmarkStart w:id="375" w:name="_Toc144734306"/>
      <w:r w:rsidRPr="0039003D">
        <w:rPr>
          <w:rFonts w:cs="Arial"/>
          <w:szCs w:val="24"/>
        </w:rPr>
        <w:lastRenderedPageBreak/>
        <w:t>11.3</w:t>
      </w:r>
      <w:r w:rsidRPr="0039003D">
        <w:rPr>
          <w:rFonts w:cs="Arial"/>
          <w:szCs w:val="24"/>
        </w:rPr>
        <w:tab/>
      </w:r>
      <w:r w:rsidR="0033486A" w:rsidRPr="0039003D">
        <w:rPr>
          <w:rFonts w:cs="Arial"/>
          <w:szCs w:val="24"/>
          <w:lang w:val="en-GB"/>
        </w:rPr>
        <w:t xml:space="preserve">Annual </w:t>
      </w:r>
      <w:r w:rsidR="00FE37A7" w:rsidRPr="0039003D">
        <w:rPr>
          <w:rFonts w:cs="Arial"/>
          <w:szCs w:val="24"/>
          <w:lang w:val="en-GB"/>
        </w:rPr>
        <w:t>Quality Enhancement Visit</w:t>
      </w:r>
      <w:r w:rsidRPr="0039003D">
        <w:rPr>
          <w:rFonts w:cs="Arial"/>
          <w:szCs w:val="24"/>
        </w:rPr>
        <w:t xml:space="preserve"> Meeting</w:t>
      </w:r>
      <w:bookmarkEnd w:id="368"/>
      <w:bookmarkEnd w:id="369"/>
      <w:bookmarkEnd w:id="370"/>
      <w:bookmarkEnd w:id="371"/>
      <w:bookmarkEnd w:id="372"/>
      <w:bookmarkEnd w:id="373"/>
      <w:bookmarkEnd w:id="374"/>
      <w:bookmarkEnd w:id="375"/>
    </w:p>
    <w:p w14:paraId="028D711C" w14:textId="77777777" w:rsidR="001C2C6E" w:rsidRPr="00C074B9" w:rsidRDefault="001C2C6E" w:rsidP="00C074B9">
      <w:pPr>
        <w:tabs>
          <w:tab w:val="num" w:pos="720"/>
          <w:tab w:val="left" w:pos="1080"/>
        </w:tabs>
        <w:rPr>
          <w:rFonts w:ascii="Arial" w:hAnsi="Arial" w:cs="Arial"/>
        </w:rPr>
      </w:pPr>
    </w:p>
    <w:p w14:paraId="0738DF2C" w14:textId="77777777" w:rsidR="00390311" w:rsidRPr="00C074B9" w:rsidRDefault="00390311" w:rsidP="00C074B9">
      <w:pPr>
        <w:ind w:left="900"/>
        <w:rPr>
          <w:rFonts w:ascii="Arial" w:hAnsi="Arial" w:cs="Arial"/>
        </w:rPr>
      </w:pPr>
      <w:r w:rsidRPr="00C074B9">
        <w:rPr>
          <w:rFonts w:ascii="Arial" w:hAnsi="Arial" w:cs="Arial"/>
        </w:rPr>
        <w:t>The University conducts an annual Quality Enhancement Visit (QEV), meeting with staff and students to discuss matters relating to standards and the quality of students</w:t>
      </w:r>
      <w:r w:rsidR="00950313">
        <w:rPr>
          <w:rFonts w:ascii="Arial" w:hAnsi="Arial" w:cs="Arial"/>
        </w:rPr>
        <w:t>’</w:t>
      </w:r>
      <w:r w:rsidRPr="00C074B9">
        <w:rPr>
          <w:rFonts w:ascii="Arial" w:hAnsi="Arial" w:cs="Arial"/>
        </w:rPr>
        <w:t xml:space="preserve"> learning experiences.</w:t>
      </w:r>
    </w:p>
    <w:p w14:paraId="2BD63D9B" w14:textId="77777777" w:rsidR="00390311" w:rsidRPr="00C074B9" w:rsidRDefault="00390311" w:rsidP="00C074B9">
      <w:pPr>
        <w:ind w:left="900"/>
        <w:rPr>
          <w:rFonts w:ascii="Arial" w:hAnsi="Arial" w:cs="Arial"/>
        </w:rPr>
      </w:pPr>
    </w:p>
    <w:p w14:paraId="55062AA1" w14:textId="77777777" w:rsidR="00390311" w:rsidRPr="00C074B9" w:rsidRDefault="00390311" w:rsidP="00C074B9">
      <w:pPr>
        <w:pStyle w:val="CLQEParagraph"/>
        <w:ind w:left="900"/>
        <w:rPr>
          <w:rFonts w:ascii="Arial" w:hAnsi="Arial" w:cs="Arial"/>
          <w:sz w:val="24"/>
          <w:szCs w:val="24"/>
        </w:rPr>
      </w:pPr>
      <w:r w:rsidRPr="00C074B9">
        <w:rPr>
          <w:rFonts w:ascii="Arial" w:hAnsi="Arial" w:cs="Arial"/>
          <w:sz w:val="24"/>
          <w:szCs w:val="24"/>
        </w:rPr>
        <w:t xml:space="preserve">The </w:t>
      </w:r>
      <w:r w:rsidR="00FE37A7" w:rsidRPr="00C074B9">
        <w:rPr>
          <w:rFonts w:ascii="Arial" w:hAnsi="Arial" w:cs="Arial"/>
          <w:sz w:val="24"/>
          <w:szCs w:val="24"/>
        </w:rPr>
        <w:t>QEV</w:t>
      </w:r>
      <w:r w:rsidRPr="00C074B9">
        <w:rPr>
          <w:rFonts w:ascii="Arial" w:hAnsi="Arial" w:cs="Arial"/>
          <w:sz w:val="24"/>
          <w:szCs w:val="24"/>
        </w:rPr>
        <w:t xml:space="preserve"> discussions</w:t>
      </w:r>
      <w:r w:rsidR="00FE37A7" w:rsidRPr="00C074B9">
        <w:rPr>
          <w:rFonts w:ascii="Arial" w:hAnsi="Arial" w:cs="Arial"/>
          <w:sz w:val="24"/>
          <w:szCs w:val="24"/>
        </w:rPr>
        <w:t xml:space="preserve"> must be held with appropriate </w:t>
      </w:r>
      <w:r w:rsidR="001C2C6E" w:rsidRPr="00C074B9">
        <w:rPr>
          <w:rFonts w:ascii="Arial" w:hAnsi="Arial" w:cs="Arial"/>
          <w:sz w:val="24"/>
          <w:szCs w:val="24"/>
        </w:rPr>
        <w:t>management and staff at the Partner Institution</w:t>
      </w:r>
      <w:r w:rsidR="0033486A" w:rsidRPr="00C074B9">
        <w:rPr>
          <w:rFonts w:ascii="Arial" w:hAnsi="Arial" w:cs="Arial"/>
          <w:sz w:val="24"/>
          <w:szCs w:val="24"/>
        </w:rPr>
        <w:t xml:space="preserve"> annually</w:t>
      </w:r>
      <w:r w:rsidR="001C2C6E" w:rsidRPr="00C074B9">
        <w:rPr>
          <w:rFonts w:ascii="Arial" w:hAnsi="Arial" w:cs="Arial"/>
          <w:sz w:val="24"/>
          <w:szCs w:val="24"/>
        </w:rPr>
        <w:t xml:space="preserve">.  </w:t>
      </w:r>
      <w:r w:rsidRPr="00C074B9">
        <w:rPr>
          <w:rFonts w:ascii="Arial" w:hAnsi="Arial" w:cs="Arial"/>
          <w:sz w:val="24"/>
          <w:szCs w:val="24"/>
        </w:rPr>
        <w:t>University staff will meet with the Course Leader and as many of the Partner</w:t>
      </w:r>
      <w:r w:rsidR="00950313">
        <w:rPr>
          <w:rFonts w:ascii="Arial" w:hAnsi="Arial" w:cs="Arial"/>
          <w:sz w:val="24"/>
          <w:szCs w:val="24"/>
        </w:rPr>
        <w:t>’</w:t>
      </w:r>
      <w:r w:rsidRPr="00C074B9">
        <w:rPr>
          <w:rFonts w:ascii="Arial" w:hAnsi="Arial" w:cs="Arial"/>
          <w:sz w:val="24"/>
          <w:szCs w:val="24"/>
        </w:rPr>
        <w:t>s teaching team as possible to confirm that the course is being delivered in accordance with the agreed schedules for delivery and assessment and that, where this is a course which is being delivered in more than one site, this applies across all the delivery centres.  In particular, University staff will wish to confirm staffing arrangements for the course(s) by confirming that the teaching team agreed at approval is still in place, or, where there have been changes to the team,</w:t>
      </w:r>
      <w:r w:rsidR="00DF00DD" w:rsidRPr="00C074B9">
        <w:rPr>
          <w:rFonts w:ascii="Arial" w:hAnsi="Arial" w:cs="Arial"/>
          <w:sz w:val="24"/>
          <w:szCs w:val="24"/>
        </w:rPr>
        <w:t xml:space="preserve"> CVs have been submitted to Teesside University for consideration. </w:t>
      </w:r>
      <w:r w:rsidRPr="00C074B9">
        <w:rPr>
          <w:rFonts w:ascii="Arial" w:hAnsi="Arial" w:cs="Arial"/>
          <w:sz w:val="24"/>
          <w:szCs w:val="24"/>
        </w:rPr>
        <w:t xml:space="preserve"> </w:t>
      </w:r>
      <w:r w:rsidR="00037C9B" w:rsidRPr="00C074B9">
        <w:rPr>
          <w:rFonts w:ascii="Arial" w:hAnsi="Arial" w:cs="Arial"/>
          <w:sz w:val="24"/>
          <w:szCs w:val="24"/>
        </w:rPr>
        <w:t xml:space="preserve">A copy of the </w:t>
      </w:r>
      <w:r w:rsidR="00037C9B" w:rsidRPr="00081DA8">
        <w:rPr>
          <w:rFonts w:ascii="Arial" w:hAnsi="Arial" w:cs="Arial"/>
          <w:b/>
          <w:sz w:val="24"/>
          <w:szCs w:val="24"/>
        </w:rPr>
        <w:t>Notification of Course Delivery Team</w:t>
      </w:r>
      <w:r w:rsidR="00037C9B" w:rsidRPr="00C074B9">
        <w:rPr>
          <w:rFonts w:ascii="Arial" w:hAnsi="Arial" w:cs="Arial"/>
          <w:sz w:val="24"/>
          <w:szCs w:val="24"/>
        </w:rPr>
        <w:t xml:space="preserve"> form</w:t>
      </w:r>
      <w:r w:rsidR="00A379C2" w:rsidRPr="00C074B9">
        <w:rPr>
          <w:rFonts w:ascii="Arial" w:hAnsi="Arial" w:cs="Arial"/>
          <w:sz w:val="24"/>
          <w:szCs w:val="24"/>
        </w:rPr>
        <w:t xml:space="preserve"> can be </w:t>
      </w:r>
      <w:r w:rsidR="00E44BD6" w:rsidRPr="00C074B9">
        <w:rPr>
          <w:rFonts w:ascii="Arial" w:hAnsi="Arial" w:cs="Arial"/>
          <w:sz w:val="24"/>
          <w:szCs w:val="24"/>
        </w:rPr>
        <w:t>located in</w:t>
      </w:r>
      <w:r w:rsidR="00A379C2" w:rsidRPr="00C074B9">
        <w:rPr>
          <w:rFonts w:ascii="Arial" w:hAnsi="Arial" w:cs="Arial"/>
          <w:sz w:val="24"/>
          <w:szCs w:val="24"/>
        </w:rPr>
        <w:t xml:space="preserve"> </w:t>
      </w:r>
      <w:r w:rsidR="00697572" w:rsidRPr="00081DA8">
        <w:rPr>
          <w:rFonts w:ascii="Arial" w:hAnsi="Arial" w:cs="Arial"/>
          <w:b/>
          <w:color w:val="FF0000"/>
          <w:sz w:val="24"/>
          <w:szCs w:val="24"/>
        </w:rPr>
        <w:t>OM</w:t>
      </w:r>
      <w:r w:rsidR="00081DA8" w:rsidRPr="00081DA8">
        <w:rPr>
          <w:rFonts w:ascii="Arial" w:hAnsi="Arial" w:cs="Arial"/>
          <w:b/>
          <w:color w:val="FF0000"/>
          <w:sz w:val="24"/>
          <w:szCs w:val="24"/>
        </w:rPr>
        <w:t>-</w:t>
      </w:r>
      <w:r w:rsidR="00037C9B" w:rsidRPr="00081DA8">
        <w:rPr>
          <w:rFonts w:ascii="Arial" w:hAnsi="Arial" w:cs="Arial"/>
          <w:b/>
          <w:color w:val="FF0000"/>
          <w:sz w:val="24"/>
          <w:szCs w:val="24"/>
        </w:rPr>
        <w:t>Annex</w:t>
      </w:r>
      <w:r w:rsidR="00394100" w:rsidRPr="00081DA8">
        <w:rPr>
          <w:rFonts w:ascii="Arial" w:hAnsi="Arial" w:cs="Arial"/>
          <w:b/>
          <w:color w:val="FF0000"/>
          <w:sz w:val="24"/>
          <w:szCs w:val="24"/>
        </w:rPr>
        <w:t xml:space="preserve"> </w:t>
      </w:r>
      <w:r w:rsidR="00B67FD8" w:rsidRPr="00081DA8">
        <w:rPr>
          <w:rFonts w:ascii="Arial" w:hAnsi="Arial" w:cs="Arial"/>
          <w:b/>
          <w:color w:val="FF0000"/>
          <w:sz w:val="24"/>
          <w:szCs w:val="24"/>
        </w:rPr>
        <w:t>8</w:t>
      </w:r>
      <w:r w:rsidR="00A379C2" w:rsidRPr="00C074B9">
        <w:rPr>
          <w:rFonts w:ascii="Arial" w:hAnsi="Arial" w:cs="Arial"/>
          <w:sz w:val="24"/>
          <w:szCs w:val="24"/>
        </w:rPr>
        <w:t xml:space="preserve">.  </w:t>
      </w:r>
      <w:r w:rsidRPr="00C074B9">
        <w:rPr>
          <w:rFonts w:ascii="Arial" w:hAnsi="Arial" w:cs="Arial"/>
          <w:sz w:val="24"/>
          <w:szCs w:val="24"/>
        </w:rPr>
        <w:t>The University is required by the QAA UK Quality Code for Higher Education formally to approve staff teaching on its courses.</w:t>
      </w:r>
    </w:p>
    <w:p w14:paraId="689E5072" w14:textId="77777777" w:rsidR="000170E8" w:rsidRPr="00C074B9" w:rsidRDefault="000170E8" w:rsidP="00C074B9">
      <w:pPr>
        <w:pStyle w:val="CLQEParagraph"/>
        <w:ind w:left="900"/>
        <w:rPr>
          <w:rFonts w:ascii="Arial" w:hAnsi="Arial" w:cs="Arial"/>
          <w:sz w:val="24"/>
          <w:szCs w:val="24"/>
        </w:rPr>
      </w:pPr>
    </w:p>
    <w:p w14:paraId="1C81016E"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The following topics/activities should be covered during the meeting and visit:</w:t>
      </w:r>
    </w:p>
    <w:p w14:paraId="1C208E8A" w14:textId="77777777" w:rsidR="00F91339" w:rsidRPr="00C074B9" w:rsidRDefault="00F91339" w:rsidP="00C074B9">
      <w:pPr>
        <w:pStyle w:val="CLQEParagraph"/>
        <w:ind w:left="900"/>
        <w:rPr>
          <w:rFonts w:ascii="Arial" w:hAnsi="Arial" w:cs="Arial"/>
          <w:sz w:val="24"/>
          <w:szCs w:val="24"/>
        </w:rPr>
      </w:pPr>
    </w:p>
    <w:p w14:paraId="2808F2BD"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 xml:space="preserve">Meet the Partner </w:t>
      </w:r>
      <w:r w:rsidR="003C37B0" w:rsidRPr="00C074B9">
        <w:rPr>
          <w:rFonts w:ascii="Arial" w:hAnsi="Arial" w:cs="Arial"/>
          <w:sz w:val="24"/>
          <w:szCs w:val="24"/>
        </w:rPr>
        <w:t>Course</w:t>
      </w:r>
      <w:r w:rsidRPr="00C074B9">
        <w:rPr>
          <w:rFonts w:ascii="Arial" w:hAnsi="Arial" w:cs="Arial"/>
          <w:sz w:val="24"/>
          <w:szCs w:val="24"/>
        </w:rPr>
        <w:t xml:space="preserve"> Leaders at all sites and as many of the Module Tutors as possible, to confirm that the </w:t>
      </w:r>
      <w:r w:rsidR="003C37B0" w:rsidRPr="00C074B9">
        <w:rPr>
          <w:rFonts w:ascii="Arial" w:hAnsi="Arial" w:cs="Arial"/>
          <w:sz w:val="24"/>
          <w:szCs w:val="24"/>
        </w:rPr>
        <w:t>course</w:t>
      </w:r>
      <w:r w:rsidRPr="00C074B9">
        <w:rPr>
          <w:rFonts w:ascii="Arial" w:hAnsi="Arial" w:cs="Arial"/>
          <w:sz w:val="24"/>
          <w:szCs w:val="24"/>
        </w:rPr>
        <w:t>s are being delivered in accordance with agreed documentation and schedules.</w:t>
      </w:r>
    </w:p>
    <w:p w14:paraId="7A5515BF" w14:textId="77777777" w:rsidR="001C2C6E" w:rsidRPr="00C074B9" w:rsidRDefault="001C2C6E" w:rsidP="00437F6E">
      <w:pPr>
        <w:pStyle w:val="CLQEi"/>
        <w:numPr>
          <w:ilvl w:val="0"/>
          <w:numId w:val="14"/>
        </w:numPr>
        <w:rPr>
          <w:rFonts w:ascii="Arial" w:hAnsi="Arial" w:cs="Arial"/>
          <w:sz w:val="24"/>
          <w:szCs w:val="24"/>
        </w:rPr>
      </w:pPr>
      <w:r w:rsidRPr="00FE7E18">
        <w:rPr>
          <w:rFonts w:ascii="Arial" w:hAnsi="Arial" w:cs="Arial"/>
          <w:sz w:val="24"/>
          <w:szCs w:val="24"/>
        </w:rPr>
        <w:t>Confirm that</w:t>
      </w:r>
      <w:r w:rsidRPr="00C074B9">
        <w:rPr>
          <w:rFonts w:ascii="Arial" w:hAnsi="Arial" w:cs="Arial"/>
          <w:sz w:val="24"/>
          <w:szCs w:val="24"/>
        </w:rPr>
        <w:t xml:space="preserve"> </w:t>
      </w:r>
      <w:r w:rsidR="003F0FE8" w:rsidRPr="00C074B9">
        <w:rPr>
          <w:rFonts w:ascii="Arial" w:hAnsi="Arial" w:cs="Arial"/>
          <w:sz w:val="24"/>
          <w:szCs w:val="24"/>
        </w:rPr>
        <w:t xml:space="preserve">Teesside University </w:t>
      </w:r>
      <w:r w:rsidRPr="00C074B9">
        <w:rPr>
          <w:rFonts w:ascii="Arial" w:hAnsi="Arial" w:cs="Arial"/>
          <w:sz w:val="24"/>
          <w:szCs w:val="24"/>
        </w:rPr>
        <w:t xml:space="preserve">has received and approved CVs for all the staff used by the Partner in </w:t>
      </w:r>
      <w:r w:rsidR="003C37B0" w:rsidRPr="00C074B9">
        <w:rPr>
          <w:rFonts w:ascii="Arial" w:hAnsi="Arial" w:cs="Arial"/>
          <w:sz w:val="24"/>
          <w:szCs w:val="24"/>
        </w:rPr>
        <w:t>course</w:t>
      </w:r>
      <w:r w:rsidRPr="00C074B9">
        <w:rPr>
          <w:rFonts w:ascii="Arial" w:hAnsi="Arial" w:cs="Arial"/>
          <w:sz w:val="24"/>
          <w:szCs w:val="24"/>
        </w:rPr>
        <w:t xml:space="preserve"> delivery.</w:t>
      </w:r>
    </w:p>
    <w:p w14:paraId="2D303F77"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 xml:space="preserve">Conduct a </w:t>
      </w:r>
      <w:r w:rsidR="000170E8" w:rsidRPr="00C074B9">
        <w:rPr>
          <w:rFonts w:ascii="Arial" w:hAnsi="Arial" w:cs="Arial"/>
          <w:sz w:val="24"/>
          <w:szCs w:val="24"/>
        </w:rPr>
        <w:t xml:space="preserve">separate </w:t>
      </w:r>
      <w:r w:rsidRPr="00C074B9">
        <w:rPr>
          <w:rFonts w:ascii="Arial" w:hAnsi="Arial" w:cs="Arial"/>
          <w:sz w:val="24"/>
          <w:szCs w:val="24"/>
        </w:rPr>
        <w:t xml:space="preserve">Student Meeting and report on that meeting to the </w:t>
      </w:r>
      <w:r w:rsidR="00063175" w:rsidRPr="00C074B9">
        <w:rPr>
          <w:rFonts w:ascii="Arial" w:hAnsi="Arial" w:cs="Arial"/>
          <w:sz w:val="24"/>
          <w:szCs w:val="24"/>
        </w:rPr>
        <w:t>Course</w:t>
      </w:r>
      <w:r w:rsidRPr="00C074B9">
        <w:rPr>
          <w:rFonts w:ascii="Arial" w:hAnsi="Arial" w:cs="Arial"/>
          <w:sz w:val="24"/>
          <w:szCs w:val="24"/>
        </w:rPr>
        <w:t xml:space="preserve"> Board.</w:t>
      </w:r>
    </w:p>
    <w:p w14:paraId="2EFF9478"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 xml:space="preserve">Conduct a Staff Meeting and report on that meeting to the </w:t>
      </w:r>
      <w:r w:rsidR="00063175" w:rsidRPr="00C074B9">
        <w:rPr>
          <w:rFonts w:ascii="Arial" w:hAnsi="Arial" w:cs="Arial"/>
          <w:sz w:val="24"/>
          <w:szCs w:val="24"/>
        </w:rPr>
        <w:t>Course</w:t>
      </w:r>
      <w:r w:rsidRPr="00C074B9">
        <w:rPr>
          <w:rFonts w:ascii="Arial" w:hAnsi="Arial" w:cs="Arial"/>
          <w:sz w:val="24"/>
          <w:szCs w:val="24"/>
        </w:rPr>
        <w:t xml:space="preserve"> Board.</w:t>
      </w:r>
    </w:p>
    <w:p w14:paraId="1DEF8A13"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 xml:space="preserve">Report on the available resources supporting the </w:t>
      </w:r>
      <w:r w:rsidR="003C37B0" w:rsidRPr="00C074B9">
        <w:rPr>
          <w:rFonts w:ascii="Arial" w:hAnsi="Arial" w:cs="Arial"/>
          <w:sz w:val="24"/>
          <w:szCs w:val="24"/>
        </w:rPr>
        <w:t>course</w:t>
      </w:r>
      <w:r w:rsidRPr="00C074B9">
        <w:rPr>
          <w:rFonts w:ascii="Arial" w:hAnsi="Arial" w:cs="Arial"/>
          <w:sz w:val="24"/>
          <w:szCs w:val="24"/>
        </w:rPr>
        <w:t>.</w:t>
      </w:r>
    </w:p>
    <w:p w14:paraId="0990C383"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Check publicity material</w:t>
      </w:r>
      <w:r w:rsidR="00615B2A" w:rsidRPr="00C074B9">
        <w:rPr>
          <w:rFonts w:ascii="Arial" w:hAnsi="Arial" w:cs="Arial"/>
          <w:sz w:val="24"/>
          <w:szCs w:val="24"/>
        </w:rPr>
        <w:t xml:space="preserve"> reflects any course modifications approved via the appropriate mechanisms.</w:t>
      </w:r>
      <w:r w:rsidR="0033486A" w:rsidRPr="00C074B9">
        <w:rPr>
          <w:rFonts w:ascii="Arial" w:hAnsi="Arial" w:cs="Arial"/>
          <w:sz w:val="24"/>
          <w:szCs w:val="24"/>
        </w:rPr>
        <w:t xml:space="preserve"> </w:t>
      </w:r>
      <w:r w:rsidR="00F166E0" w:rsidRPr="00C074B9">
        <w:rPr>
          <w:rFonts w:ascii="Arial" w:hAnsi="Arial" w:cs="Arial"/>
          <w:sz w:val="24"/>
          <w:szCs w:val="24"/>
        </w:rPr>
        <w:t xml:space="preserve"> </w:t>
      </w:r>
      <w:r w:rsidRPr="00C074B9">
        <w:rPr>
          <w:rFonts w:ascii="Arial" w:hAnsi="Arial" w:cs="Arial"/>
          <w:sz w:val="24"/>
          <w:szCs w:val="24"/>
        </w:rPr>
        <w:t>The nature of the student experience, support and guidance.</w:t>
      </w:r>
    </w:p>
    <w:p w14:paraId="11A92C72" w14:textId="1E17619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Quality management and enhancement, particularly what issues have arisen, how quality assurance processes have operated</w:t>
      </w:r>
      <w:r w:rsidR="0039003D">
        <w:rPr>
          <w:rFonts w:ascii="Arial" w:hAnsi="Arial" w:cs="Arial"/>
          <w:sz w:val="24"/>
          <w:szCs w:val="24"/>
        </w:rPr>
        <w:t>,</w:t>
      </w:r>
      <w:r w:rsidRPr="00C074B9">
        <w:rPr>
          <w:rFonts w:ascii="Arial" w:hAnsi="Arial" w:cs="Arial"/>
          <w:sz w:val="24"/>
          <w:szCs w:val="24"/>
        </w:rPr>
        <w:t xml:space="preserve"> and action proposed.</w:t>
      </w:r>
    </w:p>
    <w:p w14:paraId="221AB934"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The adequacy of the learning resources to support the delivery, including staff expertise, physical resources and equipment, and staff development activity.</w:t>
      </w:r>
    </w:p>
    <w:p w14:paraId="763FC4AC"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Methods of teaching, learning and assessment as used by the Partner and any particular innovations introduced.</w:t>
      </w:r>
    </w:p>
    <w:p w14:paraId="0768F0F3"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The general operation of the Partnership in terms of its overall management, organisation and administration.</w:t>
      </w:r>
    </w:p>
    <w:p w14:paraId="5FF0547F"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Communications and details of visits between Partners.</w:t>
      </w:r>
    </w:p>
    <w:p w14:paraId="21E66B26"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Details of any benefits to both parties, problems encountered, solutions proposed, lessons learnt.</w:t>
      </w:r>
    </w:p>
    <w:p w14:paraId="1FA95092" w14:textId="77777777" w:rsidR="001C2C6E" w:rsidRPr="00C074B9" w:rsidRDefault="001C2C6E" w:rsidP="00437F6E">
      <w:pPr>
        <w:pStyle w:val="CLQEi"/>
        <w:numPr>
          <w:ilvl w:val="0"/>
          <w:numId w:val="14"/>
        </w:numPr>
        <w:rPr>
          <w:rFonts w:ascii="Arial" w:hAnsi="Arial" w:cs="Arial"/>
          <w:sz w:val="24"/>
          <w:szCs w:val="24"/>
        </w:rPr>
      </w:pPr>
      <w:r w:rsidRPr="00C074B9">
        <w:rPr>
          <w:rFonts w:ascii="Arial" w:hAnsi="Arial" w:cs="Arial"/>
          <w:sz w:val="24"/>
          <w:szCs w:val="24"/>
        </w:rPr>
        <w:t>Progress on actions from previous action plan and items for the new action plan.</w:t>
      </w:r>
    </w:p>
    <w:p w14:paraId="3D84BA9E"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lastRenderedPageBreak/>
        <w:t xml:space="preserve">A record will be made of the meeting by the </w:t>
      </w:r>
      <w:r w:rsidR="003F0FE8" w:rsidRPr="00C074B9">
        <w:rPr>
          <w:rFonts w:ascii="Arial" w:hAnsi="Arial" w:cs="Arial"/>
          <w:sz w:val="24"/>
          <w:szCs w:val="24"/>
        </w:rPr>
        <w:t xml:space="preserve">Teesside University </w:t>
      </w:r>
      <w:r w:rsidRPr="00C074B9">
        <w:rPr>
          <w:rFonts w:ascii="Arial" w:hAnsi="Arial" w:cs="Arial"/>
          <w:sz w:val="24"/>
          <w:szCs w:val="24"/>
        </w:rPr>
        <w:t>representative and an agreed action plan put in place.  Th</w:t>
      </w:r>
      <w:r w:rsidR="00950313">
        <w:rPr>
          <w:rFonts w:ascii="Arial" w:hAnsi="Arial" w:cs="Arial"/>
          <w:sz w:val="24"/>
          <w:szCs w:val="24"/>
        </w:rPr>
        <w:t>is</w:t>
      </w:r>
      <w:r w:rsidRPr="00C074B9">
        <w:rPr>
          <w:rFonts w:ascii="Arial" w:hAnsi="Arial" w:cs="Arial"/>
          <w:sz w:val="24"/>
          <w:szCs w:val="24"/>
        </w:rPr>
        <w:t xml:space="preserve"> will be sent to the relevant </w:t>
      </w:r>
      <w:r w:rsidR="00B47A0F" w:rsidRPr="00C074B9">
        <w:rPr>
          <w:rFonts w:ascii="Arial" w:hAnsi="Arial" w:cs="Arial"/>
          <w:sz w:val="24"/>
          <w:szCs w:val="24"/>
        </w:rPr>
        <w:t>SSLESC</w:t>
      </w:r>
      <w:r w:rsidRPr="00C074B9">
        <w:rPr>
          <w:rFonts w:ascii="Arial" w:hAnsi="Arial" w:cs="Arial"/>
          <w:sz w:val="24"/>
          <w:szCs w:val="24"/>
        </w:rPr>
        <w:t xml:space="preserve">, </w:t>
      </w:r>
      <w:r w:rsidR="00063175" w:rsidRPr="00C074B9">
        <w:rPr>
          <w:rFonts w:ascii="Arial" w:hAnsi="Arial" w:cs="Arial"/>
          <w:sz w:val="24"/>
          <w:szCs w:val="24"/>
        </w:rPr>
        <w:t>Course</w:t>
      </w:r>
      <w:r w:rsidRPr="00C074B9">
        <w:rPr>
          <w:rFonts w:ascii="Arial" w:hAnsi="Arial" w:cs="Arial"/>
          <w:sz w:val="24"/>
          <w:szCs w:val="24"/>
        </w:rPr>
        <w:t xml:space="preserve"> Board(s), and to the Partner.</w:t>
      </w:r>
    </w:p>
    <w:p w14:paraId="27F8277A" w14:textId="77777777" w:rsidR="000406EE" w:rsidRPr="00C074B9" w:rsidRDefault="000406EE" w:rsidP="00C074B9">
      <w:pPr>
        <w:pStyle w:val="CLQEParagraph"/>
        <w:rPr>
          <w:rFonts w:ascii="Arial" w:hAnsi="Arial" w:cs="Arial"/>
          <w:sz w:val="24"/>
          <w:szCs w:val="24"/>
        </w:rPr>
      </w:pPr>
    </w:p>
    <w:p w14:paraId="760F3242" w14:textId="77777777" w:rsidR="001C2C6E" w:rsidRPr="00C074B9" w:rsidRDefault="001C2C6E" w:rsidP="00C074B9">
      <w:pPr>
        <w:pStyle w:val="Heading2"/>
        <w:rPr>
          <w:rFonts w:cs="Arial"/>
          <w:szCs w:val="24"/>
        </w:rPr>
      </w:pPr>
      <w:bookmarkStart w:id="376" w:name="_Ref289239489"/>
      <w:bookmarkStart w:id="377" w:name="_Toc442265993"/>
      <w:bookmarkStart w:id="378" w:name="_Toc442272575"/>
      <w:bookmarkStart w:id="379" w:name="_Toc442272677"/>
      <w:bookmarkStart w:id="380" w:name="_Toc442272814"/>
      <w:bookmarkStart w:id="381" w:name="_Toc461614116"/>
      <w:bookmarkStart w:id="382" w:name="_Toc461705450"/>
      <w:bookmarkStart w:id="383" w:name="_Toc144734307"/>
      <w:r w:rsidRPr="00C074B9">
        <w:rPr>
          <w:rFonts w:cs="Arial"/>
          <w:szCs w:val="24"/>
        </w:rPr>
        <w:t>11.4</w:t>
      </w:r>
      <w:r w:rsidRPr="00C074B9">
        <w:rPr>
          <w:rFonts w:cs="Arial"/>
          <w:szCs w:val="24"/>
        </w:rPr>
        <w:tab/>
        <w:t xml:space="preserve">Annual </w:t>
      </w:r>
      <w:r w:rsidR="00D9247A" w:rsidRPr="00C074B9">
        <w:rPr>
          <w:rFonts w:cs="Arial"/>
          <w:szCs w:val="24"/>
          <w:lang w:val="en-GB"/>
        </w:rPr>
        <w:t xml:space="preserve">Quality Enhancement Visit </w:t>
      </w:r>
      <w:r w:rsidRPr="00C074B9">
        <w:rPr>
          <w:rFonts w:cs="Arial"/>
          <w:szCs w:val="24"/>
        </w:rPr>
        <w:t>Report</w:t>
      </w:r>
      <w:bookmarkEnd w:id="376"/>
      <w:bookmarkEnd w:id="377"/>
      <w:bookmarkEnd w:id="378"/>
      <w:bookmarkEnd w:id="379"/>
      <w:bookmarkEnd w:id="380"/>
      <w:bookmarkEnd w:id="381"/>
      <w:bookmarkEnd w:id="382"/>
      <w:bookmarkEnd w:id="383"/>
    </w:p>
    <w:p w14:paraId="4007FDFF" w14:textId="77777777" w:rsidR="001C2C6E" w:rsidRPr="00C074B9" w:rsidRDefault="001C2C6E" w:rsidP="00C074B9">
      <w:pPr>
        <w:tabs>
          <w:tab w:val="num" w:pos="720"/>
          <w:tab w:val="left" w:pos="1080"/>
        </w:tabs>
        <w:rPr>
          <w:rFonts w:ascii="Arial" w:hAnsi="Arial" w:cs="Arial"/>
        </w:rPr>
      </w:pPr>
    </w:p>
    <w:p w14:paraId="0DA7E865" w14:textId="77777777" w:rsidR="001C2C6E" w:rsidRPr="00C074B9" w:rsidRDefault="00F91F5B" w:rsidP="00081DA8">
      <w:pPr>
        <w:ind w:left="900"/>
        <w:rPr>
          <w:rFonts w:ascii="Arial" w:hAnsi="Arial" w:cs="Arial"/>
        </w:rPr>
      </w:pPr>
      <w:r w:rsidRPr="00C074B9">
        <w:rPr>
          <w:rFonts w:ascii="Arial" w:hAnsi="Arial" w:cs="Arial"/>
        </w:rPr>
        <w:t>All matters discussed and agreed action points arising from discussions will be recorded on the</w:t>
      </w:r>
      <w:r w:rsidRPr="00C074B9">
        <w:rPr>
          <w:rFonts w:ascii="Arial" w:hAnsi="Arial" w:cs="Arial"/>
          <w:b/>
          <w:color w:val="0070C0"/>
        </w:rPr>
        <w:t xml:space="preserve"> </w:t>
      </w:r>
      <w:r w:rsidR="00C56738" w:rsidRPr="00C074B9">
        <w:rPr>
          <w:rFonts w:ascii="Arial" w:hAnsi="Arial" w:cs="Arial"/>
        </w:rPr>
        <w:t>a</w:t>
      </w:r>
      <w:r w:rsidRPr="00C074B9">
        <w:rPr>
          <w:rFonts w:ascii="Arial" w:hAnsi="Arial" w:cs="Arial"/>
        </w:rPr>
        <w:t xml:space="preserve">nnual </w:t>
      </w:r>
      <w:r w:rsidRPr="00C074B9">
        <w:rPr>
          <w:rFonts w:ascii="Arial" w:hAnsi="Arial" w:cs="Arial"/>
          <w:b/>
        </w:rPr>
        <w:t>Quality Enhancement Visit</w:t>
      </w:r>
      <w:r w:rsidRPr="00C074B9">
        <w:rPr>
          <w:rFonts w:ascii="Arial" w:hAnsi="Arial" w:cs="Arial"/>
          <w:b/>
          <w:color w:val="0070C0"/>
        </w:rPr>
        <w:t xml:space="preserve"> </w:t>
      </w:r>
      <w:r w:rsidRPr="00C074B9">
        <w:rPr>
          <w:rFonts w:ascii="Arial" w:hAnsi="Arial" w:cs="Arial"/>
        </w:rPr>
        <w:t>form</w:t>
      </w:r>
      <w:r w:rsidR="00C56738" w:rsidRPr="00C074B9">
        <w:rPr>
          <w:rFonts w:ascii="Arial" w:hAnsi="Arial" w:cs="Arial"/>
        </w:rPr>
        <w:t>.</w:t>
      </w:r>
      <w:r w:rsidR="00081DA8">
        <w:rPr>
          <w:rFonts w:ascii="Arial" w:hAnsi="Arial" w:cs="Arial"/>
        </w:rPr>
        <w:t xml:space="preserve">  </w:t>
      </w:r>
      <w:r w:rsidR="000170E8" w:rsidRPr="00C074B9">
        <w:rPr>
          <w:rFonts w:ascii="Arial" w:hAnsi="Arial" w:cs="Arial"/>
        </w:rPr>
        <w:t xml:space="preserve">The </w:t>
      </w:r>
      <w:r w:rsidR="001C2C6E" w:rsidRPr="00C074B9">
        <w:rPr>
          <w:rFonts w:ascii="Arial" w:hAnsi="Arial" w:cs="Arial"/>
        </w:rPr>
        <w:t xml:space="preserve">Report will normally be prepared by the relevant Link Tutor(s) and will detail how the School's </w:t>
      </w:r>
      <w:r w:rsidR="00063175" w:rsidRPr="00C074B9">
        <w:rPr>
          <w:rFonts w:ascii="Arial" w:hAnsi="Arial" w:cs="Arial"/>
        </w:rPr>
        <w:t>course</w:t>
      </w:r>
      <w:r w:rsidR="001C2C6E" w:rsidRPr="00C074B9">
        <w:rPr>
          <w:rFonts w:ascii="Arial" w:hAnsi="Arial" w:cs="Arial"/>
        </w:rPr>
        <w:t xml:space="preserve">s have been delivered at this Partner Institution for the previous academic year.  It must be produced in </w:t>
      </w:r>
      <w:r w:rsidR="0033486A" w:rsidRPr="00C074B9">
        <w:rPr>
          <w:rFonts w:ascii="Arial" w:hAnsi="Arial" w:cs="Arial"/>
        </w:rPr>
        <w:t xml:space="preserve">the first semester </w:t>
      </w:r>
      <w:r w:rsidR="001C2C6E" w:rsidRPr="00C074B9">
        <w:rPr>
          <w:rFonts w:ascii="Arial" w:hAnsi="Arial" w:cs="Arial"/>
        </w:rPr>
        <w:t xml:space="preserve">following the academic year, after all resits have been completed.  </w:t>
      </w:r>
    </w:p>
    <w:p w14:paraId="7D8B2C7A" w14:textId="77777777" w:rsidR="001C2C6E" w:rsidRPr="00C074B9" w:rsidRDefault="001C2C6E" w:rsidP="00C074B9">
      <w:pPr>
        <w:pStyle w:val="CLQEParagraph"/>
        <w:rPr>
          <w:rFonts w:ascii="Arial" w:hAnsi="Arial" w:cs="Arial"/>
          <w:sz w:val="24"/>
          <w:szCs w:val="24"/>
        </w:rPr>
      </w:pPr>
    </w:p>
    <w:p w14:paraId="5F363097" w14:textId="69B2468C" w:rsidR="001C2C6E" w:rsidRPr="00C074B9" w:rsidRDefault="00C56738" w:rsidP="00C074B9">
      <w:pPr>
        <w:pStyle w:val="CLQEParagraph"/>
        <w:ind w:left="900"/>
        <w:rPr>
          <w:rFonts w:ascii="Arial" w:hAnsi="Arial" w:cs="Arial"/>
          <w:sz w:val="24"/>
          <w:szCs w:val="24"/>
        </w:rPr>
      </w:pPr>
      <w:r w:rsidRPr="00C074B9">
        <w:rPr>
          <w:rFonts w:ascii="Arial" w:hAnsi="Arial" w:cs="Arial"/>
          <w:sz w:val="24"/>
          <w:szCs w:val="24"/>
        </w:rPr>
        <w:t>D</w:t>
      </w:r>
      <w:r w:rsidR="001C2C6E" w:rsidRPr="00C074B9">
        <w:rPr>
          <w:rFonts w:ascii="Arial" w:hAnsi="Arial" w:cs="Arial"/>
          <w:sz w:val="24"/>
          <w:szCs w:val="24"/>
        </w:rPr>
        <w:t>raw</w:t>
      </w:r>
      <w:r w:rsidRPr="00C074B9">
        <w:rPr>
          <w:rFonts w:ascii="Arial" w:hAnsi="Arial" w:cs="Arial"/>
          <w:sz w:val="24"/>
          <w:szCs w:val="24"/>
        </w:rPr>
        <w:t>ing</w:t>
      </w:r>
      <w:r w:rsidR="001C2C6E" w:rsidRPr="00C074B9">
        <w:rPr>
          <w:rFonts w:ascii="Arial" w:hAnsi="Arial" w:cs="Arial"/>
          <w:sz w:val="24"/>
          <w:szCs w:val="24"/>
        </w:rPr>
        <w:t xml:space="preserve"> on </w:t>
      </w:r>
      <w:r w:rsidR="00106D45">
        <w:rPr>
          <w:rFonts w:ascii="Arial" w:hAnsi="Arial" w:cs="Arial"/>
          <w:sz w:val="24"/>
          <w:szCs w:val="24"/>
        </w:rPr>
        <w:t xml:space="preserve">the </w:t>
      </w:r>
      <w:r w:rsidR="00C873FA">
        <w:rPr>
          <w:rFonts w:ascii="Arial" w:hAnsi="Arial" w:cs="Arial"/>
          <w:sz w:val="24"/>
          <w:szCs w:val="24"/>
        </w:rPr>
        <w:t>Continuous Monitoring and Enhancement processes</w:t>
      </w:r>
      <w:r w:rsidR="00106D45">
        <w:rPr>
          <w:rFonts w:ascii="Arial" w:hAnsi="Arial" w:cs="Arial"/>
          <w:sz w:val="24"/>
          <w:szCs w:val="24"/>
        </w:rPr>
        <w:t xml:space="preserve">, </w:t>
      </w:r>
      <w:r w:rsidR="001C2C6E" w:rsidRPr="00C074B9">
        <w:rPr>
          <w:rFonts w:ascii="Arial" w:hAnsi="Arial" w:cs="Arial"/>
          <w:sz w:val="24"/>
          <w:szCs w:val="24"/>
        </w:rPr>
        <w:t xml:space="preserve">Staff/Student Meeting Minutes, </w:t>
      </w:r>
      <w:r w:rsidR="00106D45">
        <w:rPr>
          <w:rFonts w:ascii="Arial" w:hAnsi="Arial" w:cs="Arial"/>
          <w:sz w:val="24"/>
          <w:szCs w:val="24"/>
        </w:rPr>
        <w:t xml:space="preserve">previous Quality Enhancement Visit reports, </w:t>
      </w:r>
      <w:r w:rsidR="001C2C6E" w:rsidRPr="00C074B9">
        <w:rPr>
          <w:rFonts w:ascii="Arial" w:hAnsi="Arial" w:cs="Arial"/>
          <w:sz w:val="24"/>
          <w:szCs w:val="24"/>
        </w:rPr>
        <w:t xml:space="preserve">Student Feedback, and External Examiners' </w:t>
      </w:r>
      <w:r w:rsidRPr="00C074B9">
        <w:rPr>
          <w:rFonts w:ascii="Arial" w:hAnsi="Arial" w:cs="Arial"/>
          <w:sz w:val="24"/>
          <w:szCs w:val="24"/>
        </w:rPr>
        <w:t>comments t</w:t>
      </w:r>
      <w:r w:rsidR="001C2C6E" w:rsidRPr="00C074B9">
        <w:rPr>
          <w:rFonts w:ascii="Arial" w:hAnsi="Arial" w:cs="Arial"/>
          <w:sz w:val="24"/>
          <w:szCs w:val="24"/>
        </w:rPr>
        <w:t>he Report will provide a detailed commentary on:</w:t>
      </w:r>
    </w:p>
    <w:p w14:paraId="3CF2FCD4" w14:textId="77777777" w:rsidR="001C2C6E" w:rsidRPr="00C074B9" w:rsidRDefault="001C2C6E" w:rsidP="00C074B9">
      <w:pPr>
        <w:tabs>
          <w:tab w:val="num" w:pos="720"/>
          <w:tab w:val="left" w:pos="1080"/>
        </w:tabs>
        <w:rPr>
          <w:rFonts w:ascii="Arial" w:hAnsi="Arial" w:cs="Arial"/>
        </w:rPr>
      </w:pPr>
    </w:p>
    <w:p w14:paraId="50DA210A" w14:textId="77777777" w:rsidR="001C2C6E" w:rsidRPr="00C074B9" w:rsidRDefault="001C2C6E" w:rsidP="00437F6E">
      <w:pPr>
        <w:pStyle w:val="CLQEi"/>
        <w:numPr>
          <w:ilvl w:val="0"/>
          <w:numId w:val="15"/>
        </w:numPr>
        <w:tabs>
          <w:tab w:val="clear" w:pos="1440"/>
          <w:tab w:val="left" w:pos="1260"/>
        </w:tabs>
        <w:ind w:left="1260"/>
        <w:rPr>
          <w:rFonts w:ascii="Arial" w:hAnsi="Arial" w:cs="Arial"/>
          <w:sz w:val="24"/>
          <w:szCs w:val="24"/>
        </w:rPr>
      </w:pPr>
      <w:r w:rsidRPr="00C074B9">
        <w:rPr>
          <w:rFonts w:ascii="Arial" w:hAnsi="Arial" w:cs="Arial"/>
          <w:sz w:val="24"/>
          <w:szCs w:val="24"/>
        </w:rPr>
        <w:t>Responses to actions from the previous report.</w:t>
      </w:r>
    </w:p>
    <w:p w14:paraId="5B32562C" w14:textId="77777777" w:rsidR="00D92395" w:rsidRPr="00C074B9" w:rsidRDefault="00D92395" w:rsidP="00437F6E">
      <w:pPr>
        <w:pStyle w:val="CLQEi"/>
        <w:numPr>
          <w:ilvl w:val="0"/>
          <w:numId w:val="15"/>
        </w:numPr>
        <w:tabs>
          <w:tab w:val="clear" w:pos="1440"/>
          <w:tab w:val="left" w:pos="1260"/>
        </w:tabs>
        <w:ind w:left="1260"/>
        <w:rPr>
          <w:rFonts w:ascii="Arial" w:hAnsi="Arial" w:cs="Arial"/>
          <w:sz w:val="24"/>
          <w:szCs w:val="24"/>
        </w:rPr>
      </w:pPr>
      <w:r w:rsidRPr="00C074B9">
        <w:rPr>
          <w:rFonts w:ascii="Arial" w:hAnsi="Arial" w:cs="Arial"/>
          <w:sz w:val="24"/>
          <w:szCs w:val="24"/>
        </w:rPr>
        <w:t>Academic Standards:</w:t>
      </w:r>
      <w:r w:rsidR="00D71D71" w:rsidRPr="00C074B9">
        <w:rPr>
          <w:rFonts w:ascii="Arial" w:hAnsi="Arial" w:cs="Arial"/>
          <w:sz w:val="24"/>
          <w:szCs w:val="24"/>
        </w:rPr>
        <w:t xml:space="preserve"> </w:t>
      </w:r>
      <w:r w:rsidRPr="00C074B9">
        <w:rPr>
          <w:rFonts w:ascii="Arial" w:hAnsi="Arial" w:cs="Arial"/>
          <w:sz w:val="24"/>
          <w:szCs w:val="24"/>
        </w:rPr>
        <w:t xml:space="preserve"> indicating areas of good practice for dissemination and enhancements to innovative and development enterprise</w:t>
      </w:r>
      <w:r w:rsidR="00D71D71" w:rsidRPr="00C074B9">
        <w:rPr>
          <w:rFonts w:ascii="Arial" w:hAnsi="Arial" w:cs="Arial"/>
          <w:sz w:val="24"/>
          <w:szCs w:val="24"/>
        </w:rPr>
        <w:t>.</w:t>
      </w:r>
    </w:p>
    <w:p w14:paraId="3520B226" w14:textId="77777777" w:rsidR="001C2C6E" w:rsidRPr="00C074B9" w:rsidRDefault="00D92395" w:rsidP="00437F6E">
      <w:pPr>
        <w:pStyle w:val="CLQEi"/>
        <w:numPr>
          <w:ilvl w:val="0"/>
          <w:numId w:val="15"/>
        </w:numPr>
        <w:tabs>
          <w:tab w:val="clear" w:pos="1440"/>
          <w:tab w:val="left" w:pos="1260"/>
        </w:tabs>
        <w:ind w:left="1260"/>
        <w:rPr>
          <w:rFonts w:ascii="Arial" w:hAnsi="Arial" w:cs="Arial"/>
          <w:sz w:val="24"/>
          <w:szCs w:val="24"/>
        </w:rPr>
      </w:pPr>
      <w:r w:rsidRPr="00C074B9">
        <w:rPr>
          <w:rFonts w:ascii="Arial" w:hAnsi="Arial" w:cs="Arial"/>
          <w:sz w:val="24"/>
          <w:szCs w:val="24"/>
        </w:rPr>
        <w:t>Quality of</w:t>
      </w:r>
      <w:r w:rsidR="001C2C6E" w:rsidRPr="00C074B9">
        <w:rPr>
          <w:rFonts w:ascii="Arial" w:hAnsi="Arial" w:cs="Arial"/>
          <w:sz w:val="24"/>
          <w:szCs w:val="24"/>
        </w:rPr>
        <w:t xml:space="preserve"> learning </w:t>
      </w:r>
      <w:r w:rsidRPr="00C074B9">
        <w:rPr>
          <w:rFonts w:ascii="Arial" w:hAnsi="Arial" w:cs="Arial"/>
          <w:sz w:val="24"/>
          <w:szCs w:val="24"/>
        </w:rPr>
        <w:t>opportunities</w:t>
      </w:r>
      <w:r w:rsidR="001C2C6E" w:rsidRPr="00C074B9">
        <w:rPr>
          <w:rFonts w:ascii="Arial" w:hAnsi="Arial" w:cs="Arial"/>
          <w:sz w:val="24"/>
          <w:szCs w:val="24"/>
        </w:rPr>
        <w:t xml:space="preserve">:  reports on </w:t>
      </w:r>
      <w:r w:rsidRPr="00C074B9">
        <w:rPr>
          <w:rFonts w:ascii="Arial" w:hAnsi="Arial" w:cs="Arial"/>
          <w:sz w:val="24"/>
          <w:szCs w:val="24"/>
        </w:rPr>
        <w:t>deliberate steps taken to enhance the students learning experience</w:t>
      </w:r>
      <w:r w:rsidR="001C2C6E" w:rsidRPr="00C074B9">
        <w:rPr>
          <w:rFonts w:ascii="Arial" w:hAnsi="Arial" w:cs="Arial"/>
          <w:sz w:val="24"/>
          <w:szCs w:val="24"/>
        </w:rPr>
        <w:t>.</w:t>
      </w:r>
    </w:p>
    <w:p w14:paraId="425F1F51" w14:textId="45522948" w:rsidR="001C2C6E" w:rsidRPr="00C074B9" w:rsidRDefault="001C2C6E" w:rsidP="00437F6E">
      <w:pPr>
        <w:pStyle w:val="CLQEi"/>
        <w:numPr>
          <w:ilvl w:val="0"/>
          <w:numId w:val="15"/>
        </w:numPr>
        <w:tabs>
          <w:tab w:val="clear" w:pos="1440"/>
          <w:tab w:val="left" w:pos="1260"/>
        </w:tabs>
        <w:ind w:left="1260"/>
        <w:rPr>
          <w:rFonts w:ascii="Arial" w:hAnsi="Arial" w:cs="Arial"/>
          <w:sz w:val="24"/>
          <w:szCs w:val="24"/>
        </w:rPr>
      </w:pPr>
      <w:r w:rsidRPr="00C074B9">
        <w:rPr>
          <w:rFonts w:ascii="Arial" w:hAnsi="Arial" w:cs="Arial"/>
          <w:sz w:val="24"/>
          <w:szCs w:val="24"/>
        </w:rPr>
        <w:t xml:space="preserve">Learning resources:  reports on issues regarding </w:t>
      </w:r>
      <w:r w:rsidR="0038052A" w:rsidRPr="00C074B9">
        <w:rPr>
          <w:rFonts w:ascii="Arial" w:hAnsi="Arial" w:cs="Arial"/>
          <w:sz w:val="24"/>
          <w:szCs w:val="24"/>
        </w:rPr>
        <w:t>electronic resources, specialist equipment,</w:t>
      </w:r>
      <w:r w:rsidRPr="00C074B9">
        <w:rPr>
          <w:rFonts w:ascii="Arial" w:hAnsi="Arial" w:cs="Arial"/>
          <w:sz w:val="24"/>
          <w:szCs w:val="24"/>
        </w:rPr>
        <w:t xml:space="preserve"> IT, </w:t>
      </w:r>
      <w:r w:rsidR="00733B3C" w:rsidRPr="00C074B9">
        <w:rPr>
          <w:rFonts w:ascii="Arial" w:hAnsi="Arial" w:cs="Arial"/>
          <w:sz w:val="24"/>
          <w:szCs w:val="24"/>
        </w:rPr>
        <w:t>library,</w:t>
      </w:r>
      <w:r w:rsidRPr="00C074B9">
        <w:rPr>
          <w:rFonts w:ascii="Arial" w:hAnsi="Arial" w:cs="Arial"/>
          <w:sz w:val="24"/>
          <w:szCs w:val="24"/>
        </w:rPr>
        <w:t xml:space="preserve"> and physical resources.</w:t>
      </w:r>
    </w:p>
    <w:p w14:paraId="56413327" w14:textId="77777777" w:rsidR="0038052A" w:rsidRPr="00C074B9" w:rsidRDefault="0038052A" w:rsidP="00437F6E">
      <w:pPr>
        <w:pStyle w:val="CLQEi"/>
        <w:numPr>
          <w:ilvl w:val="0"/>
          <w:numId w:val="15"/>
        </w:numPr>
        <w:tabs>
          <w:tab w:val="clear" w:pos="1440"/>
          <w:tab w:val="left" w:pos="1260"/>
        </w:tabs>
        <w:ind w:left="1260"/>
        <w:rPr>
          <w:rFonts w:ascii="Arial" w:hAnsi="Arial" w:cs="Arial"/>
          <w:sz w:val="24"/>
          <w:szCs w:val="24"/>
        </w:rPr>
      </w:pPr>
      <w:r w:rsidRPr="00C074B9">
        <w:rPr>
          <w:rFonts w:ascii="Arial" w:hAnsi="Arial" w:cs="Arial"/>
          <w:sz w:val="24"/>
          <w:szCs w:val="24"/>
        </w:rPr>
        <w:t xml:space="preserve">Staff Development opportunities: </w:t>
      </w:r>
      <w:r w:rsidR="00D71D71" w:rsidRPr="00C074B9">
        <w:rPr>
          <w:rFonts w:ascii="Arial" w:hAnsi="Arial" w:cs="Arial"/>
          <w:sz w:val="24"/>
          <w:szCs w:val="24"/>
        </w:rPr>
        <w:t xml:space="preserve"> </w:t>
      </w:r>
      <w:r w:rsidRPr="00C074B9">
        <w:rPr>
          <w:rFonts w:ascii="Arial" w:hAnsi="Arial" w:cs="Arial"/>
          <w:sz w:val="24"/>
          <w:szCs w:val="24"/>
        </w:rPr>
        <w:t>undertaken and scheduled for delivery</w:t>
      </w:r>
      <w:r w:rsidR="00D71D71" w:rsidRPr="00C074B9">
        <w:rPr>
          <w:rFonts w:ascii="Arial" w:hAnsi="Arial" w:cs="Arial"/>
          <w:sz w:val="24"/>
          <w:szCs w:val="24"/>
        </w:rPr>
        <w:t>.</w:t>
      </w:r>
    </w:p>
    <w:p w14:paraId="1E543902" w14:textId="77777777" w:rsidR="0038052A" w:rsidRPr="00C074B9" w:rsidRDefault="0038052A" w:rsidP="00437F6E">
      <w:pPr>
        <w:pStyle w:val="CLQEi"/>
        <w:numPr>
          <w:ilvl w:val="0"/>
          <w:numId w:val="15"/>
        </w:numPr>
        <w:tabs>
          <w:tab w:val="clear" w:pos="1440"/>
          <w:tab w:val="left" w:pos="1260"/>
        </w:tabs>
        <w:ind w:left="1260"/>
        <w:rPr>
          <w:rFonts w:ascii="Arial" w:hAnsi="Arial" w:cs="Arial"/>
          <w:sz w:val="24"/>
          <w:szCs w:val="24"/>
        </w:rPr>
      </w:pPr>
      <w:r w:rsidRPr="00C074B9">
        <w:rPr>
          <w:rFonts w:ascii="Arial" w:hAnsi="Arial" w:cs="Arial"/>
          <w:sz w:val="24"/>
          <w:szCs w:val="24"/>
        </w:rPr>
        <w:t>Discussion with students relating to their experiences on the course</w:t>
      </w:r>
      <w:r w:rsidR="00D71D71" w:rsidRPr="00C074B9">
        <w:rPr>
          <w:rFonts w:ascii="Arial" w:hAnsi="Arial" w:cs="Arial"/>
          <w:sz w:val="24"/>
          <w:szCs w:val="24"/>
        </w:rPr>
        <w:t>.</w:t>
      </w:r>
    </w:p>
    <w:p w14:paraId="201BD367" w14:textId="77777777" w:rsidR="0038052A" w:rsidRPr="00C074B9" w:rsidRDefault="0038052A" w:rsidP="00437F6E">
      <w:pPr>
        <w:pStyle w:val="CLQEi"/>
        <w:numPr>
          <w:ilvl w:val="0"/>
          <w:numId w:val="15"/>
        </w:numPr>
        <w:tabs>
          <w:tab w:val="clear" w:pos="1440"/>
          <w:tab w:val="left" w:pos="1260"/>
        </w:tabs>
        <w:ind w:left="1260"/>
        <w:rPr>
          <w:rFonts w:ascii="Arial" w:hAnsi="Arial" w:cs="Arial"/>
          <w:sz w:val="24"/>
          <w:szCs w:val="24"/>
        </w:rPr>
      </w:pPr>
      <w:r w:rsidRPr="00C074B9">
        <w:rPr>
          <w:rFonts w:ascii="Arial" w:hAnsi="Arial" w:cs="Arial"/>
          <w:sz w:val="24"/>
          <w:szCs w:val="24"/>
        </w:rPr>
        <w:t>Accuracy of Public Inform</w:t>
      </w:r>
      <w:r w:rsidR="00D71D71" w:rsidRPr="00C074B9">
        <w:rPr>
          <w:rFonts w:ascii="Arial" w:hAnsi="Arial" w:cs="Arial"/>
          <w:sz w:val="24"/>
          <w:szCs w:val="24"/>
        </w:rPr>
        <w:t>ation.</w:t>
      </w:r>
    </w:p>
    <w:p w14:paraId="6689C971" w14:textId="77777777" w:rsidR="0038052A" w:rsidRPr="00C074B9" w:rsidRDefault="0038052A" w:rsidP="00437F6E">
      <w:pPr>
        <w:pStyle w:val="CLQEi"/>
        <w:numPr>
          <w:ilvl w:val="0"/>
          <w:numId w:val="15"/>
        </w:numPr>
        <w:tabs>
          <w:tab w:val="clear" w:pos="1440"/>
          <w:tab w:val="left" w:pos="1260"/>
        </w:tabs>
        <w:ind w:left="1260"/>
        <w:rPr>
          <w:rFonts w:ascii="Arial" w:hAnsi="Arial" w:cs="Arial"/>
          <w:sz w:val="24"/>
          <w:szCs w:val="24"/>
        </w:rPr>
      </w:pPr>
      <w:r w:rsidRPr="00C074B9">
        <w:rPr>
          <w:rFonts w:ascii="Arial" w:hAnsi="Arial" w:cs="Arial"/>
          <w:sz w:val="24"/>
          <w:szCs w:val="24"/>
        </w:rPr>
        <w:t xml:space="preserve">Evaluation on the communication and operation of the </w:t>
      </w:r>
      <w:r w:rsidR="00147902" w:rsidRPr="00C074B9">
        <w:rPr>
          <w:rFonts w:ascii="Arial" w:hAnsi="Arial" w:cs="Arial"/>
          <w:sz w:val="24"/>
          <w:szCs w:val="24"/>
        </w:rPr>
        <w:t>P</w:t>
      </w:r>
      <w:r w:rsidRPr="00C074B9">
        <w:rPr>
          <w:rFonts w:ascii="Arial" w:hAnsi="Arial" w:cs="Arial"/>
          <w:sz w:val="24"/>
          <w:szCs w:val="24"/>
        </w:rPr>
        <w:t xml:space="preserve">artnership at </w:t>
      </w:r>
      <w:r w:rsidR="00063175" w:rsidRPr="00C074B9">
        <w:rPr>
          <w:rFonts w:ascii="Arial" w:hAnsi="Arial" w:cs="Arial"/>
          <w:sz w:val="24"/>
          <w:szCs w:val="24"/>
        </w:rPr>
        <w:t>course</w:t>
      </w:r>
      <w:r w:rsidRPr="00C074B9">
        <w:rPr>
          <w:rFonts w:ascii="Arial" w:hAnsi="Arial" w:cs="Arial"/>
          <w:sz w:val="24"/>
          <w:szCs w:val="24"/>
        </w:rPr>
        <w:t xml:space="preserve"> level.</w:t>
      </w:r>
    </w:p>
    <w:p w14:paraId="4F01E8A3" w14:textId="77777777" w:rsidR="001C2C6E" w:rsidRPr="00C074B9" w:rsidRDefault="001C2C6E" w:rsidP="00437F6E">
      <w:pPr>
        <w:pStyle w:val="CLQEi"/>
        <w:numPr>
          <w:ilvl w:val="0"/>
          <w:numId w:val="15"/>
        </w:numPr>
        <w:tabs>
          <w:tab w:val="clear" w:pos="1440"/>
          <w:tab w:val="left" w:pos="1260"/>
        </w:tabs>
        <w:ind w:left="1260"/>
        <w:rPr>
          <w:rFonts w:ascii="Arial" w:hAnsi="Arial" w:cs="Arial"/>
          <w:sz w:val="24"/>
          <w:szCs w:val="24"/>
        </w:rPr>
      </w:pPr>
      <w:r w:rsidRPr="00C074B9">
        <w:rPr>
          <w:rFonts w:ascii="Arial" w:hAnsi="Arial" w:cs="Arial"/>
          <w:sz w:val="24"/>
          <w:szCs w:val="24"/>
        </w:rPr>
        <w:t>Action plan for next academic year.</w:t>
      </w:r>
    </w:p>
    <w:p w14:paraId="1746A755" w14:textId="77777777" w:rsidR="000170E8" w:rsidRPr="00C074B9" w:rsidRDefault="000170E8" w:rsidP="00C074B9">
      <w:pPr>
        <w:ind w:left="900"/>
        <w:rPr>
          <w:rFonts w:ascii="Arial" w:hAnsi="Arial" w:cs="Arial"/>
        </w:rPr>
      </w:pPr>
    </w:p>
    <w:p w14:paraId="0C8E33DC" w14:textId="1B682091" w:rsidR="00C56738" w:rsidRPr="00C074B9" w:rsidRDefault="00C56738" w:rsidP="00C074B9">
      <w:pPr>
        <w:pStyle w:val="CLQEParagraph"/>
        <w:ind w:left="900"/>
        <w:rPr>
          <w:rFonts w:ascii="Arial" w:hAnsi="Arial" w:cs="Arial"/>
          <w:sz w:val="24"/>
          <w:szCs w:val="24"/>
        </w:rPr>
      </w:pPr>
      <w:r w:rsidRPr="00C074B9">
        <w:rPr>
          <w:rFonts w:ascii="Arial" w:hAnsi="Arial" w:cs="Arial"/>
          <w:sz w:val="24"/>
          <w:szCs w:val="24"/>
        </w:rPr>
        <w:t xml:space="preserve">A proforma is provided for this purpose (see </w:t>
      </w:r>
      <w:r w:rsidR="00A5636F" w:rsidRPr="00C14C0B">
        <w:rPr>
          <w:rFonts w:ascii="Arial" w:hAnsi="Arial" w:cs="Arial"/>
          <w:b/>
          <w:color w:val="FF0000"/>
          <w:sz w:val="24"/>
          <w:szCs w:val="24"/>
        </w:rPr>
        <w:t>D1-</w:t>
      </w:r>
      <w:r w:rsidRPr="00C14C0B">
        <w:rPr>
          <w:rFonts w:ascii="Arial" w:hAnsi="Arial" w:cs="Arial"/>
          <w:b/>
          <w:color w:val="FF0000"/>
          <w:sz w:val="24"/>
          <w:szCs w:val="24"/>
        </w:rPr>
        <w:t xml:space="preserve">Annex </w:t>
      </w:r>
      <w:r w:rsidR="00263694">
        <w:rPr>
          <w:rFonts w:ascii="Arial" w:hAnsi="Arial" w:cs="Arial"/>
          <w:b/>
          <w:color w:val="FF0000"/>
          <w:sz w:val="24"/>
          <w:szCs w:val="24"/>
        </w:rPr>
        <w:t>2</w:t>
      </w:r>
      <w:r w:rsidRPr="00C14C0B">
        <w:rPr>
          <w:rFonts w:ascii="Arial" w:hAnsi="Arial" w:cs="Arial"/>
          <w:sz w:val="24"/>
          <w:szCs w:val="24"/>
        </w:rPr>
        <w:t>,</w:t>
      </w:r>
      <w:r w:rsidRPr="00C074B9">
        <w:rPr>
          <w:rFonts w:ascii="Arial" w:hAnsi="Arial" w:cs="Arial"/>
          <w:sz w:val="24"/>
          <w:szCs w:val="24"/>
        </w:rPr>
        <w:t xml:space="preserve"> </w:t>
      </w:r>
      <w:r w:rsidR="0002236B">
        <w:rPr>
          <w:rFonts w:ascii="Arial" w:hAnsi="Arial" w:cs="Arial"/>
          <w:b/>
          <w:sz w:val="24"/>
          <w:szCs w:val="24"/>
        </w:rPr>
        <w:t>Chapter</w:t>
      </w:r>
      <w:r w:rsidRPr="00C074B9">
        <w:rPr>
          <w:rFonts w:ascii="Arial" w:hAnsi="Arial" w:cs="Arial"/>
          <w:b/>
          <w:sz w:val="24"/>
          <w:szCs w:val="24"/>
        </w:rPr>
        <w:t xml:space="preserve"> </w:t>
      </w:r>
      <w:r w:rsidR="004E2EBA" w:rsidRPr="00C074B9">
        <w:rPr>
          <w:rFonts w:ascii="Arial" w:hAnsi="Arial" w:cs="Arial"/>
          <w:b/>
          <w:sz w:val="24"/>
          <w:szCs w:val="24"/>
        </w:rPr>
        <w:t>D1</w:t>
      </w:r>
      <w:r w:rsidRPr="00C074B9">
        <w:rPr>
          <w:rFonts w:ascii="Arial" w:hAnsi="Arial" w:cs="Arial"/>
          <w:sz w:val="24"/>
          <w:szCs w:val="24"/>
        </w:rPr>
        <w:t xml:space="preserve"> </w:t>
      </w:r>
      <w:r w:rsidR="004E2EBA" w:rsidRPr="00C074B9">
        <w:rPr>
          <w:rFonts w:ascii="Arial" w:hAnsi="Arial" w:cs="Arial"/>
          <w:sz w:val="24"/>
          <w:szCs w:val="24"/>
        </w:rPr>
        <w:t>Continuous</w:t>
      </w:r>
      <w:r w:rsidRPr="00C074B9">
        <w:rPr>
          <w:rFonts w:ascii="Arial" w:hAnsi="Arial" w:cs="Arial"/>
          <w:sz w:val="24"/>
          <w:szCs w:val="24"/>
        </w:rPr>
        <w:t xml:space="preserve"> Monitoring </w:t>
      </w:r>
      <w:r w:rsidR="00733B3C">
        <w:rPr>
          <w:rFonts w:ascii="Arial" w:hAnsi="Arial" w:cs="Arial"/>
          <w:sz w:val="24"/>
          <w:szCs w:val="24"/>
        </w:rPr>
        <w:t>and</w:t>
      </w:r>
      <w:r w:rsidRPr="00C074B9">
        <w:rPr>
          <w:rFonts w:ascii="Arial" w:hAnsi="Arial" w:cs="Arial"/>
          <w:sz w:val="24"/>
          <w:szCs w:val="24"/>
        </w:rPr>
        <w:t xml:space="preserve"> Enhancement </w:t>
      </w:r>
      <w:r w:rsidRPr="00C074B9">
        <w:rPr>
          <w:rFonts w:ascii="Arial" w:hAnsi="Arial" w:cs="Arial"/>
          <w:b/>
          <w:sz w:val="24"/>
          <w:szCs w:val="24"/>
        </w:rPr>
        <w:t>Quality Enhancement Visit</w:t>
      </w:r>
      <w:r w:rsidRPr="00C074B9">
        <w:rPr>
          <w:rFonts w:ascii="Arial" w:hAnsi="Arial" w:cs="Arial"/>
          <w:b/>
          <w:color w:val="0070C0"/>
          <w:sz w:val="24"/>
          <w:szCs w:val="24"/>
        </w:rPr>
        <w:t xml:space="preserve"> </w:t>
      </w:r>
      <w:r w:rsidRPr="00C074B9">
        <w:rPr>
          <w:rFonts w:ascii="Arial" w:hAnsi="Arial" w:cs="Arial"/>
          <w:sz w:val="24"/>
          <w:szCs w:val="24"/>
        </w:rPr>
        <w:t xml:space="preserve">form).  Prior to consideration </w:t>
      </w:r>
      <w:r w:rsidR="00D92395" w:rsidRPr="00C074B9">
        <w:rPr>
          <w:rFonts w:ascii="Arial" w:hAnsi="Arial" w:cs="Arial"/>
          <w:sz w:val="24"/>
          <w:szCs w:val="24"/>
        </w:rPr>
        <w:t>by</w:t>
      </w:r>
      <w:r w:rsidRPr="00C074B9">
        <w:rPr>
          <w:rFonts w:ascii="Arial" w:hAnsi="Arial" w:cs="Arial"/>
          <w:sz w:val="24"/>
          <w:szCs w:val="24"/>
        </w:rPr>
        <w:t xml:space="preserve"> </w:t>
      </w:r>
      <w:r w:rsidR="00F5044B" w:rsidRPr="00C074B9">
        <w:rPr>
          <w:rFonts w:ascii="Arial" w:hAnsi="Arial" w:cs="Arial"/>
          <w:sz w:val="24"/>
          <w:szCs w:val="24"/>
        </w:rPr>
        <w:t>SSLESC,</w:t>
      </w:r>
      <w:r w:rsidRPr="00C074B9">
        <w:rPr>
          <w:rFonts w:ascii="Arial" w:hAnsi="Arial" w:cs="Arial"/>
          <w:sz w:val="24"/>
          <w:szCs w:val="24"/>
        </w:rPr>
        <w:t xml:space="preserve"> a draft copy of th</w:t>
      </w:r>
      <w:r w:rsidR="00D92395" w:rsidRPr="00C074B9">
        <w:rPr>
          <w:rFonts w:ascii="Arial" w:hAnsi="Arial" w:cs="Arial"/>
          <w:sz w:val="24"/>
          <w:szCs w:val="24"/>
        </w:rPr>
        <w:t>e</w:t>
      </w:r>
      <w:r w:rsidRPr="00C074B9">
        <w:rPr>
          <w:rFonts w:ascii="Arial" w:hAnsi="Arial" w:cs="Arial"/>
          <w:sz w:val="24"/>
          <w:szCs w:val="24"/>
        </w:rPr>
        <w:t xml:space="preserve"> report will be sent to the agreed Partner contac</w:t>
      </w:r>
      <w:r w:rsidR="00D71D71" w:rsidRPr="00C074B9">
        <w:rPr>
          <w:rFonts w:ascii="Arial" w:hAnsi="Arial" w:cs="Arial"/>
          <w:sz w:val="24"/>
          <w:szCs w:val="24"/>
        </w:rPr>
        <w:t>t point to check for accuracy.</w:t>
      </w:r>
    </w:p>
    <w:p w14:paraId="46683971" w14:textId="77777777" w:rsidR="00C56738" w:rsidRPr="00C074B9" w:rsidRDefault="00C56738" w:rsidP="00C074B9">
      <w:pPr>
        <w:pStyle w:val="CLQEParagraph"/>
        <w:ind w:left="900"/>
        <w:rPr>
          <w:rFonts w:ascii="Arial" w:hAnsi="Arial" w:cs="Arial"/>
          <w:sz w:val="24"/>
          <w:szCs w:val="24"/>
        </w:rPr>
      </w:pPr>
    </w:p>
    <w:p w14:paraId="27707892" w14:textId="250DD4AA" w:rsidR="00C56738" w:rsidRPr="00C074B9" w:rsidRDefault="00C56738" w:rsidP="00C074B9">
      <w:pPr>
        <w:pStyle w:val="CLQEParagraph"/>
        <w:ind w:left="900"/>
        <w:rPr>
          <w:rFonts w:ascii="Arial" w:hAnsi="Arial" w:cs="Arial"/>
          <w:sz w:val="24"/>
          <w:szCs w:val="24"/>
        </w:rPr>
      </w:pPr>
      <w:r w:rsidRPr="00C074B9">
        <w:rPr>
          <w:rFonts w:ascii="Arial" w:hAnsi="Arial" w:cs="Arial"/>
          <w:sz w:val="24"/>
          <w:szCs w:val="24"/>
        </w:rPr>
        <w:t xml:space="preserve">This </w:t>
      </w:r>
      <w:r w:rsidR="00733B3C">
        <w:rPr>
          <w:rFonts w:ascii="Arial" w:hAnsi="Arial" w:cs="Arial"/>
          <w:sz w:val="24"/>
          <w:szCs w:val="24"/>
        </w:rPr>
        <w:t>r</w:t>
      </w:r>
      <w:r w:rsidRPr="00C074B9">
        <w:rPr>
          <w:rFonts w:ascii="Arial" w:hAnsi="Arial" w:cs="Arial"/>
          <w:sz w:val="24"/>
          <w:szCs w:val="24"/>
        </w:rPr>
        <w:t xml:space="preserve">eport will then be approved by the relevant SSLESC before being forwarded to </w:t>
      </w:r>
      <w:r w:rsidR="00CC68D7">
        <w:rPr>
          <w:rFonts w:ascii="Arial" w:hAnsi="Arial" w:cs="Arial"/>
          <w:sz w:val="24"/>
          <w:szCs w:val="24"/>
        </w:rPr>
        <w:t>Student Learning &amp; Academic Registry</w:t>
      </w:r>
      <w:r w:rsidRPr="00C074B9">
        <w:rPr>
          <w:rFonts w:ascii="Arial" w:hAnsi="Arial" w:cs="Arial"/>
          <w:sz w:val="24"/>
          <w:szCs w:val="24"/>
        </w:rPr>
        <w:t xml:space="preserve"> as part of the </w:t>
      </w:r>
      <w:r w:rsidR="004E2EBA" w:rsidRPr="00C074B9">
        <w:rPr>
          <w:rFonts w:ascii="Arial" w:hAnsi="Arial" w:cs="Arial"/>
          <w:sz w:val="24"/>
          <w:szCs w:val="24"/>
        </w:rPr>
        <w:t>Continuous</w:t>
      </w:r>
      <w:r w:rsidRPr="00C074B9">
        <w:rPr>
          <w:rFonts w:ascii="Arial" w:hAnsi="Arial" w:cs="Arial"/>
          <w:sz w:val="24"/>
          <w:szCs w:val="24"/>
        </w:rPr>
        <w:t xml:space="preserve"> Monitoring and Enhancement process.</w:t>
      </w:r>
    </w:p>
    <w:p w14:paraId="20CE4EAF" w14:textId="77777777" w:rsidR="000170E8" w:rsidRPr="00C074B9" w:rsidRDefault="000170E8" w:rsidP="00C074B9">
      <w:pPr>
        <w:pStyle w:val="CLQEi"/>
        <w:ind w:left="720"/>
        <w:rPr>
          <w:rFonts w:ascii="Arial" w:hAnsi="Arial" w:cs="Arial"/>
          <w:sz w:val="24"/>
          <w:szCs w:val="24"/>
        </w:rPr>
      </w:pPr>
    </w:p>
    <w:p w14:paraId="25AD5AA8" w14:textId="77777777" w:rsidR="001C2C6E" w:rsidRPr="00C074B9" w:rsidRDefault="001C2C6E" w:rsidP="00C074B9">
      <w:pPr>
        <w:pStyle w:val="Heading2"/>
        <w:rPr>
          <w:rFonts w:cs="Arial"/>
          <w:szCs w:val="24"/>
        </w:rPr>
      </w:pPr>
      <w:bookmarkStart w:id="384" w:name="PartnerAnnCollab"/>
      <w:bookmarkStart w:id="385" w:name="_Ref289239467"/>
      <w:bookmarkStart w:id="386" w:name="_Toc442265994"/>
      <w:bookmarkStart w:id="387" w:name="_Toc442272576"/>
      <w:bookmarkStart w:id="388" w:name="_Toc442272678"/>
      <w:bookmarkStart w:id="389" w:name="_Toc442272815"/>
      <w:bookmarkStart w:id="390" w:name="_Toc461614117"/>
      <w:bookmarkStart w:id="391" w:name="_Toc461705451"/>
      <w:bookmarkStart w:id="392" w:name="_Toc144734308"/>
      <w:bookmarkEnd w:id="384"/>
      <w:r w:rsidRPr="00C074B9">
        <w:rPr>
          <w:rFonts w:cs="Arial"/>
          <w:szCs w:val="24"/>
        </w:rPr>
        <w:t>11.5</w:t>
      </w:r>
      <w:r w:rsidRPr="00C074B9">
        <w:rPr>
          <w:rFonts w:cs="Arial"/>
          <w:szCs w:val="24"/>
        </w:rPr>
        <w:tab/>
        <w:t xml:space="preserve">Partner Annual Collaborative Provision </w:t>
      </w:r>
      <w:r w:rsidR="00106D45">
        <w:rPr>
          <w:rFonts w:cs="Arial"/>
          <w:szCs w:val="24"/>
          <w:lang w:val="en-GB"/>
        </w:rPr>
        <w:t>Oversight</w:t>
      </w:r>
      <w:bookmarkEnd w:id="385"/>
      <w:bookmarkEnd w:id="386"/>
      <w:bookmarkEnd w:id="387"/>
      <w:bookmarkEnd w:id="388"/>
      <w:bookmarkEnd w:id="389"/>
      <w:bookmarkEnd w:id="390"/>
      <w:bookmarkEnd w:id="391"/>
      <w:bookmarkEnd w:id="392"/>
    </w:p>
    <w:p w14:paraId="067B92A9" w14:textId="77777777" w:rsidR="001C2C6E" w:rsidRPr="00C074B9" w:rsidRDefault="001C2C6E" w:rsidP="00C074B9">
      <w:pPr>
        <w:tabs>
          <w:tab w:val="num" w:pos="720"/>
          <w:tab w:val="left" w:pos="1080"/>
        </w:tabs>
        <w:rPr>
          <w:rFonts w:ascii="Arial" w:hAnsi="Arial" w:cs="Arial"/>
        </w:rPr>
      </w:pPr>
    </w:p>
    <w:p w14:paraId="4DB616A4" w14:textId="77777777" w:rsidR="00106D45" w:rsidRDefault="00106D45" w:rsidP="00C074B9">
      <w:pPr>
        <w:pStyle w:val="CLQEParagraph"/>
        <w:ind w:left="900"/>
        <w:rPr>
          <w:rFonts w:ascii="Arial" w:hAnsi="Arial" w:cs="Arial"/>
          <w:sz w:val="24"/>
          <w:szCs w:val="24"/>
        </w:rPr>
      </w:pPr>
      <w:r>
        <w:rPr>
          <w:rFonts w:ascii="Arial" w:hAnsi="Arial" w:cs="Arial"/>
          <w:sz w:val="24"/>
          <w:szCs w:val="24"/>
        </w:rPr>
        <w:t>The annual oversight of the partner collaborative provision will be included within the School Partnership Oversight report which is considered by University SLEC.</w:t>
      </w:r>
    </w:p>
    <w:p w14:paraId="5D8F62B9" w14:textId="77777777" w:rsidR="00106D45" w:rsidRDefault="00106D45" w:rsidP="00C074B9">
      <w:pPr>
        <w:pStyle w:val="CLQEParagraph"/>
        <w:ind w:left="900"/>
        <w:rPr>
          <w:rFonts w:ascii="Arial" w:hAnsi="Arial" w:cs="Arial"/>
          <w:sz w:val="24"/>
          <w:szCs w:val="24"/>
        </w:rPr>
      </w:pPr>
    </w:p>
    <w:p w14:paraId="60CB488B" w14:textId="77777777" w:rsidR="00D71D71" w:rsidRPr="00C074B9" w:rsidRDefault="00D71D71" w:rsidP="00C074B9">
      <w:pPr>
        <w:pStyle w:val="CLQEParagraph"/>
        <w:ind w:left="900"/>
        <w:rPr>
          <w:rFonts w:ascii="Arial" w:hAnsi="Arial" w:cs="Arial"/>
          <w:sz w:val="24"/>
          <w:szCs w:val="24"/>
        </w:rPr>
        <w:sectPr w:rsidR="00D71D71" w:rsidRPr="00C074B9" w:rsidSect="00196B4D">
          <w:pgSz w:w="11906" w:h="16838" w:code="9"/>
          <w:pgMar w:top="1440" w:right="1440" w:bottom="1440" w:left="1440" w:header="706" w:footer="706" w:gutter="0"/>
          <w:cols w:space="708"/>
          <w:docGrid w:linePitch="360"/>
        </w:sectPr>
      </w:pPr>
    </w:p>
    <w:p w14:paraId="71AAE791" w14:textId="77777777" w:rsidR="001C2C6E" w:rsidRPr="00C074B9" w:rsidRDefault="001C2C6E" w:rsidP="00C074B9">
      <w:pPr>
        <w:pStyle w:val="Heading1"/>
        <w:rPr>
          <w:rFonts w:cs="Arial"/>
          <w:szCs w:val="24"/>
        </w:rPr>
      </w:pPr>
      <w:bookmarkStart w:id="393" w:name="StaffDev"/>
      <w:bookmarkStart w:id="394" w:name="_Ref289239493"/>
      <w:bookmarkStart w:id="395" w:name="_Toc442265995"/>
      <w:bookmarkStart w:id="396" w:name="_Toc442272577"/>
      <w:bookmarkStart w:id="397" w:name="_Toc442272679"/>
      <w:bookmarkStart w:id="398" w:name="_Toc442272816"/>
      <w:bookmarkStart w:id="399" w:name="_Toc461614118"/>
      <w:bookmarkStart w:id="400" w:name="_Toc461705452"/>
      <w:bookmarkStart w:id="401" w:name="_Toc144734309"/>
      <w:bookmarkEnd w:id="393"/>
      <w:r w:rsidRPr="00C074B9">
        <w:rPr>
          <w:rFonts w:cs="Arial"/>
          <w:szCs w:val="24"/>
        </w:rPr>
        <w:lastRenderedPageBreak/>
        <w:t>12.</w:t>
      </w:r>
      <w:r w:rsidRPr="00C074B9">
        <w:rPr>
          <w:rFonts w:cs="Arial"/>
          <w:szCs w:val="24"/>
        </w:rPr>
        <w:tab/>
      </w:r>
      <w:bookmarkStart w:id="402" w:name="Staff"/>
      <w:bookmarkEnd w:id="402"/>
      <w:r w:rsidRPr="00C074B9">
        <w:rPr>
          <w:rFonts w:cs="Arial"/>
          <w:szCs w:val="24"/>
        </w:rPr>
        <w:t>STAFF DEVELOPMENT</w:t>
      </w:r>
      <w:bookmarkEnd w:id="394"/>
      <w:bookmarkEnd w:id="395"/>
      <w:bookmarkEnd w:id="396"/>
      <w:bookmarkEnd w:id="397"/>
      <w:bookmarkEnd w:id="398"/>
      <w:bookmarkEnd w:id="399"/>
      <w:bookmarkEnd w:id="400"/>
      <w:bookmarkEnd w:id="401"/>
    </w:p>
    <w:p w14:paraId="4482952B" w14:textId="77777777" w:rsidR="001C2C6E" w:rsidRPr="00651946" w:rsidRDefault="001C2C6E" w:rsidP="00651946">
      <w:pPr>
        <w:rPr>
          <w:rFonts w:ascii="Arial" w:hAnsi="Arial" w:cs="Arial"/>
        </w:rPr>
      </w:pPr>
      <w:bookmarkStart w:id="403" w:name="_Ref289239499"/>
      <w:bookmarkStart w:id="404" w:name="_Toc442265996"/>
      <w:bookmarkStart w:id="405" w:name="_Toc442272578"/>
      <w:bookmarkStart w:id="406" w:name="_Toc442272680"/>
      <w:bookmarkStart w:id="407" w:name="_Toc442272817"/>
    </w:p>
    <w:p w14:paraId="60A17740" w14:textId="77777777" w:rsidR="001C2C6E" w:rsidRPr="00C074B9" w:rsidRDefault="001C2C6E" w:rsidP="00C074B9">
      <w:pPr>
        <w:pStyle w:val="Heading2"/>
        <w:rPr>
          <w:rFonts w:cs="Arial"/>
          <w:szCs w:val="24"/>
        </w:rPr>
      </w:pPr>
      <w:bookmarkStart w:id="408" w:name="_Toc461614119"/>
      <w:bookmarkStart w:id="409" w:name="_Toc461705453"/>
      <w:bookmarkStart w:id="410" w:name="_Toc144734310"/>
      <w:r w:rsidRPr="00C074B9">
        <w:rPr>
          <w:rFonts w:cs="Arial"/>
          <w:szCs w:val="24"/>
        </w:rPr>
        <w:t>12.1</w:t>
      </w:r>
      <w:r w:rsidRPr="00C074B9">
        <w:rPr>
          <w:rFonts w:cs="Arial"/>
          <w:szCs w:val="24"/>
        </w:rPr>
        <w:tab/>
        <w:t>Overall Responsibility</w:t>
      </w:r>
      <w:bookmarkEnd w:id="403"/>
      <w:bookmarkEnd w:id="404"/>
      <w:bookmarkEnd w:id="405"/>
      <w:bookmarkEnd w:id="406"/>
      <w:bookmarkEnd w:id="407"/>
      <w:bookmarkEnd w:id="408"/>
      <w:bookmarkEnd w:id="409"/>
      <w:bookmarkEnd w:id="410"/>
    </w:p>
    <w:p w14:paraId="2D68A9EB" w14:textId="77777777" w:rsidR="001C2C6E" w:rsidRPr="00C074B9" w:rsidRDefault="001C2C6E" w:rsidP="00C074B9">
      <w:pPr>
        <w:tabs>
          <w:tab w:val="num" w:pos="720"/>
          <w:tab w:val="left" w:pos="1080"/>
        </w:tabs>
        <w:rPr>
          <w:rFonts w:ascii="Arial" w:hAnsi="Arial" w:cs="Arial"/>
        </w:rPr>
      </w:pPr>
    </w:p>
    <w:p w14:paraId="234B63C8"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Staff development is regarded as an important aspect in the maintenance of quality, the enhancement of the student experience, and in the development of the Partnership.  Staff development is not designed to teach the delivery staff at the Partner Institution the academic content of the modules</w:t>
      </w:r>
      <w:r w:rsidR="001B3C91">
        <w:rPr>
          <w:rFonts w:ascii="Arial" w:hAnsi="Arial" w:cs="Arial"/>
          <w:sz w:val="24"/>
          <w:szCs w:val="24"/>
        </w:rPr>
        <w:t>,</w:t>
      </w:r>
      <w:r w:rsidRPr="00C074B9">
        <w:rPr>
          <w:rFonts w:ascii="Arial" w:hAnsi="Arial" w:cs="Arial"/>
          <w:sz w:val="24"/>
          <w:szCs w:val="24"/>
        </w:rPr>
        <w:t xml:space="preserve"> which they are delivering.</w:t>
      </w:r>
    </w:p>
    <w:p w14:paraId="1E3FA71B" w14:textId="77777777" w:rsidR="001C2C6E" w:rsidRPr="00C074B9" w:rsidRDefault="001C2C6E" w:rsidP="00C074B9">
      <w:pPr>
        <w:pStyle w:val="CLQEParagraph"/>
        <w:rPr>
          <w:rFonts w:ascii="Arial" w:hAnsi="Arial" w:cs="Arial"/>
          <w:sz w:val="24"/>
          <w:szCs w:val="24"/>
        </w:rPr>
      </w:pPr>
    </w:p>
    <w:p w14:paraId="0AFA7A2C" w14:textId="77777777" w:rsidR="001C2C6E" w:rsidRPr="00C074B9" w:rsidRDefault="003F0FE8" w:rsidP="00C074B9">
      <w:pPr>
        <w:pStyle w:val="CLQEParagraph"/>
        <w:ind w:left="900"/>
        <w:rPr>
          <w:rFonts w:ascii="Arial" w:hAnsi="Arial" w:cs="Arial"/>
          <w:sz w:val="24"/>
          <w:szCs w:val="24"/>
        </w:rPr>
      </w:pPr>
      <w:r w:rsidRPr="00C074B9">
        <w:rPr>
          <w:rFonts w:ascii="Arial" w:hAnsi="Arial" w:cs="Arial"/>
          <w:sz w:val="24"/>
          <w:szCs w:val="24"/>
        </w:rPr>
        <w:t xml:space="preserve">Teesside University </w:t>
      </w:r>
      <w:r w:rsidR="001C2C6E" w:rsidRPr="00C074B9">
        <w:rPr>
          <w:rFonts w:ascii="Arial" w:hAnsi="Arial" w:cs="Arial"/>
          <w:sz w:val="24"/>
          <w:szCs w:val="24"/>
        </w:rPr>
        <w:t xml:space="preserve">expects each member of teaching staff to be fully conversant with the academic content of the modules and take responsibility for keeping themselves up-to-date with the changes in their subject. </w:t>
      </w:r>
    </w:p>
    <w:p w14:paraId="462DA8C6" w14:textId="77777777" w:rsidR="001C2C6E" w:rsidRPr="00C074B9" w:rsidRDefault="001C2C6E" w:rsidP="00C074B9">
      <w:pPr>
        <w:pStyle w:val="CLQEParagraph"/>
        <w:rPr>
          <w:rFonts w:ascii="Arial" w:hAnsi="Arial" w:cs="Arial"/>
          <w:sz w:val="24"/>
          <w:szCs w:val="24"/>
        </w:rPr>
      </w:pPr>
    </w:p>
    <w:p w14:paraId="60B09602" w14:textId="3958C162" w:rsidR="001C2C6E" w:rsidRPr="00C074B9" w:rsidRDefault="003F0FE8" w:rsidP="00C074B9">
      <w:pPr>
        <w:pStyle w:val="CLQEParagraph"/>
        <w:ind w:left="900"/>
        <w:rPr>
          <w:rFonts w:ascii="Arial" w:hAnsi="Arial" w:cs="Arial"/>
          <w:sz w:val="24"/>
          <w:szCs w:val="24"/>
        </w:rPr>
      </w:pPr>
      <w:r w:rsidRPr="00C074B9">
        <w:rPr>
          <w:rFonts w:ascii="Arial" w:hAnsi="Arial" w:cs="Arial"/>
          <w:sz w:val="24"/>
          <w:szCs w:val="24"/>
        </w:rPr>
        <w:t xml:space="preserve">Teesside University </w:t>
      </w:r>
      <w:r w:rsidR="001C2C6E" w:rsidRPr="00C074B9">
        <w:rPr>
          <w:rFonts w:ascii="Arial" w:hAnsi="Arial" w:cs="Arial"/>
          <w:sz w:val="24"/>
          <w:szCs w:val="24"/>
        </w:rPr>
        <w:t xml:space="preserve">will organise staff development prior to the start of </w:t>
      </w:r>
      <w:r w:rsidR="00D71D71" w:rsidRPr="00C074B9">
        <w:rPr>
          <w:rFonts w:ascii="Arial" w:hAnsi="Arial" w:cs="Arial"/>
          <w:sz w:val="24"/>
          <w:szCs w:val="24"/>
        </w:rPr>
        <w:t>a</w:t>
      </w:r>
      <w:r w:rsidR="001C2C6E" w:rsidRPr="00C074B9">
        <w:rPr>
          <w:rFonts w:ascii="Arial" w:hAnsi="Arial" w:cs="Arial"/>
          <w:sz w:val="24"/>
          <w:szCs w:val="24"/>
        </w:rPr>
        <w:t xml:space="preserve"> Partner </w:t>
      </w:r>
      <w:r w:rsidR="003C37B0" w:rsidRPr="00C074B9">
        <w:rPr>
          <w:rFonts w:ascii="Arial" w:hAnsi="Arial" w:cs="Arial"/>
          <w:sz w:val="24"/>
          <w:szCs w:val="24"/>
        </w:rPr>
        <w:t>course</w:t>
      </w:r>
      <w:r w:rsidR="001C2C6E" w:rsidRPr="00C074B9">
        <w:rPr>
          <w:rFonts w:ascii="Arial" w:hAnsi="Arial" w:cs="Arial"/>
          <w:sz w:val="24"/>
          <w:szCs w:val="24"/>
        </w:rPr>
        <w:t xml:space="preserve"> and periodically thereafter.  Prior development will aim to familiarise staff with module content; delivery;</w:t>
      </w:r>
      <w:r w:rsidR="007378F1">
        <w:rPr>
          <w:rFonts w:ascii="Arial" w:hAnsi="Arial" w:cs="Arial"/>
          <w:sz w:val="24"/>
          <w:szCs w:val="24"/>
        </w:rPr>
        <w:t xml:space="preserve"> </w:t>
      </w:r>
      <w:hyperlink r:id="rId35" w:history="1">
        <w:r w:rsidR="007378F1" w:rsidRPr="007378F1">
          <w:rPr>
            <w:rStyle w:val="Hyperlink"/>
            <w:rFonts w:ascii="Arial" w:hAnsi="Arial" w:cs="Arial"/>
            <w:b/>
            <w:color w:val="0070C0"/>
            <w:sz w:val="24"/>
            <w:szCs w:val="24"/>
            <w:u w:val="none"/>
          </w:rPr>
          <w:t xml:space="preserve">Learning and Teaching Strategic Plan </w:t>
        </w:r>
      </w:hyperlink>
      <w:r w:rsidR="007378F1" w:rsidRPr="00C074B9">
        <w:rPr>
          <w:rFonts w:ascii="Arial" w:hAnsi="Arial" w:cs="Arial"/>
          <w:sz w:val="24"/>
          <w:szCs w:val="24"/>
        </w:rPr>
        <w:t xml:space="preserve"> (LTS</w:t>
      </w:r>
      <w:r w:rsidR="007378F1">
        <w:rPr>
          <w:rFonts w:ascii="Arial" w:hAnsi="Arial" w:cs="Arial"/>
          <w:sz w:val="24"/>
          <w:szCs w:val="24"/>
        </w:rPr>
        <w:t>P</w:t>
      </w:r>
      <w:r w:rsidR="007378F1" w:rsidRPr="00C074B9">
        <w:rPr>
          <w:rFonts w:ascii="Arial" w:hAnsi="Arial" w:cs="Arial"/>
          <w:sz w:val="24"/>
          <w:szCs w:val="24"/>
        </w:rPr>
        <w:t>)</w:t>
      </w:r>
      <w:r w:rsidR="001C2C6E" w:rsidRPr="00C074B9">
        <w:rPr>
          <w:rFonts w:ascii="Arial" w:hAnsi="Arial" w:cs="Arial"/>
          <w:sz w:val="24"/>
          <w:szCs w:val="24"/>
        </w:rPr>
        <w:t xml:space="preserve">; assessment strategies and University </w:t>
      </w:r>
      <w:r w:rsidR="002C73AB" w:rsidRPr="00C074B9">
        <w:rPr>
          <w:rFonts w:ascii="Arial" w:hAnsi="Arial" w:cs="Arial"/>
          <w:sz w:val="24"/>
          <w:szCs w:val="24"/>
        </w:rPr>
        <w:t>q</w:t>
      </w:r>
      <w:r w:rsidR="001C2C6E" w:rsidRPr="00C074B9">
        <w:rPr>
          <w:rFonts w:ascii="Arial" w:hAnsi="Arial" w:cs="Arial"/>
          <w:sz w:val="24"/>
          <w:szCs w:val="24"/>
        </w:rPr>
        <w:t xml:space="preserve">uality and regulatory processes.  </w:t>
      </w:r>
    </w:p>
    <w:p w14:paraId="7177C202" w14:textId="77777777" w:rsidR="001C2C6E" w:rsidRPr="00C074B9" w:rsidRDefault="001C2C6E" w:rsidP="00C074B9">
      <w:pPr>
        <w:pStyle w:val="CLQEParagraph"/>
        <w:rPr>
          <w:rFonts w:ascii="Arial" w:hAnsi="Arial" w:cs="Arial"/>
          <w:sz w:val="24"/>
          <w:szCs w:val="24"/>
        </w:rPr>
      </w:pPr>
    </w:p>
    <w:p w14:paraId="1A5ACD86"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Subsequent development will revisit these areas, as appropriate, but also deal with delivery and other issues as they emerge.</w:t>
      </w:r>
    </w:p>
    <w:p w14:paraId="288B5ED4" w14:textId="77777777" w:rsidR="001C2C6E" w:rsidRPr="00C074B9" w:rsidRDefault="001C2C6E" w:rsidP="00C074B9">
      <w:pPr>
        <w:pStyle w:val="CLQEParagraph"/>
        <w:rPr>
          <w:rFonts w:ascii="Arial" w:hAnsi="Arial" w:cs="Arial"/>
          <w:sz w:val="24"/>
          <w:szCs w:val="24"/>
        </w:rPr>
      </w:pPr>
    </w:p>
    <w:p w14:paraId="05C1B9FE" w14:textId="153858C9" w:rsidR="001C2C6E" w:rsidRPr="00C074B9" w:rsidRDefault="003F0FE8" w:rsidP="00C074B9">
      <w:pPr>
        <w:pStyle w:val="CLQEParagraph"/>
        <w:ind w:left="900" w:right="-514"/>
        <w:rPr>
          <w:rFonts w:ascii="Arial" w:hAnsi="Arial" w:cs="Arial"/>
          <w:sz w:val="24"/>
          <w:szCs w:val="24"/>
        </w:rPr>
      </w:pPr>
      <w:r w:rsidRPr="00C074B9">
        <w:rPr>
          <w:rFonts w:ascii="Arial" w:hAnsi="Arial" w:cs="Arial"/>
          <w:sz w:val="24"/>
          <w:szCs w:val="24"/>
        </w:rPr>
        <w:t xml:space="preserve">Teesside University </w:t>
      </w:r>
      <w:r w:rsidR="001C2C6E" w:rsidRPr="00C074B9">
        <w:rPr>
          <w:rFonts w:ascii="Arial" w:hAnsi="Arial" w:cs="Arial"/>
          <w:sz w:val="24"/>
          <w:szCs w:val="24"/>
        </w:rPr>
        <w:t>will deliver staff development activities at the Partner Institution as part of normal visiting and, if it can be arranged, Partner staff may visit</w:t>
      </w:r>
      <w:r w:rsidRPr="00C074B9">
        <w:rPr>
          <w:rFonts w:ascii="Arial" w:hAnsi="Arial" w:cs="Arial"/>
          <w:sz w:val="24"/>
          <w:szCs w:val="24"/>
        </w:rPr>
        <w:t xml:space="preserve"> Teesside University</w:t>
      </w:r>
      <w:r w:rsidR="001C2C6E" w:rsidRPr="00C074B9">
        <w:rPr>
          <w:rFonts w:ascii="Arial" w:hAnsi="Arial" w:cs="Arial"/>
          <w:sz w:val="24"/>
          <w:szCs w:val="24"/>
        </w:rPr>
        <w:t xml:space="preserve">.  Direct links (electronic, etc.) between staff will also foster development over a period of time.  Development planning will feature at approval and subsequently as part of </w:t>
      </w:r>
      <w:r w:rsidR="00F212D0" w:rsidRPr="00C074B9">
        <w:rPr>
          <w:rFonts w:ascii="Arial" w:hAnsi="Arial" w:cs="Arial"/>
          <w:sz w:val="24"/>
          <w:szCs w:val="24"/>
        </w:rPr>
        <w:t xml:space="preserve">Continuous </w:t>
      </w:r>
      <w:r w:rsidR="001C2C6E" w:rsidRPr="00C074B9">
        <w:rPr>
          <w:rFonts w:ascii="Arial" w:hAnsi="Arial" w:cs="Arial"/>
          <w:sz w:val="24"/>
          <w:szCs w:val="24"/>
        </w:rPr>
        <w:t xml:space="preserve">Monitoring </w:t>
      </w:r>
      <w:r w:rsidR="00733B3C">
        <w:rPr>
          <w:rFonts w:ascii="Arial" w:hAnsi="Arial" w:cs="Arial"/>
          <w:sz w:val="24"/>
          <w:szCs w:val="24"/>
        </w:rPr>
        <w:t>and</w:t>
      </w:r>
      <w:r w:rsidR="001C2C6E" w:rsidRPr="00C074B9">
        <w:rPr>
          <w:rFonts w:ascii="Arial" w:hAnsi="Arial" w:cs="Arial"/>
          <w:sz w:val="24"/>
          <w:szCs w:val="24"/>
        </w:rPr>
        <w:t xml:space="preserve"> Enhancement.</w:t>
      </w:r>
    </w:p>
    <w:p w14:paraId="740909FB" w14:textId="77777777" w:rsidR="001C2C6E" w:rsidRPr="00C074B9" w:rsidRDefault="001C2C6E" w:rsidP="00C074B9">
      <w:pPr>
        <w:pStyle w:val="CLQEParagraph"/>
        <w:rPr>
          <w:rFonts w:ascii="Arial" w:hAnsi="Arial" w:cs="Arial"/>
          <w:sz w:val="24"/>
          <w:szCs w:val="24"/>
        </w:rPr>
      </w:pPr>
    </w:p>
    <w:p w14:paraId="19D0D1AE" w14:textId="77777777" w:rsidR="001C2C6E" w:rsidRPr="00C074B9" w:rsidRDefault="001C2C6E" w:rsidP="00C074B9">
      <w:pPr>
        <w:pStyle w:val="Heading2"/>
        <w:rPr>
          <w:rFonts w:cs="Arial"/>
          <w:szCs w:val="24"/>
        </w:rPr>
      </w:pPr>
      <w:bookmarkStart w:id="411" w:name="_Ref289239505"/>
      <w:bookmarkStart w:id="412" w:name="_Toc442265997"/>
      <w:bookmarkStart w:id="413" w:name="_Toc442272579"/>
      <w:bookmarkStart w:id="414" w:name="_Toc442272681"/>
      <w:bookmarkStart w:id="415" w:name="_Toc442272818"/>
      <w:bookmarkStart w:id="416" w:name="_Toc461614120"/>
      <w:bookmarkStart w:id="417" w:name="_Toc461705454"/>
      <w:bookmarkStart w:id="418" w:name="_Toc144734311"/>
      <w:r w:rsidRPr="00C074B9">
        <w:rPr>
          <w:rFonts w:cs="Arial"/>
          <w:szCs w:val="24"/>
        </w:rPr>
        <w:t>12.2</w:t>
      </w:r>
      <w:r w:rsidRPr="00C074B9">
        <w:rPr>
          <w:rFonts w:cs="Arial"/>
          <w:szCs w:val="24"/>
        </w:rPr>
        <w:tab/>
        <w:t>General Principles</w:t>
      </w:r>
      <w:bookmarkEnd w:id="411"/>
      <w:bookmarkEnd w:id="412"/>
      <w:bookmarkEnd w:id="413"/>
      <w:bookmarkEnd w:id="414"/>
      <w:bookmarkEnd w:id="415"/>
      <w:bookmarkEnd w:id="416"/>
      <w:bookmarkEnd w:id="417"/>
      <w:bookmarkEnd w:id="418"/>
    </w:p>
    <w:p w14:paraId="7B08BE79" w14:textId="77777777" w:rsidR="001C2C6E" w:rsidRPr="00C074B9" w:rsidRDefault="001C2C6E" w:rsidP="00C074B9">
      <w:pPr>
        <w:tabs>
          <w:tab w:val="num" w:pos="720"/>
          <w:tab w:val="left" w:pos="1080"/>
        </w:tabs>
        <w:rPr>
          <w:rFonts w:ascii="Arial" w:hAnsi="Arial" w:cs="Arial"/>
        </w:rPr>
      </w:pPr>
    </w:p>
    <w:p w14:paraId="198025FD"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Staff development will occur on a rolling basis every year, with special attention to any modules identified as problematic by either Partner following consultation </w:t>
      </w:r>
      <w:r w:rsidR="0038052A" w:rsidRPr="00C074B9">
        <w:rPr>
          <w:rFonts w:ascii="Arial" w:hAnsi="Arial" w:cs="Arial"/>
          <w:sz w:val="24"/>
          <w:szCs w:val="24"/>
        </w:rPr>
        <w:t xml:space="preserve">during </w:t>
      </w:r>
      <w:r w:rsidRPr="00C074B9">
        <w:rPr>
          <w:rFonts w:ascii="Arial" w:hAnsi="Arial" w:cs="Arial"/>
          <w:sz w:val="24"/>
          <w:szCs w:val="24"/>
        </w:rPr>
        <w:t xml:space="preserve">the </w:t>
      </w:r>
      <w:r w:rsidR="0038052A" w:rsidRPr="00C074B9">
        <w:rPr>
          <w:rFonts w:ascii="Arial" w:hAnsi="Arial" w:cs="Arial"/>
          <w:sz w:val="24"/>
          <w:szCs w:val="24"/>
        </w:rPr>
        <w:t>QEV discussions</w:t>
      </w:r>
      <w:r w:rsidRPr="00C074B9">
        <w:rPr>
          <w:rFonts w:ascii="Arial" w:hAnsi="Arial" w:cs="Arial"/>
          <w:sz w:val="24"/>
          <w:szCs w:val="24"/>
        </w:rPr>
        <w:t>.</w:t>
      </w:r>
    </w:p>
    <w:p w14:paraId="643E2277" w14:textId="77777777" w:rsidR="001C2C6E" w:rsidRPr="00C074B9" w:rsidRDefault="001C2C6E" w:rsidP="00C074B9">
      <w:pPr>
        <w:pStyle w:val="CLQEParagraph"/>
        <w:rPr>
          <w:rFonts w:ascii="Arial" w:hAnsi="Arial" w:cs="Arial"/>
          <w:sz w:val="24"/>
          <w:szCs w:val="24"/>
        </w:rPr>
      </w:pPr>
    </w:p>
    <w:p w14:paraId="3EBD1AFA"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Staff development events will normally take place </w:t>
      </w:r>
      <w:r w:rsidR="00F85C20">
        <w:rPr>
          <w:rFonts w:ascii="Arial" w:hAnsi="Arial" w:cs="Arial"/>
          <w:sz w:val="24"/>
          <w:szCs w:val="24"/>
        </w:rPr>
        <w:t>as required</w:t>
      </w:r>
      <w:r w:rsidR="00B37E12">
        <w:rPr>
          <w:rFonts w:ascii="Arial" w:hAnsi="Arial" w:cs="Arial"/>
          <w:sz w:val="24"/>
          <w:szCs w:val="24"/>
        </w:rPr>
        <w:t>, with</w:t>
      </w:r>
      <w:r w:rsidR="00F85C20">
        <w:rPr>
          <w:rFonts w:ascii="Arial" w:hAnsi="Arial" w:cs="Arial"/>
          <w:sz w:val="24"/>
          <w:szCs w:val="24"/>
        </w:rPr>
        <w:t xml:space="preserve"> the</w:t>
      </w:r>
      <w:r w:rsidRPr="00C074B9">
        <w:rPr>
          <w:rFonts w:ascii="Arial" w:hAnsi="Arial" w:cs="Arial"/>
          <w:sz w:val="24"/>
          <w:szCs w:val="24"/>
        </w:rPr>
        <w:t xml:space="preserve"> location of these events </w:t>
      </w:r>
      <w:r w:rsidR="00F85C20">
        <w:rPr>
          <w:rFonts w:ascii="Arial" w:hAnsi="Arial" w:cs="Arial"/>
          <w:sz w:val="24"/>
          <w:szCs w:val="24"/>
        </w:rPr>
        <w:t>being agreed</w:t>
      </w:r>
      <w:r w:rsidRPr="00C074B9">
        <w:rPr>
          <w:rFonts w:ascii="Arial" w:hAnsi="Arial" w:cs="Arial"/>
          <w:sz w:val="24"/>
          <w:szCs w:val="24"/>
        </w:rPr>
        <w:t xml:space="preserve"> depending on relevant circumstances</w:t>
      </w:r>
      <w:r w:rsidR="00F85C20">
        <w:rPr>
          <w:rFonts w:ascii="Arial" w:hAnsi="Arial" w:cs="Arial"/>
          <w:sz w:val="24"/>
          <w:szCs w:val="24"/>
        </w:rPr>
        <w:t xml:space="preserve"> </w:t>
      </w:r>
      <w:r w:rsidR="004325D5">
        <w:rPr>
          <w:rFonts w:ascii="Arial" w:hAnsi="Arial" w:cs="Arial"/>
          <w:sz w:val="24"/>
          <w:szCs w:val="24"/>
        </w:rPr>
        <w:t xml:space="preserve">or </w:t>
      </w:r>
      <w:r w:rsidR="00F85C20">
        <w:rPr>
          <w:rFonts w:ascii="Arial" w:hAnsi="Arial" w:cs="Arial"/>
          <w:sz w:val="24"/>
          <w:szCs w:val="24"/>
        </w:rPr>
        <w:t>may be delivered virtually</w:t>
      </w:r>
      <w:r w:rsidRPr="00C074B9">
        <w:rPr>
          <w:rFonts w:ascii="Arial" w:hAnsi="Arial" w:cs="Arial"/>
          <w:sz w:val="24"/>
          <w:szCs w:val="24"/>
        </w:rPr>
        <w:t xml:space="preserve">.  </w:t>
      </w:r>
    </w:p>
    <w:p w14:paraId="77C0CA4D" w14:textId="77777777" w:rsidR="001C2C6E" w:rsidRPr="00C074B9" w:rsidRDefault="001C2C6E" w:rsidP="00C074B9">
      <w:pPr>
        <w:pStyle w:val="CLQEParagraph"/>
        <w:rPr>
          <w:rFonts w:ascii="Arial" w:hAnsi="Arial" w:cs="Arial"/>
          <w:sz w:val="24"/>
          <w:szCs w:val="24"/>
        </w:rPr>
      </w:pPr>
    </w:p>
    <w:p w14:paraId="3A1DD1E0"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The Link Tutor and the Partner's </w:t>
      </w:r>
      <w:r w:rsidR="003C37B0" w:rsidRPr="00C074B9">
        <w:rPr>
          <w:rFonts w:ascii="Arial" w:hAnsi="Arial" w:cs="Arial"/>
          <w:sz w:val="24"/>
          <w:szCs w:val="24"/>
        </w:rPr>
        <w:t>Course</w:t>
      </w:r>
      <w:r w:rsidRPr="00C074B9">
        <w:rPr>
          <w:rFonts w:ascii="Arial" w:hAnsi="Arial" w:cs="Arial"/>
          <w:sz w:val="24"/>
          <w:szCs w:val="24"/>
        </w:rPr>
        <w:t xml:space="preserve"> Leader will be responsible for the determination of local staff development needs and the planning and implementation of staff development </w:t>
      </w:r>
      <w:r w:rsidR="003C37B0" w:rsidRPr="00C074B9">
        <w:rPr>
          <w:rFonts w:ascii="Arial" w:hAnsi="Arial" w:cs="Arial"/>
          <w:sz w:val="24"/>
          <w:szCs w:val="24"/>
        </w:rPr>
        <w:t>course</w:t>
      </w:r>
      <w:r w:rsidRPr="00C074B9">
        <w:rPr>
          <w:rFonts w:ascii="Arial" w:hAnsi="Arial" w:cs="Arial"/>
          <w:sz w:val="24"/>
          <w:szCs w:val="24"/>
        </w:rPr>
        <w:t>s.</w:t>
      </w:r>
    </w:p>
    <w:p w14:paraId="2509596A" w14:textId="77777777" w:rsidR="001C2C6E" w:rsidRPr="00C074B9" w:rsidRDefault="001C2C6E" w:rsidP="00C074B9">
      <w:pPr>
        <w:pStyle w:val="CLQEParagraph"/>
        <w:rPr>
          <w:rFonts w:ascii="Arial" w:hAnsi="Arial" w:cs="Arial"/>
          <w:sz w:val="24"/>
          <w:szCs w:val="24"/>
        </w:rPr>
      </w:pPr>
    </w:p>
    <w:p w14:paraId="72B80595"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A report on annual staff development will form part of the </w:t>
      </w:r>
      <w:r w:rsidR="0038052A" w:rsidRPr="00C074B9">
        <w:rPr>
          <w:rFonts w:ascii="Arial" w:hAnsi="Arial" w:cs="Arial"/>
          <w:sz w:val="24"/>
          <w:szCs w:val="24"/>
        </w:rPr>
        <w:t xml:space="preserve">QEV </w:t>
      </w:r>
      <w:r w:rsidRPr="00C074B9">
        <w:rPr>
          <w:rFonts w:ascii="Arial" w:hAnsi="Arial" w:cs="Arial"/>
          <w:sz w:val="24"/>
          <w:szCs w:val="24"/>
        </w:rPr>
        <w:t>and will report the actions taken in the previous 12 months with regard to staff development and the impact of these actions.  In addition, this will indicate possible future staff development issues and their proposed solutions.</w:t>
      </w:r>
    </w:p>
    <w:p w14:paraId="18BB0950" w14:textId="77777777" w:rsidR="001C2C6E" w:rsidRPr="00C074B9" w:rsidRDefault="001C2C6E" w:rsidP="00C074B9">
      <w:pPr>
        <w:pStyle w:val="CLQEParagraph"/>
        <w:rPr>
          <w:rFonts w:ascii="Arial" w:hAnsi="Arial" w:cs="Arial"/>
          <w:sz w:val="24"/>
          <w:szCs w:val="24"/>
        </w:rPr>
      </w:pPr>
    </w:p>
    <w:p w14:paraId="5A60EFFE" w14:textId="77777777" w:rsidR="001C2C6E" w:rsidRPr="00C074B9" w:rsidRDefault="001C2C6E" w:rsidP="00C074B9">
      <w:pPr>
        <w:pStyle w:val="CLQEParagraph"/>
        <w:ind w:left="900"/>
        <w:rPr>
          <w:rFonts w:ascii="Arial" w:hAnsi="Arial" w:cs="Arial"/>
          <w:sz w:val="24"/>
          <w:szCs w:val="24"/>
        </w:rPr>
      </w:pPr>
      <w:r w:rsidRPr="00C074B9">
        <w:rPr>
          <w:rFonts w:ascii="Arial" w:hAnsi="Arial" w:cs="Arial"/>
          <w:sz w:val="24"/>
          <w:szCs w:val="24"/>
        </w:rPr>
        <w:t xml:space="preserve">For all </w:t>
      </w:r>
      <w:r w:rsidR="003C37B0" w:rsidRPr="00C074B9">
        <w:rPr>
          <w:rFonts w:ascii="Arial" w:hAnsi="Arial" w:cs="Arial"/>
          <w:sz w:val="24"/>
          <w:szCs w:val="24"/>
        </w:rPr>
        <w:t>course</w:t>
      </w:r>
      <w:r w:rsidRPr="00C074B9">
        <w:rPr>
          <w:rFonts w:ascii="Arial" w:hAnsi="Arial" w:cs="Arial"/>
          <w:sz w:val="24"/>
          <w:szCs w:val="24"/>
        </w:rPr>
        <w:t xml:space="preserve">s, staff development will involve communication and interchange of material and feedback on delivery and assessment between </w:t>
      </w:r>
      <w:r w:rsidR="003F0FE8" w:rsidRPr="00C074B9">
        <w:rPr>
          <w:rFonts w:ascii="Arial" w:hAnsi="Arial" w:cs="Arial"/>
          <w:sz w:val="24"/>
          <w:szCs w:val="24"/>
        </w:rPr>
        <w:lastRenderedPageBreak/>
        <w:t xml:space="preserve">Teesside University </w:t>
      </w:r>
      <w:r w:rsidRPr="00C074B9">
        <w:rPr>
          <w:rFonts w:ascii="Arial" w:hAnsi="Arial" w:cs="Arial"/>
          <w:sz w:val="24"/>
          <w:szCs w:val="24"/>
        </w:rPr>
        <w:t xml:space="preserve">Module Leaders and Partner Module Tutors.  </w:t>
      </w:r>
      <w:r w:rsidR="003F0FE8" w:rsidRPr="00C074B9">
        <w:rPr>
          <w:rFonts w:ascii="Arial" w:hAnsi="Arial" w:cs="Arial"/>
          <w:sz w:val="24"/>
          <w:szCs w:val="24"/>
        </w:rPr>
        <w:t xml:space="preserve">Teesside University </w:t>
      </w:r>
      <w:r w:rsidRPr="00C074B9">
        <w:rPr>
          <w:rFonts w:ascii="Arial" w:hAnsi="Arial" w:cs="Arial"/>
          <w:sz w:val="24"/>
          <w:szCs w:val="24"/>
        </w:rPr>
        <w:t>staff visits to Partner Institutions will also involve open forum meetings with Partner staff to exchange ideas and principles of best practice.</w:t>
      </w:r>
    </w:p>
    <w:sectPr w:rsidR="001C2C6E" w:rsidRPr="00C074B9" w:rsidSect="00196B4D">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FC7D" w14:textId="77777777" w:rsidR="00E439C4" w:rsidRDefault="00E439C4" w:rsidP="001C2C6E">
      <w:r>
        <w:separator/>
      </w:r>
    </w:p>
  </w:endnote>
  <w:endnote w:type="continuationSeparator" w:id="0">
    <w:p w14:paraId="64176906" w14:textId="77777777" w:rsidR="00E439C4" w:rsidRDefault="00E439C4" w:rsidP="001C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81AF" w14:textId="008F0F7C" w:rsidR="00D107DF" w:rsidRPr="00F4209B" w:rsidRDefault="00D107DF">
    <w:pPr>
      <w:pStyle w:val="Footer"/>
      <w:jc w:val="right"/>
      <w:rPr>
        <w:rFonts w:ascii="Tahoma" w:hAnsi="Tahoma" w:cs="Tahoma"/>
        <w:noProof/>
        <w:sz w:val="20"/>
      </w:rPr>
    </w:pPr>
    <w:r w:rsidRPr="00F4209B">
      <w:rPr>
        <w:rFonts w:ascii="Tahoma" w:hAnsi="Tahoma" w:cs="Tahoma"/>
        <w:sz w:val="20"/>
      </w:rPr>
      <w:fldChar w:fldCharType="begin"/>
    </w:r>
    <w:r w:rsidRPr="00F4209B">
      <w:rPr>
        <w:rFonts w:ascii="Tahoma" w:hAnsi="Tahoma" w:cs="Tahoma"/>
        <w:sz w:val="20"/>
      </w:rPr>
      <w:instrText xml:space="preserve"> PAGE   \* MERGEFORMAT </w:instrText>
    </w:r>
    <w:r w:rsidRPr="00F4209B">
      <w:rPr>
        <w:rFonts w:ascii="Tahoma" w:hAnsi="Tahoma" w:cs="Tahoma"/>
        <w:sz w:val="20"/>
      </w:rPr>
      <w:fldChar w:fldCharType="separate"/>
    </w:r>
    <w:r>
      <w:rPr>
        <w:rFonts w:ascii="Tahoma" w:hAnsi="Tahoma" w:cs="Tahoma"/>
        <w:noProof/>
        <w:sz w:val="20"/>
      </w:rPr>
      <w:t>iii</w:t>
    </w:r>
    <w:r w:rsidRPr="00F4209B">
      <w:rPr>
        <w:rFonts w:ascii="Tahoma" w:hAnsi="Tahoma" w:cs="Tahoma"/>
        <w:noProof/>
        <w:sz w:val="20"/>
      </w:rPr>
      <w:fldChar w:fldCharType="end"/>
    </w:r>
  </w:p>
  <w:p w14:paraId="52F10C23" w14:textId="77777777" w:rsidR="00D107DF" w:rsidRPr="00F4209B" w:rsidRDefault="00D107DF">
    <w:pPr>
      <w:pStyle w:val="Footer"/>
      <w:jc w:val="right"/>
      <w:rPr>
        <w:rFonts w:ascii="Tahoma" w:hAnsi="Tahoma" w:cs="Tahoma"/>
        <w:sz w:val="18"/>
      </w:rPr>
    </w:pPr>
    <w:r>
      <w:rPr>
        <w:rFonts w:ascii="Tahoma" w:hAnsi="Tahoma" w:cs="Tahoma"/>
        <w:noProof/>
        <w:sz w:val="18"/>
      </w:rPr>
      <w:t>Operations Manual</w:t>
    </w:r>
    <w:r>
      <w:rPr>
        <w:rFonts w:ascii="Tahoma" w:hAnsi="Tahoma" w:cs="Tahoma"/>
        <w:noProof/>
        <w:sz w:val="18"/>
        <w:lang w:val="en-GB"/>
      </w:rPr>
      <w:t>:</w:t>
    </w:r>
    <w:r>
      <w:rPr>
        <w:rFonts w:ascii="Tahoma" w:hAnsi="Tahoma" w:cs="Tahoma"/>
        <w:noProof/>
        <w:sz w:val="18"/>
      </w:rPr>
      <w:t xml:space="preserve"> </w:t>
    </w:r>
    <w:r>
      <w:rPr>
        <w:rFonts w:ascii="Tahoma" w:hAnsi="Tahoma" w:cs="Tahoma"/>
        <w:noProof/>
        <w:sz w:val="18"/>
        <w:lang w:val="en-GB"/>
      </w:rPr>
      <w:t xml:space="preserve">Employer </w:t>
    </w:r>
    <w:r>
      <w:rPr>
        <w:rFonts w:ascii="Tahoma" w:hAnsi="Tahoma" w:cs="Tahoma"/>
        <w:noProof/>
        <w:sz w:val="18"/>
      </w:rPr>
      <w:t>Provision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4106" w14:textId="77777777" w:rsidR="00106758" w:rsidRPr="004D1B0E" w:rsidRDefault="00106758" w:rsidP="00A65E2A">
    <w:pPr>
      <w:pStyle w:val="Footer"/>
      <w:jc w:val="right"/>
      <w:rPr>
        <w:rFonts w:ascii="Arial" w:hAnsi="Arial" w:cs="Arial"/>
        <w:sz w:val="20"/>
      </w:rPr>
    </w:pPr>
    <w:r w:rsidRPr="004D1B0E">
      <w:rPr>
        <w:rFonts w:ascii="Arial" w:hAnsi="Arial" w:cs="Arial"/>
        <w:bCs/>
        <w:sz w:val="20"/>
      </w:rPr>
      <w:fldChar w:fldCharType="begin"/>
    </w:r>
    <w:r w:rsidRPr="004D1B0E">
      <w:rPr>
        <w:rFonts w:ascii="Arial" w:hAnsi="Arial" w:cs="Arial"/>
        <w:bCs/>
        <w:sz w:val="20"/>
      </w:rPr>
      <w:instrText xml:space="preserve"> PAGE </w:instrText>
    </w:r>
    <w:r w:rsidRPr="004D1B0E">
      <w:rPr>
        <w:rFonts w:ascii="Arial" w:hAnsi="Arial" w:cs="Arial"/>
        <w:bCs/>
        <w:sz w:val="20"/>
      </w:rPr>
      <w:fldChar w:fldCharType="separate"/>
    </w:r>
    <w:r>
      <w:rPr>
        <w:rFonts w:ascii="Arial" w:hAnsi="Arial" w:cs="Arial"/>
        <w:bCs/>
        <w:noProof/>
        <w:sz w:val="20"/>
      </w:rPr>
      <w:t>v</w:t>
    </w:r>
    <w:r w:rsidRPr="004D1B0E">
      <w:rPr>
        <w:rFonts w:ascii="Arial" w:hAnsi="Arial" w:cs="Arial"/>
        <w:bCs/>
        <w:sz w:val="20"/>
      </w:rPr>
      <w:fldChar w:fldCharType="end"/>
    </w:r>
  </w:p>
  <w:p w14:paraId="07A23FF3" w14:textId="77777777" w:rsidR="00106758" w:rsidRPr="004D1B0E" w:rsidRDefault="00106758">
    <w:pPr>
      <w:pStyle w:val="Footer"/>
      <w:jc w:val="right"/>
      <w:rPr>
        <w:rFonts w:ascii="Arial" w:hAnsi="Arial" w:cs="Arial"/>
        <w:sz w:val="18"/>
      </w:rPr>
    </w:pPr>
    <w:r w:rsidRPr="004D1B0E">
      <w:rPr>
        <w:rFonts w:ascii="Arial" w:hAnsi="Arial" w:cs="Arial"/>
        <w:noProof/>
        <w:sz w:val="18"/>
      </w:rPr>
      <w:t>Operations Manual</w:t>
    </w:r>
    <w:r>
      <w:rPr>
        <w:rFonts w:ascii="Arial" w:hAnsi="Arial" w:cs="Arial"/>
        <w:noProof/>
        <w:sz w:val="18"/>
        <w:lang w:val="en-GB"/>
      </w:rPr>
      <w:t>:</w:t>
    </w:r>
    <w:r w:rsidRPr="004D1B0E">
      <w:rPr>
        <w:rFonts w:ascii="Arial" w:hAnsi="Arial" w:cs="Arial"/>
        <w:noProof/>
        <w:sz w:val="18"/>
      </w:rPr>
      <w:t xml:space="preserve"> </w:t>
    </w:r>
    <w:r w:rsidRPr="004D1B0E">
      <w:rPr>
        <w:rFonts w:ascii="Arial" w:hAnsi="Arial" w:cs="Arial"/>
        <w:noProof/>
        <w:sz w:val="18"/>
        <w:lang w:val="en-GB"/>
      </w:rPr>
      <w:t xml:space="preserve">Employer </w:t>
    </w:r>
    <w:r w:rsidRPr="004D1B0E">
      <w:rPr>
        <w:rFonts w:ascii="Arial" w:hAnsi="Arial" w:cs="Arial"/>
        <w:noProof/>
        <w:sz w:val="18"/>
      </w:rPr>
      <w:t>Provision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1286" w14:textId="77BAE09D" w:rsidR="00D107DF" w:rsidRPr="00795A87" w:rsidRDefault="00D107DF">
    <w:pPr>
      <w:pStyle w:val="Footer"/>
      <w:jc w:val="right"/>
      <w:rPr>
        <w:rFonts w:ascii="Arial" w:hAnsi="Arial" w:cs="Arial"/>
        <w:sz w:val="20"/>
        <w:szCs w:val="18"/>
      </w:rPr>
    </w:pPr>
    <w:r w:rsidRPr="00795A87">
      <w:rPr>
        <w:rFonts w:ascii="Arial" w:hAnsi="Arial" w:cs="Arial"/>
        <w:sz w:val="20"/>
        <w:szCs w:val="18"/>
      </w:rPr>
      <w:fldChar w:fldCharType="begin"/>
    </w:r>
    <w:r w:rsidRPr="00795A87">
      <w:rPr>
        <w:rFonts w:ascii="Arial" w:hAnsi="Arial" w:cs="Arial"/>
        <w:sz w:val="20"/>
        <w:szCs w:val="18"/>
      </w:rPr>
      <w:instrText xml:space="preserve"> PAGE   \* MERGEFORMAT </w:instrText>
    </w:r>
    <w:r w:rsidRPr="00795A87">
      <w:rPr>
        <w:rFonts w:ascii="Arial" w:hAnsi="Arial" w:cs="Arial"/>
        <w:sz w:val="20"/>
        <w:szCs w:val="18"/>
      </w:rPr>
      <w:fldChar w:fldCharType="separate"/>
    </w:r>
    <w:r>
      <w:rPr>
        <w:rFonts w:ascii="Arial" w:hAnsi="Arial" w:cs="Arial"/>
        <w:noProof/>
        <w:sz w:val="20"/>
        <w:szCs w:val="18"/>
      </w:rPr>
      <w:t>38</w:t>
    </w:r>
    <w:r w:rsidRPr="00795A87">
      <w:rPr>
        <w:rFonts w:ascii="Arial" w:hAnsi="Arial" w:cs="Arial"/>
        <w:noProof/>
        <w:sz w:val="20"/>
        <w:szCs w:val="18"/>
      </w:rPr>
      <w:fldChar w:fldCharType="end"/>
    </w:r>
  </w:p>
  <w:p w14:paraId="4BC05BBF" w14:textId="3D08E4A4" w:rsidR="00D107DF" w:rsidRPr="004D1B0E" w:rsidRDefault="00D107DF" w:rsidP="00A65E2A">
    <w:pPr>
      <w:jc w:val="right"/>
      <w:rPr>
        <w:rFonts w:ascii="Arial" w:hAnsi="Arial" w:cs="Arial"/>
        <w:sz w:val="18"/>
      </w:rPr>
    </w:pPr>
    <w:r w:rsidRPr="00F65184">
      <w:rPr>
        <w:rFonts w:ascii="Arial" w:hAnsi="Arial" w:cs="Arial"/>
        <w:sz w:val="18"/>
        <w:szCs w:val="18"/>
      </w:rPr>
      <w:t>Operations Manual</w:t>
    </w:r>
    <w:r>
      <w:rPr>
        <w:rFonts w:ascii="Arial" w:hAnsi="Arial" w:cs="Arial"/>
        <w:sz w:val="18"/>
        <w:szCs w:val="18"/>
      </w:rPr>
      <w:t>: Employer Provision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B8B1" w14:textId="77777777" w:rsidR="00E439C4" w:rsidRDefault="00E439C4" w:rsidP="001C2C6E">
      <w:r>
        <w:separator/>
      </w:r>
    </w:p>
  </w:footnote>
  <w:footnote w:type="continuationSeparator" w:id="0">
    <w:p w14:paraId="2815E0B6" w14:textId="77777777" w:rsidR="00E439C4" w:rsidRDefault="00E439C4" w:rsidP="001C2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885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F391E"/>
    <w:multiLevelType w:val="hybridMultilevel"/>
    <w:tmpl w:val="0B46E3C4"/>
    <w:lvl w:ilvl="0" w:tplc="08090011">
      <w:start w:val="1"/>
      <w:numFmt w:val="decimal"/>
      <w:lvlText w:val="%1)"/>
      <w:lvlJc w:val="left"/>
      <w:pPr>
        <w:tabs>
          <w:tab w:val="num" w:pos="1260"/>
        </w:tabs>
        <w:ind w:left="12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90003">
      <w:start w:val="1"/>
      <w:numFmt w:val="bullet"/>
      <w:lvlText w:val="o"/>
      <w:lvlJc w:val="left"/>
      <w:pPr>
        <w:tabs>
          <w:tab w:val="num" w:pos="1620"/>
        </w:tabs>
        <w:ind w:left="1620" w:hanging="360"/>
      </w:pPr>
      <w:rPr>
        <w:rFonts w:ascii="Courier New" w:hAnsi="Courier New" w:cs="Courier New" w:hint="default"/>
      </w:rPr>
    </w:lvl>
    <w:lvl w:ilvl="2" w:tplc="6D18C390">
      <w:start w:val="1"/>
      <w:numFmt w:val="bullet"/>
      <w:lvlText w:val=""/>
      <w:lvlJc w:val="left"/>
      <w:pPr>
        <w:tabs>
          <w:tab w:val="num" w:pos="2268"/>
        </w:tabs>
        <w:ind w:left="2268" w:hanging="288"/>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3754FF4"/>
    <w:multiLevelType w:val="hybridMultilevel"/>
    <w:tmpl w:val="33746876"/>
    <w:lvl w:ilvl="0" w:tplc="0809000F">
      <w:start w:val="1"/>
      <w:numFmt w:val="decimal"/>
      <w:lvlText w:val="%1."/>
      <w:lvlJc w:val="left"/>
      <w:pPr>
        <w:ind w:left="1620" w:hanging="360"/>
      </w:pPr>
      <w:rPr>
        <w:rFont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065E7772"/>
    <w:multiLevelType w:val="hybridMultilevel"/>
    <w:tmpl w:val="5AA4B6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2F73AA"/>
    <w:multiLevelType w:val="hybridMultilevel"/>
    <w:tmpl w:val="450E7F48"/>
    <w:lvl w:ilvl="0" w:tplc="0809000F">
      <w:start w:val="1"/>
      <w:numFmt w:val="decimal"/>
      <w:lvlText w:val="%1."/>
      <w:lvlJc w:val="left"/>
      <w:pPr>
        <w:ind w:left="1440" w:hanging="360"/>
      </w:pPr>
      <w:rPr>
        <w:rFonts w:hint="default"/>
      </w:rPr>
    </w:lvl>
    <w:lvl w:ilvl="1" w:tplc="DC66EEE8">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A97C97"/>
    <w:multiLevelType w:val="hybridMultilevel"/>
    <w:tmpl w:val="3EACD498"/>
    <w:lvl w:ilvl="0" w:tplc="50704CEC">
      <w:start w:val="1"/>
      <w:numFmt w:val="bullet"/>
      <w:lvlText w:val=""/>
      <w:lvlJc w:val="left"/>
      <w:pPr>
        <w:tabs>
          <w:tab w:val="num" w:pos="288"/>
        </w:tabs>
        <w:ind w:left="288" w:hanging="288"/>
      </w:pPr>
      <w:rPr>
        <w:rFonts w:ascii="Wingdings" w:hAnsi="Wingdings" w:hint="default"/>
      </w:rPr>
    </w:lvl>
    <w:lvl w:ilvl="1" w:tplc="5080CF70">
      <w:start w:val="1"/>
      <w:numFmt w:val="bullet"/>
      <w:pStyle w:val="Style5"/>
      <w:lvlText w:val=""/>
      <w:lvlJc w:val="left"/>
      <w:pPr>
        <w:tabs>
          <w:tab w:val="num" w:pos="648"/>
        </w:tabs>
        <w:ind w:left="648" w:hanging="288"/>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8DF4C9A"/>
    <w:multiLevelType w:val="hybridMultilevel"/>
    <w:tmpl w:val="C428D58C"/>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22037375"/>
    <w:multiLevelType w:val="hybridMultilevel"/>
    <w:tmpl w:val="1B40B566"/>
    <w:lvl w:ilvl="0" w:tplc="0809000F">
      <w:start w:val="1"/>
      <w:numFmt w:val="decimal"/>
      <w:lvlText w:val="%1."/>
      <w:lvlJc w:val="left"/>
      <w:pPr>
        <w:ind w:left="1260" w:hanging="360"/>
      </w:pPr>
      <w:rPr>
        <w:rFont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24A34BE7"/>
    <w:multiLevelType w:val="hybridMultilevel"/>
    <w:tmpl w:val="E7BCB6E8"/>
    <w:styleLink w:val="CLQEBullets2"/>
    <w:lvl w:ilvl="0" w:tplc="5C9C2030">
      <w:start w:val="1"/>
      <w:numFmt w:val="bullet"/>
      <w:lvlText w:val=""/>
      <w:lvlJc w:val="left"/>
      <w:pPr>
        <w:tabs>
          <w:tab w:val="num" w:pos="1080"/>
        </w:tabs>
        <w:ind w:left="1080" w:hanging="360"/>
      </w:pPr>
      <w:rPr>
        <w:rFonts w:ascii="Wingdings" w:hAnsi="Wingdings" w:hint="default"/>
      </w:rPr>
    </w:lvl>
    <w:lvl w:ilvl="1" w:tplc="36D619BE">
      <w:start w:val="1"/>
      <w:numFmt w:val="bullet"/>
      <w:lvlText w:val="o"/>
      <w:lvlJc w:val="left"/>
      <w:pPr>
        <w:tabs>
          <w:tab w:val="num" w:pos="2088"/>
        </w:tabs>
        <w:ind w:left="2088" w:hanging="360"/>
      </w:pPr>
      <w:rPr>
        <w:rFonts w:ascii="Courier New" w:hAnsi="Courier New" w:cs="Courier New" w:hint="default"/>
      </w:rPr>
    </w:lvl>
    <w:lvl w:ilvl="2" w:tplc="E266042A">
      <w:start w:val="1"/>
      <w:numFmt w:val="bullet"/>
      <w:lvlText w:val=""/>
      <w:lvlJc w:val="left"/>
      <w:pPr>
        <w:tabs>
          <w:tab w:val="num" w:pos="2808"/>
        </w:tabs>
        <w:ind w:left="2808" w:hanging="360"/>
      </w:pPr>
      <w:rPr>
        <w:rFonts w:ascii="Wingdings" w:hAnsi="Wingdings" w:hint="default"/>
      </w:rPr>
    </w:lvl>
    <w:lvl w:ilvl="3" w:tplc="36782B08">
      <w:start w:val="1"/>
      <w:numFmt w:val="bullet"/>
      <w:lvlText w:val=""/>
      <w:lvlJc w:val="left"/>
      <w:pPr>
        <w:tabs>
          <w:tab w:val="num" w:pos="3528"/>
        </w:tabs>
        <w:ind w:left="3528" w:hanging="360"/>
      </w:pPr>
      <w:rPr>
        <w:rFonts w:ascii="Symbol" w:hAnsi="Symbol" w:hint="default"/>
      </w:rPr>
    </w:lvl>
    <w:lvl w:ilvl="4" w:tplc="370C5650">
      <w:start w:val="1"/>
      <w:numFmt w:val="bullet"/>
      <w:lvlText w:val="o"/>
      <w:lvlJc w:val="left"/>
      <w:pPr>
        <w:tabs>
          <w:tab w:val="num" w:pos="4248"/>
        </w:tabs>
        <w:ind w:left="4248" w:hanging="360"/>
      </w:pPr>
      <w:rPr>
        <w:rFonts w:ascii="Courier New" w:hAnsi="Courier New" w:cs="Courier New" w:hint="default"/>
      </w:rPr>
    </w:lvl>
    <w:lvl w:ilvl="5" w:tplc="D2AE13C4">
      <w:start w:val="1"/>
      <w:numFmt w:val="bullet"/>
      <w:lvlText w:val=""/>
      <w:lvlJc w:val="left"/>
      <w:pPr>
        <w:tabs>
          <w:tab w:val="num" w:pos="4968"/>
        </w:tabs>
        <w:ind w:left="4968" w:hanging="360"/>
      </w:pPr>
      <w:rPr>
        <w:rFonts w:ascii="Wingdings" w:hAnsi="Wingdings" w:hint="default"/>
      </w:rPr>
    </w:lvl>
    <w:lvl w:ilvl="6" w:tplc="A0B820D8">
      <w:start w:val="1"/>
      <w:numFmt w:val="bullet"/>
      <w:lvlText w:val=""/>
      <w:lvlJc w:val="left"/>
      <w:pPr>
        <w:tabs>
          <w:tab w:val="num" w:pos="5688"/>
        </w:tabs>
        <w:ind w:left="5688" w:hanging="360"/>
      </w:pPr>
      <w:rPr>
        <w:rFonts w:ascii="Symbol" w:hAnsi="Symbol" w:hint="default"/>
      </w:rPr>
    </w:lvl>
    <w:lvl w:ilvl="7" w:tplc="77046098">
      <w:start w:val="1"/>
      <w:numFmt w:val="bullet"/>
      <w:lvlText w:val="o"/>
      <w:lvlJc w:val="left"/>
      <w:pPr>
        <w:tabs>
          <w:tab w:val="num" w:pos="6408"/>
        </w:tabs>
        <w:ind w:left="6408" w:hanging="360"/>
      </w:pPr>
      <w:rPr>
        <w:rFonts w:ascii="Courier New" w:hAnsi="Courier New" w:cs="Courier New" w:hint="default"/>
      </w:rPr>
    </w:lvl>
    <w:lvl w:ilvl="8" w:tplc="3A5062A8">
      <w:start w:val="1"/>
      <w:numFmt w:val="bullet"/>
      <w:lvlText w:val=""/>
      <w:lvlJc w:val="left"/>
      <w:pPr>
        <w:tabs>
          <w:tab w:val="num" w:pos="7128"/>
        </w:tabs>
        <w:ind w:left="7128" w:hanging="360"/>
      </w:pPr>
      <w:rPr>
        <w:rFonts w:ascii="Wingdings" w:hAnsi="Wingdings" w:hint="default"/>
      </w:rPr>
    </w:lvl>
  </w:abstractNum>
  <w:abstractNum w:abstractNumId="9" w15:restartNumberingAfterBreak="0">
    <w:nsid w:val="2B54658B"/>
    <w:multiLevelType w:val="hybridMultilevel"/>
    <w:tmpl w:val="96F4B4DC"/>
    <w:lvl w:ilvl="0" w:tplc="08090005">
      <w:start w:val="1"/>
      <w:numFmt w:val="bullet"/>
      <w:lvlText w:val=""/>
      <w:lvlJc w:val="left"/>
      <w:pPr>
        <w:tabs>
          <w:tab w:val="num" w:pos="1260"/>
        </w:tabs>
        <w:ind w:left="1260" w:hanging="360"/>
      </w:pPr>
      <w:rPr>
        <w:rFonts w:ascii="Wingdings" w:hAnsi="Wingding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2FD2558E"/>
    <w:multiLevelType w:val="hybridMultilevel"/>
    <w:tmpl w:val="6E529BDC"/>
    <w:lvl w:ilvl="0" w:tplc="A2E84002">
      <w:start w:val="1"/>
      <w:numFmt w:val="bullet"/>
      <w:pStyle w:val="CLQEBullets"/>
      <w:lvlText w:val=""/>
      <w:lvlJc w:val="left"/>
      <w:pPr>
        <w:tabs>
          <w:tab w:val="num" w:pos="1008"/>
        </w:tabs>
        <w:ind w:left="1080" w:hanging="360"/>
      </w:pPr>
      <w:rPr>
        <w:rFonts w:ascii="Wingdings" w:hAnsi="Wingdings" w:hint="default"/>
      </w:rPr>
    </w:lvl>
    <w:lvl w:ilvl="1" w:tplc="DAF2F966">
      <w:start w:val="1"/>
      <w:numFmt w:val="bullet"/>
      <w:lvlText w:val="o"/>
      <w:lvlJc w:val="left"/>
      <w:pPr>
        <w:tabs>
          <w:tab w:val="num" w:pos="1440"/>
        </w:tabs>
        <w:ind w:left="1440" w:hanging="360"/>
      </w:pPr>
      <w:rPr>
        <w:rFonts w:ascii="Courier New" w:hAnsi="Courier New" w:cs="Courier New" w:hint="default"/>
      </w:rPr>
    </w:lvl>
    <w:lvl w:ilvl="2" w:tplc="6EDC66B4">
      <w:start w:val="1"/>
      <w:numFmt w:val="bullet"/>
      <w:lvlText w:val=""/>
      <w:lvlJc w:val="left"/>
      <w:pPr>
        <w:tabs>
          <w:tab w:val="num" w:pos="2448"/>
        </w:tabs>
        <w:ind w:left="2448" w:hanging="288"/>
      </w:pPr>
      <w:rPr>
        <w:rFonts w:ascii="Wingdings" w:hAnsi="Wingdings" w:hint="default"/>
      </w:rPr>
    </w:lvl>
    <w:lvl w:ilvl="3" w:tplc="943A0E42" w:tentative="1">
      <w:start w:val="1"/>
      <w:numFmt w:val="bullet"/>
      <w:lvlText w:val=""/>
      <w:lvlJc w:val="left"/>
      <w:pPr>
        <w:tabs>
          <w:tab w:val="num" w:pos="3240"/>
        </w:tabs>
        <w:ind w:left="3240" w:hanging="360"/>
      </w:pPr>
      <w:rPr>
        <w:rFonts w:ascii="Symbol" w:hAnsi="Symbol" w:hint="default"/>
      </w:rPr>
    </w:lvl>
    <w:lvl w:ilvl="4" w:tplc="7D78D9DA" w:tentative="1">
      <w:start w:val="1"/>
      <w:numFmt w:val="bullet"/>
      <w:lvlText w:val="o"/>
      <w:lvlJc w:val="left"/>
      <w:pPr>
        <w:tabs>
          <w:tab w:val="num" w:pos="3960"/>
        </w:tabs>
        <w:ind w:left="3960" w:hanging="360"/>
      </w:pPr>
      <w:rPr>
        <w:rFonts w:ascii="Courier New" w:hAnsi="Courier New" w:cs="Courier New" w:hint="default"/>
      </w:rPr>
    </w:lvl>
    <w:lvl w:ilvl="5" w:tplc="F8128210" w:tentative="1">
      <w:start w:val="1"/>
      <w:numFmt w:val="bullet"/>
      <w:lvlText w:val=""/>
      <w:lvlJc w:val="left"/>
      <w:pPr>
        <w:tabs>
          <w:tab w:val="num" w:pos="4680"/>
        </w:tabs>
        <w:ind w:left="4680" w:hanging="360"/>
      </w:pPr>
      <w:rPr>
        <w:rFonts w:ascii="Wingdings" w:hAnsi="Wingdings" w:hint="default"/>
      </w:rPr>
    </w:lvl>
    <w:lvl w:ilvl="6" w:tplc="0980D8B8" w:tentative="1">
      <w:start w:val="1"/>
      <w:numFmt w:val="bullet"/>
      <w:lvlText w:val=""/>
      <w:lvlJc w:val="left"/>
      <w:pPr>
        <w:tabs>
          <w:tab w:val="num" w:pos="5400"/>
        </w:tabs>
        <w:ind w:left="5400" w:hanging="360"/>
      </w:pPr>
      <w:rPr>
        <w:rFonts w:ascii="Symbol" w:hAnsi="Symbol" w:hint="default"/>
      </w:rPr>
    </w:lvl>
    <w:lvl w:ilvl="7" w:tplc="A51EF338" w:tentative="1">
      <w:start w:val="1"/>
      <w:numFmt w:val="bullet"/>
      <w:lvlText w:val="o"/>
      <w:lvlJc w:val="left"/>
      <w:pPr>
        <w:tabs>
          <w:tab w:val="num" w:pos="6120"/>
        </w:tabs>
        <w:ind w:left="6120" w:hanging="360"/>
      </w:pPr>
      <w:rPr>
        <w:rFonts w:ascii="Courier New" w:hAnsi="Courier New" w:cs="Courier New" w:hint="default"/>
      </w:rPr>
    </w:lvl>
    <w:lvl w:ilvl="8" w:tplc="4DECE7B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525BA6"/>
    <w:multiLevelType w:val="hybridMultilevel"/>
    <w:tmpl w:val="5EA2DEFA"/>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77E27FB"/>
    <w:multiLevelType w:val="hybridMultilevel"/>
    <w:tmpl w:val="1E0AB47C"/>
    <w:lvl w:ilvl="0" w:tplc="08090005">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3A3D674C"/>
    <w:multiLevelType w:val="hybridMultilevel"/>
    <w:tmpl w:val="5672D7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A2081E"/>
    <w:multiLevelType w:val="hybridMultilevel"/>
    <w:tmpl w:val="3D7E5D86"/>
    <w:lvl w:ilvl="0" w:tplc="0809000F">
      <w:start w:val="1"/>
      <w:numFmt w:val="decimal"/>
      <w:lvlText w:val="%1."/>
      <w:lvlJc w:val="left"/>
      <w:pPr>
        <w:ind w:left="1260" w:hanging="360"/>
      </w:pPr>
      <w:rPr>
        <w:rFont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3E06213A"/>
    <w:multiLevelType w:val="multilevel"/>
    <w:tmpl w:val="99422864"/>
    <w:lvl w:ilvl="0">
      <w:start w:val="2"/>
      <w:numFmt w:val="decimal"/>
      <w:pStyle w:val="CLQEH1"/>
      <w:lvlText w:val="%1."/>
      <w:lvlJc w:val="left"/>
      <w:pPr>
        <w:tabs>
          <w:tab w:val="num" w:pos="720"/>
        </w:tabs>
        <w:ind w:left="720" w:hanging="720"/>
      </w:pPr>
      <w:rPr>
        <w:rFonts w:hint="default"/>
        <w:b/>
      </w:rPr>
    </w:lvl>
    <w:lvl w:ilvl="1">
      <w:start w:val="1"/>
      <w:numFmt w:val="decimal"/>
      <w:lvlText w:val="%1.%2"/>
      <w:lvlJc w:val="left"/>
      <w:pPr>
        <w:tabs>
          <w:tab w:val="num" w:pos="10"/>
        </w:tabs>
        <w:ind w:left="10" w:hanging="720"/>
      </w:pPr>
      <w:rPr>
        <w:rFonts w:hint="default"/>
        <w:b/>
      </w:rPr>
    </w:lvl>
    <w:lvl w:ilvl="2">
      <w:start w:val="1"/>
      <w:numFmt w:val="decimal"/>
      <w:pStyle w:val="CLQEH3"/>
      <w:lvlText w:val="%1.%2.%3"/>
      <w:lvlJc w:val="left"/>
      <w:pPr>
        <w:tabs>
          <w:tab w:val="num" w:pos="-3950"/>
        </w:tabs>
        <w:ind w:left="-3950" w:hanging="720"/>
      </w:pPr>
      <w:rPr>
        <w:rFonts w:hint="default"/>
      </w:rPr>
    </w:lvl>
    <w:lvl w:ilvl="3">
      <w:start w:val="1"/>
      <w:numFmt w:val="decimal"/>
      <w:lvlText w:val="%1.%2.%3.%4"/>
      <w:lvlJc w:val="left"/>
      <w:pPr>
        <w:tabs>
          <w:tab w:val="num" w:pos="-3806"/>
        </w:tabs>
        <w:ind w:left="-3806" w:hanging="864"/>
      </w:pPr>
      <w:rPr>
        <w:rFonts w:hint="default"/>
      </w:rPr>
    </w:lvl>
    <w:lvl w:ilvl="4">
      <w:start w:val="1"/>
      <w:numFmt w:val="decimal"/>
      <w:pStyle w:val="Heading5"/>
      <w:lvlText w:val="%1.%2.%3.%4.%5"/>
      <w:lvlJc w:val="left"/>
      <w:pPr>
        <w:tabs>
          <w:tab w:val="num" w:pos="-3662"/>
        </w:tabs>
        <w:ind w:left="-3662" w:hanging="1008"/>
      </w:pPr>
      <w:rPr>
        <w:rFonts w:hint="default"/>
      </w:rPr>
    </w:lvl>
    <w:lvl w:ilvl="5">
      <w:start w:val="1"/>
      <w:numFmt w:val="decimal"/>
      <w:pStyle w:val="Heading6"/>
      <w:lvlText w:val="%1.%2.%3.%4.%5.%6"/>
      <w:lvlJc w:val="left"/>
      <w:pPr>
        <w:tabs>
          <w:tab w:val="num" w:pos="-3518"/>
        </w:tabs>
        <w:ind w:left="-3518" w:hanging="1152"/>
      </w:pPr>
      <w:rPr>
        <w:rFonts w:hint="default"/>
      </w:rPr>
    </w:lvl>
    <w:lvl w:ilvl="6">
      <w:start w:val="1"/>
      <w:numFmt w:val="decimal"/>
      <w:pStyle w:val="Heading7"/>
      <w:lvlText w:val="%1.%2.%3.%4.%5.%6.%7"/>
      <w:lvlJc w:val="left"/>
      <w:pPr>
        <w:tabs>
          <w:tab w:val="num" w:pos="-3374"/>
        </w:tabs>
        <w:ind w:left="-3374" w:hanging="1296"/>
      </w:pPr>
      <w:rPr>
        <w:rFonts w:hint="default"/>
      </w:rPr>
    </w:lvl>
    <w:lvl w:ilvl="7">
      <w:start w:val="1"/>
      <w:numFmt w:val="decimal"/>
      <w:pStyle w:val="Heading8"/>
      <w:lvlText w:val="%1.%2.%3.%4.%5.%6.%7.%8"/>
      <w:lvlJc w:val="left"/>
      <w:pPr>
        <w:tabs>
          <w:tab w:val="num" w:pos="-3230"/>
        </w:tabs>
        <w:ind w:left="-3230" w:hanging="1440"/>
      </w:pPr>
      <w:rPr>
        <w:rFonts w:hint="default"/>
      </w:rPr>
    </w:lvl>
    <w:lvl w:ilvl="8">
      <w:start w:val="1"/>
      <w:numFmt w:val="decimal"/>
      <w:pStyle w:val="Heading9"/>
      <w:lvlText w:val="%1.%2.%3.%4.%5.%6.%7.%8.%9"/>
      <w:lvlJc w:val="left"/>
      <w:pPr>
        <w:tabs>
          <w:tab w:val="num" w:pos="-3086"/>
        </w:tabs>
        <w:ind w:left="-3086" w:hanging="1584"/>
      </w:pPr>
      <w:rPr>
        <w:rFonts w:hint="default"/>
      </w:rPr>
    </w:lvl>
  </w:abstractNum>
  <w:abstractNum w:abstractNumId="16" w15:restartNumberingAfterBreak="0">
    <w:nsid w:val="3FF9716F"/>
    <w:multiLevelType w:val="hybridMultilevel"/>
    <w:tmpl w:val="04988FD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D1488"/>
    <w:multiLevelType w:val="hybridMultilevel"/>
    <w:tmpl w:val="AF0CE0C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48FD5787"/>
    <w:multiLevelType w:val="hybridMultilevel"/>
    <w:tmpl w:val="08CE2CA4"/>
    <w:lvl w:ilvl="0" w:tplc="08090005">
      <w:start w:val="1"/>
      <w:numFmt w:val="bullet"/>
      <w:lvlText w:val=""/>
      <w:lvlJc w:val="left"/>
      <w:pPr>
        <w:ind w:left="391" w:hanging="360"/>
      </w:pPr>
      <w:rPr>
        <w:rFonts w:ascii="Wingdings" w:hAnsi="Wingdings"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19" w15:restartNumberingAfterBreak="0">
    <w:nsid w:val="49063B9A"/>
    <w:multiLevelType w:val="hybridMultilevel"/>
    <w:tmpl w:val="29B43738"/>
    <w:lvl w:ilvl="0" w:tplc="08090005">
      <w:start w:val="1"/>
      <w:numFmt w:val="bullet"/>
      <w:lvlText w:val=""/>
      <w:lvlJc w:val="left"/>
      <w:pPr>
        <w:ind w:left="1440" w:hanging="360"/>
      </w:pPr>
      <w:rPr>
        <w:rFonts w:ascii="Wingdings" w:hAnsi="Wingdings" w:hint="default"/>
      </w:rPr>
    </w:lvl>
    <w:lvl w:ilvl="1" w:tplc="DC66EEE8">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797490"/>
    <w:multiLevelType w:val="hybridMultilevel"/>
    <w:tmpl w:val="1E087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30457"/>
    <w:multiLevelType w:val="hybridMultilevel"/>
    <w:tmpl w:val="3E14FA6E"/>
    <w:lvl w:ilvl="0" w:tplc="08090005">
      <w:start w:val="1"/>
      <w:numFmt w:val="bullet"/>
      <w:lvlText w:val=""/>
      <w:lvlJc w:val="left"/>
      <w:pPr>
        <w:ind w:left="1260" w:hanging="360"/>
      </w:pPr>
      <w:rPr>
        <w:rFonts w:ascii="Wingdings" w:hAnsi="Wingdings" w:hint="default"/>
        <w:i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15:restartNumberingAfterBreak="0">
    <w:nsid w:val="4E000B2A"/>
    <w:multiLevelType w:val="hybridMultilevel"/>
    <w:tmpl w:val="DE7E01E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3" w15:restartNumberingAfterBreak="0">
    <w:nsid w:val="4EF01DF5"/>
    <w:multiLevelType w:val="hybridMultilevel"/>
    <w:tmpl w:val="0E3EBC6A"/>
    <w:lvl w:ilvl="0" w:tplc="08090005">
      <w:start w:val="1"/>
      <w:numFmt w:val="bullet"/>
      <w:lvlText w:val=""/>
      <w:lvlJc w:val="left"/>
      <w:pPr>
        <w:tabs>
          <w:tab w:val="num" w:pos="1260"/>
        </w:tabs>
        <w:ind w:left="1260" w:hanging="360"/>
      </w:pPr>
      <w:rPr>
        <w:rFonts w:ascii="Wingdings" w:hAnsi="Wingding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90003">
      <w:start w:val="1"/>
      <w:numFmt w:val="bullet"/>
      <w:lvlText w:val="o"/>
      <w:lvlJc w:val="left"/>
      <w:pPr>
        <w:tabs>
          <w:tab w:val="num" w:pos="1620"/>
        </w:tabs>
        <w:ind w:left="1620" w:hanging="360"/>
      </w:pPr>
      <w:rPr>
        <w:rFonts w:ascii="Courier New" w:hAnsi="Courier New" w:cs="Courier New" w:hint="default"/>
      </w:rPr>
    </w:lvl>
    <w:lvl w:ilvl="2" w:tplc="6D18C390">
      <w:start w:val="1"/>
      <w:numFmt w:val="bullet"/>
      <w:lvlText w:val=""/>
      <w:lvlJc w:val="left"/>
      <w:pPr>
        <w:tabs>
          <w:tab w:val="num" w:pos="2268"/>
        </w:tabs>
        <w:ind w:left="2268" w:hanging="288"/>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8FB5F17"/>
    <w:multiLevelType w:val="hybridMultilevel"/>
    <w:tmpl w:val="67A6ADF0"/>
    <w:lvl w:ilvl="0" w:tplc="08090005">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6D18C390">
      <w:start w:val="1"/>
      <w:numFmt w:val="bullet"/>
      <w:lvlText w:val=""/>
      <w:lvlJc w:val="left"/>
      <w:pPr>
        <w:tabs>
          <w:tab w:val="num" w:pos="2088"/>
        </w:tabs>
        <w:ind w:left="2088" w:hanging="288"/>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D24B3"/>
    <w:multiLevelType w:val="hybridMultilevel"/>
    <w:tmpl w:val="D8E68D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1E4C23"/>
    <w:multiLevelType w:val="hybridMultilevel"/>
    <w:tmpl w:val="1D827B5C"/>
    <w:lvl w:ilvl="0" w:tplc="08090005">
      <w:start w:val="1"/>
      <w:numFmt w:val="bullet"/>
      <w:lvlText w:val=""/>
      <w:lvlJc w:val="left"/>
      <w:pPr>
        <w:tabs>
          <w:tab w:val="num" w:pos="1440"/>
        </w:tabs>
        <w:ind w:left="1440" w:hanging="360"/>
      </w:pPr>
      <w:rPr>
        <w:rFonts w:ascii="Wingdings" w:hAnsi="Wingding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90003">
      <w:start w:val="1"/>
      <w:numFmt w:val="bullet"/>
      <w:lvlText w:val="o"/>
      <w:lvlJc w:val="left"/>
      <w:pPr>
        <w:tabs>
          <w:tab w:val="num" w:pos="1800"/>
        </w:tabs>
        <w:ind w:left="1800" w:hanging="360"/>
      </w:pPr>
      <w:rPr>
        <w:rFonts w:ascii="Courier New" w:hAnsi="Courier New" w:cs="Courier New" w:hint="default"/>
      </w:rPr>
    </w:lvl>
    <w:lvl w:ilvl="2" w:tplc="6D18C390">
      <w:start w:val="1"/>
      <w:numFmt w:val="bullet"/>
      <w:lvlText w:val=""/>
      <w:lvlJc w:val="left"/>
      <w:pPr>
        <w:tabs>
          <w:tab w:val="num" w:pos="2448"/>
        </w:tabs>
        <w:ind w:left="2448" w:hanging="288"/>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D12E0D"/>
    <w:multiLevelType w:val="hybridMultilevel"/>
    <w:tmpl w:val="37FAF3A6"/>
    <w:lvl w:ilvl="0" w:tplc="BA7E05A4">
      <w:start w:val="1"/>
      <w:numFmt w:val="decimal"/>
      <w:lvlText w:val="%1)"/>
      <w:lvlJc w:val="left"/>
      <w:pPr>
        <w:ind w:left="1260" w:hanging="360"/>
      </w:pPr>
      <w:rPr>
        <w:b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15:restartNumberingAfterBreak="0">
    <w:nsid w:val="67C66635"/>
    <w:multiLevelType w:val="hybridMultilevel"/>
    <w:tmpl w:val="D832AC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3C4D51"/>
    <w:multiLevelType w:val="hybridMultilevel"/>
    <w:tmpl w:val="E1F2C0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4FE150A"/>
    <w:multiLevelType w:val="hybridMultilevel"/>
    <w:tmpl w:val="B9D00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F7FCA"/>
    <w:multiLevelType w:val="hybridMultilevel"/>
    <w:tmpl w:val="3208EAD4"/>
    <w:lvl w:ilvl="0" w:tplc="B3425A9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7CE94DB2"/>
    <w:multiLevelType w:val="hybridMultilevel"/>
    <w:tmpl w:val="C3FC23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6706999">
    <w:abstractNumId w:val="5"/>
  </w:num>
  <w:num w:numId="2" w16cid:durableId="1233006702">
    <w:abstractNumId w:val="0"/>
  </w:num>
  <w:num w:numId="3" w16cid:durableId="973288094">
    <w:abstractNumId w:val="8"/>
  </w:num>
  <w:num w:numId="4" w16cid:durableId="1497382648">
    <w:abstractNumId w:val="12"/>
  </w:num>
  <w:num w:numId="5" w16cid:durableId="414673221">
    <w:abstractNumId w:val="15"/>
  </w:num>
  <w:num w:numId="6" w16cid:durableId="897085434">
    <w:abstractNumId w:val="10"/>
  </w:num>
  <w:num w:numId="7" w16cid:durableId="607347377">
    <w:abstractNumId w:val="28"/>
  </w:num>
  <w:num w:numId="8" w16cid:durableId="934829841">
    <w:abstractNumId w:val="25"/>
  </w:num>
  <w:num w:numId="9" w16cid:durableId="1176724656">
    <w:abstractNumId w:val="13"/>
  </w:num>
  <w:num w:numId="10" w16cid:durableId="1907448284">
    <w:abstractNumId w:val="19"/>
  </w:num>
  <w:num w:numId="11" w16cid:durableId="862665843">
    <w:abstractNumId w:val="24"/>
  </w:num>
  <w:num w:numId="12" w16cid:durableId="792673891">
    <w:abstractNumId w:val="9"/>
  </w:num>
  <w:num w:numId="13" w16cid:durableId="616985370">
    <w:abstractNumId w:val="1"/>
  </w:num>
  <w:num w:numId="14" w16cid:durableId="965115512">
    <w:abstractNumId w:val="23"/>
  </w:num>
  <w:num w:numId="15" w16cid:durableId="1903758084">
    <w:abstractNumId w:val="26"/>
  </w:num>
  <w:num w:numId="16" w16cid:durableId="744913917">
    <w:abstractNumId w:val="27"/>
  </w:num>
  <w:num w:numId="17" w16cid:durableId="2132438730">
    <w:abstractNumId w:val="21"/>
  </w:num>
  <w:num w:numId="18" w16cid:durableId="16702064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9663688">
    <w:abstractNumId w:val="29"/>
  </w:num>
  <w:num w:numId="20" w16cid:durableId="1003823504">
    <w:abstractNumId w:val="20"/>
  </w:num>
  <w:num w:numId="21" w16cid:durableId="1184710493">
    <w:abstractNumId w:val="17"/>
  </w:num>
  <w:num w:numId="22" w16cid:durableId="1364012815">
    <w:abstractNumId w:val="32"/>
  </w:num>
  <w:num w:numId="23" w16cid:durableId="1306853821">
    <w:abstractNumId w:val="18"/>
  </w:num>
  <w:num w:numId="24" w16cid:durableId="1970354428">
    <w:abstractNumId w:val="22"/>
  </w:num>
  <w:num w:numId="25" w16cid:durableId="1512641460">
    <w:abstractNumId w:val="14"/>
  </w:num>
  <w:num w:numId="26" w16cid:durableId="240876047">
    <w:abstractNumId w:val="30"/>
  </w:num>
  <w:num w:numId="27" w16cid:durableId="191455465">
    <w:abstractNumId w:val="16"/>
  </w:num>
  <w:num w:numId="28" w16cid:durableId="1363869933">
    <w:abstractNumId w:val="11"/>
  </w:num>
  <w:num w:numId="29" w16cid:durableId="1584026384">
    <w:abstractNumId w:val="6"/>
  </w:num>
  <w:num w:numId="30" w16cid:durableId="566843522">
    <w:abstractNumId w:val="3"/>
  </w:num>
  <w:num w:numId="31" w16cid:durableId="731151728">
    <w:abstractNumId w:val="4"/>
  </w:num>
  <w:num w:numId="32" w16cid:durableId="2091265665">
    <w:abstractNumId w:val="2"/>
  </w:num>
  <w:num w:numId="33" w16cid:durableId="385955942">
    <w:abstractNumId w:val="10"/>
  </w:num>
  <w:num w:numId="34" w16cid:durableId="1366098127">
    <w:abstractNumId w:val="10"/>
  </w:num>
  <w:num w:numId="35" w16cid:durableId="8874278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6E"/>
    <w:rsid w:val="00000C54"/>
    <w:rsid w:val="00005875"/>
    <w:rsid w:val="00005A80"/>
    <w:rsid w:val="000076E0"/>
    <w:rsid w:val="00007822"/>
    <w:rsid w:val="000136C3"/>
    <w:rsid w:val="000170E8"/>
    <w:rsid w:val="00017E76"/>
    <w:rsid w:val="00021BEE"/>
    <w:rsid w:val="00021E11"/>
    <w:rsid w:val="0002236B"/>
    <w:rsid w:val="00022A65"/>
    <w:rsid w:val="00025DEE"/>
    <w:rsid w:val="00026D81"/>
    <w:rsid w:val="00027765"/>
    <w:rsid w:val="00030F17"/>
    <w:rsid w:val="00036713"/>
    <w:rsid w:val="00036776"/>
    <w:rsid w:val="00037C9B"/>
    <w:rsid w:val="00037D26"/>
    <w:rsid w:val="000406EE"/>
    <w:rsid w:val="000418C2"/>
    <w:rsid w:val="00042DB8"/>
    <w:rsid w:val="00044F4F"/>
    <w:rsid w:val="0004647A"/>
    <w:rsid w:val="0005085F"/>
    <w:rsid w:val="00054F60"/>
    <w:rsid w:val="0005695B"/>
    <w:rsid w:val="000605FE"/>
    <w:rsid w:val="0006062C"/>
    <w:rsid w:val="00063175"/>
    <w:rsid w:val="000642EF"/>
    <w:rsid w:val="00065D54"/>
    <w:rsid w:val="00066548"/>
    <w:rsid w:val="00070264"/>
    <w:rsid w:val="00072360"/>
    <w:rsid w:val="00072F4A"/>
    <w:rsid w:val="000736AD"/>
    <w:rsid w:val="0007493B"/>
    <w:rsid w:val="000757E5"/>
    <w:rsid w:val="00076537"/>
    <w:rsid w:val="00081DA8"/>
    <w:rsid w:val="000839C9"/>
    <w:rsid w:val="00084609"/>
    <w:rsid w:val="00085AE9"/>
    <w:rsid w:val="000862F9"/>
    <w:rsid w:val="00087E8F"/>
    <w:rsid w:val="0009273D"/>
    <w:rsid w:val="00094E12"/>
    <w:rsid w:val="0009557F"/>
    <w:rsid w:val="000959F6"/>
    <w:rsid w:val="000A0B65"/>
    <w:rsid w:val="000A0E20"/>
    <w:rsid w:val="000A530C"/>
    <w:rsid w:val="000A5A9C"/>
    <w:rsid w:val="000B08C9"/>
    <w:rsid w:val="000B1A08"/>
    <w:rsid w:val="000B2C4B"/>
    <w:rsid w:val="000B3D61"/>
    <w:rsid w:val="000B4AF0"/>
    <w:rsid w:val="000B5D84"/>
    <w:rsid w:val="000B657E"/>
    <w:rsid w:val="000C26DA"/>
    <w:rsid w:val="000C3ECC"/>
    <w:rsid w:val="000C5EC9"/>
    <w:rsid w:val="000C6134"/>
    <w:rsid w:val="000C6F4C"/>
    <w:rsid w:val="000D009B"/>
    <w:rsid w:val="000D2EDD"/>
    <w:rsid w:val="000E19E7"/>
    <w:rsid w:val="000E3BAA"/>
    <w:rsid w:val="000E56B1"/>
    <w:rsid w:val="000E7CF4"/>
    <w:rsid w:val="000F1378"/>
    <w:rsid w:val="000F29C7"/>
    <w:rsid w:val="000F3B4C"/>
    <w:rsid w:val="000F6D9B"/>
    <w:rsid w:val="000F6FAD"/>
    <w:rsid w:val="00100250"/>
    <w:rsid w:val="0010047C"/>
    <w:rsid w:val="0010292A"/>
    <w:rsid w:val="001031D6"/>
    <w:rsid w:val="001034D6"/>
    <w:rsid w:val="001053EC"/>
    <w:rsid w:val="0010663F"/>
    <w:rsid w:val="00106758"/>
    <w:rsid w:val="00106D45"/>
    <w:rsid w:val="00110F56"/>
    <w:rsid w:val="001117F9"/>
    <w:rsid w:val="00116241"/>
    <w:rsid w:val="001173EC"/>
    <w:rsid w:val="0012078A"/>
    <w:rsid w:val="00121527"/>
    <w:rsid w:val="00123D92"/>
    <w:rsid w:val="00124698"/>
    <w:rsid w:val="00126C21"/>
    <w:rsid w:val="001276E0"/>
    <w:rsid w:val="00127A51"/>
    <w:rsid w:val="0013093E"/>
    <w:rsid w:val="001319C7"/>
    <w:rsid w:val="00131EA7"/>
    <w:rsid w:val="001330CE"/>
    <w:rsid w:val="00141B72"/>
    <w:rsid w:val="00143898"/>
    <w:rsid w:val="00147445"/>
    <w:rsid w:val="00147902"/>
    <w:rsid w:val="00150243"/>
    <w:rsid w:val="001524FF"/>
    <w:rsid w:val="00152EC8"/>
    <w:rsid w:val="0015484B"/>
    <w:rsid w:val="0015571C"/>
    <w:rsid w:val="001578B5"/>
    <w:rsid w:val="00157C41"/>
    <w:rsid w:val="0016045D"/>
    <w:rsid w:val="0016127C"/>
    <w:rsid w:val="0016280B"/>
    <w:rsid w:val="001638B0"/>
    <w:rsid w:val="001662C3"/>
    <w:rsid w:val="00167E5A"/>
    <w:rsid w:val="00174298"/>
    <w:rsid w:val="0017464C"/>
    <w:rsid w:val="0017563C"/>
    <w:rsid w:val="00177D93"/>
    <w:rsid w:val="001827DB"/>
    <w:rsid w:val="00187FEF"/>
    <w:rsid w:val="0019032E"/>
    <w:rsid w:val="00190FD7"/>
    <w:rsid w:val="00191CF4"/>
    <w:rsid w:val="00194DDD"/>
    <w:rsid w:val="0019524D"/>
    <w:rsid w:val="0019677E"/>
    <w:rsid w:val="00196B4D"/>
    <w:rsid w:val="001A28F2"/>
    <w:rsid w:val="001A295B"/>
    <w:rsid w:val="001A5AAE"/>
    <w:rsid w:val="001A68D2"/>
    <w:rsid w:val="001A7CC8"/>
    <w:rsid w:val="001B3C91"/>
    <w:rsid w:val="001B4FF4"/>
    <w:rsid w:val="001B6BB4"/>
    <w:rsid w:val="001B6D9F"/>
    <w:rsid w:val="001C2C6E"/>
    <w:rsid w:val="001C3FAC"/>
    <w:rsid w:val="001C5EA5"/>
    <w:rsid w:val="001D12B9"/>
    <w:rsid w:val="001D5BD5"/>
    <w:rsid w:val="001D6AC4"/>
    <w:rsid w:val="001D6E23"/>
    <w:rsid w:val="001D6ECA"/>
    <w:rsid w:val="001E10F7"/>
    <w:rsid w:val="001E283C"/>
    <w:rsid w:val="001E462F"/>
    <w:rsid w:val="001E74B2"/>
    <w:rsid w:val="001E7996"/>
    <w:rsid w:val="001F1C22"/>
    <w:rsid w:val="001F3567"/>
    <w:rsid w:val="001F591E"/>
    <w:rsid w:val="001F7C43"/>
    <w:rsid w:val="002000AB"/>
    <w:rsid w:val="0020233A"/>
    <w:rsid w:val="00206A7E"/>
    <w:rsid w:val="0021164C"/>
    <w:rsid w:val="002154C1"/>
    <w:rsid w:val="0021580C"/>
    <w:rsid w:val="002166E0"/>
    <w:rsid w:val="0021798E"/>
    <w:rsid w:val="0022161C"/>
    <w:rsid w:val="0022768D"/>
    <w:rsid w:val="00230276"/>
    <w:rsid w:val="0023048B"/>
    <w:rsid w:val="002308BB"/>
    <w:rsid w:val="0023426A"/>
    <w:rsid w:val="002369EC"/>
    <w:rsid w:val="00246C8B"/>
    <w:rsid w:val="00250785"/>
    <w:rsid w:val="0025307A"/>
    <w:rsid w:val="00253F13"/>
    <w:rsid w:val="002602A0"/>
    <w:rsid w:val="0026167F"/>
    <w:rsid w:val="00262B35"/>
    <w:rsid w:val="00263694"/>
    <w:rsid w:val="00265915"/>
    <w:rsid w:val="00272B77"/>
    <w:rsid w:val="0027363D"/>
    <w:rsid w:val="00273699"/>
    <w:rsid w:val="002800C9"/>
    <w:rsid w:val="00284F82"/>
    <w:rsid w:val="002851AD"/>
    <w:rsid w:val="0029034D"/>
    <w:rsid w:val="0029136E"/>
    <w:rsid w:val="002933E2"/>
    <w:rsid w:val="002A1466"/>
    <w:rsid w:val="002A301A"/>
    <w:rsid w:val="002A3166"/>
    <w:rsid w:val="002A543E"/>
    <w:rsid w:val="002B0511"/>
    <w:rsid w:val="002B0C4D"/>
    <w:rsid w:val="002B24CB"/>
    <w:rsid w:val="002B2509"/>
    <w:rsid w:val="002B3FB7"/>
    <w:rsid w:val="002C29AB"/>
    <w:rsid w:val="002C73AB"/>
    <w:rsid w:val="002C7E1C"/>
    <w:rsid w:val="002D1FE6"/>
    <w:rsid w:val="002D55C2"/>
    <w:rsid w:val="002D6095"/>
    <w:rsid w:val="002D7074"/>
    <w:rsid w:val="002D724D"/>
    <w:rsid w:val="002D7D9D"/>
    <w:rsid w:val="002E4BFB"/>
    <w:rsid w:val="002E6BFF"/>
    <w:rsid w:val="002F47B8"/>
    <w:rsid w:val="002F6268"/>
    <w:rsid w:val="002F6F84"/>
    <w:rsid w:val="00300F99"/>
    <w:rsid w:val="003071A5"/>
    <w:rsid w:val="0031181E"/>
    <w:rsid w:val="00313907"/>
    <w:rsid w:val="00314594"/>
    <w:rsid w:val="00315D16"/>
    <w:rsid w:val="0031608A"/>
    <w:rsid w:val="00316E8F"/>
    <w:rsid w:val="003175AC"/>
    <w:rsid w:val="00320374"/>
    <w:rsid w:val="00320BD5"/>
    <w:rsid w:val="00321F26"/>
    <w:rsid w:val="00322405"/>
    <w:rsid w:val="00322869"/>
    <w:rsid w:val="00324984"/>
    <w:rsid w:val="00324E30"/>
    <w:rsid w:val="00326B32"/>
    <w:rsid w:val="003276FA"/>
    <w:rsid w:val="003305D6"/>
    <w:rsid w:val="00331E3C"/>
    <w:rsid w:val="00332380"/>
    <w:rsid w:val="0033486A"/>
    <w:rsid w:val="00334E63"/>
    <w:rsid w:val="003352D9"/>
    <w:rsid w:val="00337BCD"/>
    <w:rsid w:val="00340386"/>
    <w:rsid w:val="00340A7B"/>
    <w:rsid w:val="00340BCC"/>
    <w:rsid w:val="00343E6E"/>
    <w:rsid w:val="00347389"/>
    <w:rsid w:val="003473F0"/>
    <w:rsid w:val="00351761"/>
    <w:rsid w:val="00352BC6"/>
    <w:rsid w:val="00353A4F"/>
    <w:rsid w:val="00355237"/>
    <w:rsid w:val="00360FEB"/>
    <w:rsid w:val="00363770"/>
    <w:rsid w:val="00364596"/>
    <w:rsid w:val="00367291"/>
    <w:rsid w:val="003705FD"/>
    <w:rsid w:val="0037261E"/>
    <w:rsid w:val="00372F2B"/>
    <w:rsid w:val="003744FC"/>
    <w:rsid w:val="00375A45"/>
    <w:rsid w:val="00376C80"/>
    <w:rsid w:val="00376E23"/>
    <w:rsid w:val="0038052A"/>
    <w:rsid w:val="00380D1F"/>
    <w:rsid w:val="003819C8"/>
    <w:rsid w:val="0038617A"/>
    <w:rsid w:val="003874E7"/>
    <w:rsid w:val="0039003D"/>
    <w:rsid w:val="00390311"/>
    <w:rsid w:val="00392324"/>
    <w:rsid w:val="00394100"/>
    <w:rsid w:val="00394F26"/>
    <w:rsid w:val="00397611"/>
    <w:rsid w:val="003A20D6"/>
    <w:rsid w:val="003A3E3E"/>
    <w:rsid w:val="003A3E57"/>
    <w:rsid w:val="003A6E55"/>
    <w:rsid w:val="003A7F94"/>
    <w:rsid w:val="003B1673"/>
    <w:rsid w:val="003B51DD"/>
    <w:rsid w:val="003B7709"/>
    <w:rsid w:val="003C013A"/>
    <w:rsid w:val="003C0A66"/>
    <w:rsid w:val="003C37B0"/>
    <w:rsid w:val="003C5F4D"/>
    <w:rsid w:val="003D051B"/>
    <w:rsid w:val="003D0910"/>
    <w:rsid w:val="003D0B22"/>
    <w:rsid w:val="003D1ABA"/>
    <w:rsid w:val="003D4473"/>
    <w:rsid w:val="003D44C6"/>
    <w:rsid w:val="003D4FCB"/>
    <w:rsid w:val="003D5A7A"/>
    <w:rsid w:val="003D5BDD"/>
    <w:rsid w:val="003D5F81"/>
    <w:rsid w:val="003E2DE2"/>
    <w:rsid w:val="003E2F0F"/>
    <w:rsid w:val="003E7780"/>
    <w:rsid w:val="003E7876"/>
    <w:rsid w:val="003E7A67"/>
    <w:rsid w:val="003F0FE8"/>
    <w:rsid w:val="003F1184"/>
    <w:rsid w:val="003F1C0C"/>
    <w:rsid w:val="003F3F18"/>
    <w:rsid w:val="003F5666"/>
    <w:rsid w:val="003F58B8"/>
    <w:rsid w:val="003F6B23"/>
    <w:rsid w:val="004006E6"/>
    <w:rsid w:val="0040743D"/>
    <w:rsid w:val="004104A9"/>
    <w:rsid w:val="00410AA7"/>
    <w:rsid w:val="00410D31"/>
    <w:rsid w:val="00414DBC"/>
    <w:rsid w:val="004164CD"/>
    <w:rsid w:val="0041651B"/>
    <w:rsid w:val="00421359"/>
    <w:rsid w:val="004219F4"/>
    <w:rsid w:val="004220E1"/>
    <w:rsid w:val="00422AC5"/>
    <w:rsid w:val="004239FA"/>
    <w:rsid w:val="00424545"/>
    <w:rsid w:val="00430149"/>
    <w:rsid w:val="00431264"/>
    <w:rsid w:val="004325D5"/>
    <w:rsid w:val="00434968"/>
    <w:rsid w:val="00435002"/>
    <w:rsid w:val="00437AB9"/>
    <w:rsid w:val="00437F6E"/>
    <w:rsid w:val="00440D53"/>
    <w:rsid w:val="00440F6B"/>
    <w:rsid w:val="00441BF0"/>
    <w:rsid w:val="00446982"/>
    <w:rsid w:val="004478A0"/>
    <w:rsid w:val="00452457"/>
    <w:rsid w:val="0045381E"/>
    <w:rsid w:val="00460DD8"/>
    <w:rsid w:val="00460FA1"/>
    <w:rsid w:val="00461001"/>
    <w:rsid w:val="00462256"/>
    <w:rsid w:val="00463578"/>
    <w:rsid w:val="0046480A"/>
    <w:rsid w:val="00464D9B"/>
    <w:rsid w:val="00465F5F"/>
    <w:rsid w:val="00466543"/>
    <w:rsid w:val="00473C60"/>
    <w:rsid w:val="00474D69"/>
    <w:rsid w:val="00475290"/>
    <w:rsid w:val="00475ED1"/>
    <w:rsid w:val="004811E1"/>
    <w:rsid w:val="00482915"/>
    <w:rsid w:val="004839F1"/>
    <w:rsid w:val="00483C02"/>
    <w:rsid w:val="00485D1B"/>
    <w:rsid w:val="00487D91"/>
    <w:rsid w:val="00492908"/>
    <w:rsid w:val="00496A13"/>
    <w:rsid w:val="00496FA7"/>
    <w:rsid w:val="004A0135"/>
    <w:rsid w:val="004A43FA"/>
    <w:rsid w:val="004A47C0"/>
    <w:rsid w:val="004B091D"/>
    <w:rsid w:val="004B184F"/>
    <w:rsid w:val="004B271B"/>
    <w:rsid w:val="004B4141"/>
    <w:rsid w:val="004B54FF"/>
    <w:rsid w:val="004B6D5A"/>
    <w:rsid w:val="004B6D87"/>
    <w:rsid w:val="004B7661"/>
    <w:rsid w:val="004B7E6D"/>
    <w:rsid w:val="004C137B"/>
    <w:rsid w:val="004C1F9B"/>
    <w:rsid w:val="004C22B3"/>
    <w:rsid w:val="004C3446"/>
    <w:rsid w:val="004C42DC"/>
    <w:rsid w:val="004C50C0"/>
    <w:rsid w:val="004C6D8F"/>
    <w:rsid w:val="004C75B0"/>
    <w:rsid w:val="004C7818"/>
    <w:rsid w:val="004C7F20"/>
    <w:rsid w:val="004D1B0E"/>
    <w:rsid w:val="004D5091"/>
    <w:rsid w:val="004E2EBA"/>
    <w:rsid w:val="004E3438"/>
    <w:rsid w:val="004E4433"/>
    <w:rsid w:val="004E4BB8"/>
    <w:rsid w:val="004F14FA"/>
    <w:rsid w:val="004F15FB"/>
    <w:rsid w:val="004F1FAE"/>
    <w:rsid w:val="004F2388"/>
    <w:rsid w:val="004F47EB"/>
    <w:rsid w:val="004F6607"/>
    <w:rsid w:val="00500D1A"/>
    <w:rsid w:val="00503691"/>
    <w:rsid w:val="005039CA"/>
    <w:rsid w:val="00505E42"/>
    <w:rsid w:val="00514A41"/>
    <w:rsid w:val="00515A35"/>
    <w:rsid w:val="005171F1"/>
    <w:rsid w:val="00517C3E"/>
    <w:rsid w:val="005244CD"/>
    <w:rsid w:val="005247DD"/>
    <w:rsid w:val="0053142B"/>
    <w:rsid w:val="00531D5C"/>
    <w:rsid w:val="00532000"/>
    <w:rsid w:val="00533752"/>
    <w:rsid w:val="005356DB"/>
    <w:rsid w:val="005428CA"/>
    <w:rsid w:val="0054355F"/>
    <w:rsid w:val="00544328"/>
    <w:rsid w:val="005530E7"/>
    <w:rsid w:val="005558DB"/>
    <w:rsid w:val="00555E38"/>
    <w:rsid w:val="00556ED3"/>
    <w:rsid w:val="00561A1E"/>
    <w:rsid w:val="00563DEA"/>
    <w:rsid w:val="00564E13"/>
    <w:rsid w:val="00565368"/>
    <w:rsid w:val="0056551C"/>
    <w:rsid w:val="00566908"/>
    <w:rsid w:val="00566965"/>
    <w:rsid w:val="00566DA6"/>
    <w:rsid w:val="005705AD"/>
    <w:rsid w:val="00571B7F"/>
    <w:rsid w:val="00572241"/>
    <w:rsid w:val="005727FE"/>
    <w:rsid w:val="00572C60"/>
    <w:rsid w:val="005739D3"/>
    <w:rsid w:val="00574722"/>
    <w:rsid w:val="0057515D"/>
    <w:rsid w:val="00583245"/>
    <w:rsid w:val="00583FBF"/>
    <w:rsid w:val="005840F7"/>
    <w:rsid w:val="0058574B"/>
    <w:rsid w:val="00586A47"/>
    <w:rsid w:val="00586A8D"/>
    <w:rsid w:val="005902A2"/>
    <w:rsid w:val="005928F6"/>
    <w:rsid w:val="0059327A"/>
    <w:rsid w:val="005939B0"/>
    <w:rsid w:val="00594324"/>
    <w:rsid w:val="005950E2"/>
    <w:rsid w:val="00597175"/>
    <w:rsid w:val="005A002B"/>
    <w:rsid w:val="005A053D"/>
    <w:rsid w:val="005A1FBC"/>
    <w:rsid w:val="005A3054"/>
    <w:rsid w:val="005A33F7"/>
    <w:rsid w:val="005A35CC"/>
    <w:rsid w:val="005A5753"/>
    <w:rsid w:val="005B0CD7"/>
    <w:rsid w:val="005B16B3"/>
    <w:rsid w:val="005B6EA0"/>
    <w:rsid w:val="005C0481"/>
    <w:rsid w:val="005C14DA"/>
    <w:rsid w:val="005C19EC"/>
    <w:rsid w:val="005C3BAE"/>
    <w:rsid w:val="005C4152"/>
    <w:rsid w:val="005C52F2"/>
    <w:rsid w:val="005C61F3"/>
    <w:rsid w:val="005D1146"/>
    <w:rsid w:val="005D2C02"/>
    <w:rsid w:val="005D5B0E"/>
    <w:rsid w:val="005D6E3C"/>
    <w:rsid w:val="005D7E0D"/>
    <w:rsid w:val="005E3C3C"/>
    <w:rsid w:val="005E3C44"/>
    <w:rsid w:val="005E49F3"/>
    <w:rsid w:val="005E521A"/>
    <w:rsid w:val="005E7A1D"/>
    <w:rsid w:val="005F0A62"/>
    <w:rsid w:val="005F0E11"/>
    <w:rsid w:val="005F10F7"/>
    <w:rsid w:val="005F1671"/>
    <w:rsid w:val="005F55F3"/>
    <w:rsid w:val="005F5825"/>
    <w:rsid w:val="005F5B35"/>
    <w:rsid w:val="005F5FBC"/>
    <w:rsid w:val="005F6626"/>
    <w:rsid w:val="0060225F"/>
    <w:rsid w:val="00602994"/>
    <w:rsid w:val="0060737C"/>
    <w:rsid w:val="006073C2"/>
    <w:rsid w:val="006104DF"/>
    <w:rsid w:val="006109FF"/>
    <w:rsid w:val="00615B2A"/>
    <w:rsid w:val="00616992"/>
    <w:rsid w:val="00620638"/>
    <w:rsid w:val="006229C6"/>
    <w:rsid w:val="00630283"/>
    <w:rsid w:val="006323B5"/>
    <w:rsid w:val="00632A60"/>
    <w:rsid w:val="00635970"/>
    <w:rsid w:val="006375DC"/>
    <w:rsid w:val="00641042"/>
    <w:rsid w:val="0064173A"/>
    <w:rsid w:val="00642B70"/>
    <w:rsid w:val="006438D8"/>
    <w:rsid w:val="00646AA0"/>
    <w:rsid w:val="00646AF2"/>
    <w:rsid w:val="00647306"/>
    <w:rsid w:val="006500B9"/>
    <w:rsid w:val="00651946"/>
    <w:rsid w:val="00651D0B"/>
    <w:rsid w:val="006544D3"/>
    <w:rsid w:val="00655589"/>
    <w:rsid w:val="00656234"/>
    <w:rsid w:val="00657B0B"/>
    <w:rsid w:val="00661205"/>
    <w:rsid w:val="00663950"/>
    <w:rsid w:val="00665AB4"/>
    <w:rsid w:val="006663EA"/>
    <w:rsid w:val="00670F9A"/>
    <w:rsid w:val="00671EA1"/>
    <w:rsid w:val="00673EBD"/>
    <w:rsid w:val="00674610"/>
    <w:rsid w:val="006779D5"/>
    <w:rsid w:val="00681173"/>
    <w:rsid w:val="00684236"/>
    <w:rsid w:val="006844A3"/>
    <w:rsid w:val="006901C6"/>
    <w:rsid w:val="006914FD"/>
    <w:rsid w:val="00697572"/>
    <w:rsid w:val="006A0EEA"/>
    <w:rsid w:val="006A1CC6"/>
    <w:rsid w:val="006B16F6"/>
    <w:rsid w:val="006B5070"/>
    <w:rsid w:val="006B5DE7"/>
    <w:rsid w:val="006B6F94"/>
    <w:rsid w:val="006C01DC"/>
    <w:rsid w:val="006C2E74"/>
    <w:rsid w:val="006C31D6"/>
    <w:rsid w:val="006C33AB"/>
    <w:rsid w:val="006C4D77"/>
    <w:rsid w:val="006C5358"/>
    <w:rsid w:val="006C7780"/>
    <w:rsid w:val="006C7A77"/>
    <w:rsid w:val="006D074A"/>
    <w:rsid w:val="006D1A22"/>
    <w:rsid w:val="006D21BB"/>
    <w:rsid w:val="006D2635"/>
    <w:rsid w:val="006D54B7"/>
    <w:rsid w:val="006E0B7D"/>
    <w:rsid w:val="006F59D8"/>
    <w:rsid w:val="006F6650"/>
    <w:rsid w:val="006F669D"/>
    <w:rsid w:val="006F75B0"/>
    <w:rsid w:val="006F7BB3"/>
    <w:rsid w:val="00701F95"/>
    <w:rsid w:val="007032B8"/>
    <w:rsid w:val="007041D7"/>
    <w:rsid w:val="0070488F"/>
    <w:rsid w:val="0070514E"/>
    <w:rsid w:val="00712C88"/>
    <w:rsid w:val="0071418E"/>
    <w:rsid w:val="007146C7"/>
    <w:rsid w:val="00715D59"/>
    <w:rsid w:val="00725E82"/>
    <w:rsid w:val="00727387"/>
    <w:rsid w:val="007311CC"/>
    <w:rsid w:val="00732DEC"/>
    <w:rsid w:val="00733B3C"/>
    <w:rsid w:val="00733B4E"/>
    <w:rsid w:val="00733E7D"/>
    <w:rsid w:val="00736DED"/>
    <w:rsid w:val="007378F1"/>
    <w:rsid w:val="00737B08"/>
    <w:rsid w:val="0074163E"/>
    <w:rsid w:val="00742926"/>
    <w:rsid w:val="00743AAF"/>
    <w:rsid w:val="00743B28"/>
    <w:rsid w:val="00744211"/>
    <w:rsid w:val="007445E2"/>
    <w:rsid w:val="007447BA"/>
    <w:rsid w:val="00746A81"/>
    <w:rsid w:val="0075577C"/>
    <w:rsid w:val="00755EAA"/>
    <w:rsid w:val="00762EF2"/>
    <w:rsid w:val="00767C9F"/>
    <w:rsid w:val="00771074"/>
    <w:rsid w:val="007731B4"/>
    <w:rsid w:val="00773A98"/>
    <w:rsid w:val="0077546B"/>
    <w:rsid w:val="00775C7B"/>
    <w:rsid w:val="007773F7"/>
    <w:rsid w:val="00777E45"/>
    <w:rsid w:val="00780B9B"/>
    <w:rsid w:val="00782F4B"/>
    <w:rsid w:val="0078570F"/>
    <w:rsid w:val="00790446"/>
    <w:rsid w:val="00790703"/>
    <w:rsid w:val="0079238E"/>
    <w:rsid w:val="00792B4E"/>
    <w:rsid w:val="007947B9"/>
    <w:rsid w:val="0079488C"/>
    <w:rsid w:val="007948D9"/>
    <w:rsid w:val="0079546F"/>
    <w:rsid w:val="00795A87"/>
    <w:rsid w:val="00795E4C"/>
    <w:rsid w:val="00796BFC"/>
    <w:rsid w:val="00797684"/>
    <w:rsid w:val="00797995"/>
    <w:rsid w:val="00797E51"/>
    <w:rsid w:val="007A13CE"/>
    <w:rsid w:val="007A520C"/>
    <w:rsid w:val="007A67D8"/>
    <w:rsid w:val="007A7615"/>
    <w:rsid w:val="007B0D18"/>
    <w:rsid w:val="007B132A"/>
    <w:rsid w:val="007B1CC2"/>
    <w:rsid w:val="007B3BAC"/>
    <w:rsid w:val="007B6286"/>
    <w:rsid w:val="007C1E21"/>
    <w:rsid w:val="007C38A3"/>
    <w:rsid w:val="007C3EC0"/>
    <w:rsid w:val="007C6C43"/>
    <w:rsid w:val="007C7A2E"/>
    <w:rsid w:val="007D1796"/>
    <w:rsid w:val="007D2280"/>
    <w:rsid w:val="007D26E5"/>
    <w:rsid w:val="007D5106"/>
    <w:rsid w:val="007E01D4"/>
    <w:rsid w:val="007E1C6D"/>
    <w:rsid w:val="007E33D9"/>
    <w:rsid w:val="007E4BFE"/>
    <w:rsid w:val="007E4D09"/>
    <w:rsid w:val="007E5209"/>
    <w:rsid w:val="007F4871"/>
    <w:rsid w:val="007F77FE"/>
    <w:rsid w:val="008019DE"/>
    <w:rsid w:val="00801D6A"/>
    <w:rsid w:val="0080504A"/>
    <w:rsid w:val="0080605A"/>
    <w:rsid w:val="0080640F"/>
    <w:rsid w:val="00807D2A"/>
    <w:rsid w:val="00810C28"/>
    <w:rsid w:val="00811A47"/>
    <w:rsid w:val="00814AF6"/>
    <w:rsid w:val="00814D0B"/>
    <w:rsid w:val="0082061F"/>
    <w:rsid w:val="00823066"/>
    <w:rsid w:val="008267C3"/>
    <w:rsid w:val="00830FCD"/>
    <w:rsid w:val="00831127"/>
    <w:rsid w:val="008319C2"/>
    <w:rsid w:val="0083511E"/>
    <w:rsid w:val="00842CF0"/>
    <w:rsid w:val="008432DA"/>
    <w:rsid w:val="00844F4B"/>
    <w:rsid w:val="00845CF8"/>
    <w:rsid w:val="008461CF"/>
    <w:rsid w:val="0085052D"/>
    <w:rsid w:val="00851292"/>
    <w:rsid w:val="008520E0"/>
    <w:rsid w:val="008612D1"/>
    <w:rsid w:val="00861B4A"/>
    <w:rsid w:val="008620EC"/>
    <w:rsid w:val="00864052"/>
    <w:rsid w:val="00864828"/>
    <w:rsid w:val="008649BC"/>
    <w:rsid w:val="00864DBD"/>
    <w:rsid w:val="00866813"/>
    <w:rsid w:val="008674D0"/>
    <w:rsid w:val="00871709"/>
    <w:rsid w:val="008721AF"/>
    <w:rsid w:val="00876755"/>
    <w:rsid w:val="00876F07"/>
    <w:rsid w:val="00877B70"/>
    <w:rsid w:val="00877D59"/>
    <w:rsid w:val="008809BD"/>
    <w:rsid w:val="0088230A"/>
    <w:rsid w:val="00890C2E"/>
    <w:rsid w:val="00890F1A"/>
    <w:rsid w:val="00893096"/>
    <w:rsid w:val="008933A1"/>
    <w:rsid w:val="00893574"/>
    <w:rsid w:val="008978D2"/>
    <w:rsid w:val="008A2344"/>
    <w:rsid w:val="008A38C9"/>
    <w:rsid w:val="008A40B3"/>
    <w:rsid w:val="008A5721"/>
    <w:rsid w:val="008A6AE8"/>
    <w:rsid w:val="008A6BC2"/>
    <w:rsid w:val="008B1BFA"/>
    <w:rsid w:val="008B38F8"/>
    <w:rsid w:val="008B517A"/>
    <w:rsid w:val="008B61B8"/>
    <w:rsid w:val="008B6E79"/>
    <w:rsid w:val="008C7C13"/>
    <w:rsid w:val="008E2D9A"/>
    <w:rsid w:val="008F0057"/>
    <w:rsid w:val="008F2086"/>
    <w:rsid w:val="008F54A7"/>
    <w:rsid w:val="008F6660"/>
    <w:rsid w:val="00902D2F"/>
    <w:rsid w:val="00902F01"/>
    <w:rsid w:val="00905D3E"/>
    <w:rsid w:val="00911D0B"/>
    <w:rsid w:val="00913CC9"/>
    <w:rsid w:val="00920275"/>
    <w:rsid w:val="00920590"/>
    <w:rsid w:val="00923FA9"/>
    <w:rsid w:val="0093512A"/>
    <w:rsid w:val="0093546A"/>
    <w:rsid w:val="00935B28"/>
    <w:rsid w:val="009361D3"/>
    <w:rsid w:val="009411D0"/>
    <w:rsid w:val="0094122B"/>
    <w:rsid w:val="0094418D"/>
    <w:rsid w:val="00950313"/>
    <w:rsid w:val="009519E7"/>
    <w:rsid w:val="009523B2"/>
    <w:rsid w:val="00957099"/>
    <w:rsid w:val="00957709"/>
    <w:rsid w:val="00963BDA"/>
    <w:rsid w:val="00964DFC"/>
    <w:rsid w:val="00973906"/>
    <w:rsid w:val="00973C3D"/>
    <w:rsid w:val="00975C35"/>
    <w:rsid w:val="00976F71"/>
    <w:rsid w:val="00983BEB"/>
    <w:rsid w:val="0098692C"/>
    <w:rsid w:val="00991092"/>
    <w:rsid w:val="00991B9D"/>
    <w:rsid w:val="0099409A"/>
    <w:rsid w:val="00994AB5"/>
    <w:rsid w:val="00996BAD"/>
    <w:rsid w:val="009A007C"/>
    <w:rsid w:val="009A0190"/>
    <w:rsid w:val="009A0769"/>
    <w:rsid w:val="009A44F8"/>
    <w:rsid w:val="009A56C9"/>
    <w:rsid w:val="009A79F5"/>
    <w:rsid w:val="009A7A1D"/>
    <w:rsid w:val="009B0AC8"/>
    <w:rsid w:val="009B59E0"/>
    <w:rsid w:val="009B6AF0"/>
    <w:rsid w:val="009C1088"/>
    <w:rsid w:val="009C14D3"/>
    <w:rsid w:val="009C20AE"/>
    <w:rsid w:val="009C3C00"/>
    <w:rsid w:val="009C57E5"/>
    <w:rsid w:val="009D10FD"/>
    <w:rsid w:val="009D2FA4"/>
    <w:rsid w:val="009E1350"/>
    <w:rsid w:val="009E1E51"/>
    <w:rsid w:val="009E1FC2"/>
    <w:rsid w:val="009E341A"/>
    <w:rsid w:val="009E58E3"/>
    <w:rsid w:val="009E6768"/>
    <w:rsid w:val="009E7D59"/>
    <w:rsid w:val="009F15BD"/>
    <w:rsid w:val="009F381B"/>
    <w:rsid w:val="009F5822"/>
    <w:rsid w:val="009F5847"/>
    <w:rsid w:val="009F7376"/>
    <w:rsid w:val="009F79BA"/>
    <w:rsid w:val="00A01893"/>
    <w:rsid w:val="00A01A8A"/>
    <w:rsid w:val="00A02B37"/>
    <w:rsid w:val="00A043C5"/>
    <w:rsid w:val="00A123C6"/>
    <w:rsid w:val="00A14E70"/>
    <w:rsid w:val="00A15F3C"/>
    <w:rsid w:val="00A16844"/>
    <w:rsid w:val="00A207A8"/>
    <w:rsid w:val="00A21DA4"/>
    <w:rsid w:val="00A22740"/>
    <w:rsid w:val="00A22C67"/>
    <w:rsid w:val="00A25EB8"/>
    <w:rsid w:val="00A2663F"/>
    <w:rsid w:val="00A27505"/>
    <w:rsid w:val="00A3319C"/>
    <w:rsid w:val="00A33F3F"/>
    <w:rsid w:val="00A355A3"/>
    <w:rsid w:val="00A358FE"/>
    <w:rsid w:val="00A379C2"/>
    <w:rsid w:val="00A404A2"/>
    <w:rsid w:val="00A41F2B"/>
    <w:rsid w:val="00A50BCC"/>
    <w:rsid w:val="00A50F5B"/>
    <w:rsid w:val="00A51A33"/>
    <w:rsid w:val="00A53EB0"/>
    <w:rsid w:val="00A554DB"/>
    <w:rsid w:val="00A5571F"/>
    <w:rsid w:val="00A55B9F"/>
    <w:rsid w:val="00A5636F"/>
    <w:rsid w:val="00A57C64"/>
    <w:rsid w:val="00A6273F"/>
    <w:rsid w:val="00A63C18"/>
    <w:rsid w:val="00A64A0A"/>
    <w:rsid w:val="00A64BA1"/>
    <w:rsid w:val="00A64EF4"/>
    <w:rsid w:val="00A655B8"/>
    <w:rsid w:val="00A6574B"/>
    <w:rsid w:val="00A65E2A"/>
    <w:rsid w:val="00A72673"/>
    <w:rsid w:val="00A72843"/>
    <w:rsid w:val="00A73068"/>
    <w:rsid w:val="00A74267"/>
    <w:rsid w:val="00A7645E"/>
    <w:rsid w:val="00A7678C"/>
    <w:rsid w:val="00A77678"/>
    <w:rsid w:val="00A8549B"/>
    <w:rsid w:val="00A857A5"/>
    <w:rsid w:val="00A875AE"/>
    <w:rsid w:val="00A9377D"/>
    <w:rsid w:val="00A94198"/>
    <w:rsid w:val="00A94FD2"/>
    <w:rsid w:val="00AA228C"/>
    <w:rsid w:val="00AA258C"/>
    <w:rsid w:val="00AA2A29"/>
    <w:rsid w:val="00AA4984"/>
    <w:rsid w:val="00AA4C3E"/>
    <w:rsid w:val="00AA69B3"/>
    <w:rsid w:val="00AA7A35"/>
    <w:rsid w:val="00AB1201"/>
    <w:rsid w:val="00AB121C"/>
    <w:rsid w:val="00AB20C6"/>
    <w:rsid w:val="00AB3DBF"/>
    <w:rsid w:val="00AB5438"/>
    <w:rsid w:val="00AB7F10"/>
    <w:rsid w:val="00AC107E"/>
    <w:rsid w:val="00AC1261"/>
    <w:rsid w:val="00AC3822"/>
    <w:rsid w:val="00AC405A"/>
    <w:rsid w:val="00AC4558"/>
    <w:rsid w:val="00AC6504"/>
    <w:rsid w:val="00AD0D25"/>
    <w:rsid w:val="00AD1ECB"/>
    <w:rsid w:val="00AD2832"/>
    <w:rsid w:val="00AD425B"/>
    <w:rsid w:val="00AD4B49"/>
    <w:rsid w:val="00AD621F"/>
    <w:rsid w:val="00AD67A0"/>
    <w:rsid w:val="00AE05A8"/>
    <w:rsid w:val="00AE29D2"/>
    <w:rsid w:val="00AE2A2A"/>
    <w:rsid w:val="00AE2D5F"/>
    <w:rsid w:val="00AE44C6"/>
    <w:rsid w:val="00AE45A1"/>
    <w:rsid w:val="00AE4BBF"/>
    <w:rsid w:val="00AE4C50"/>
    <w:rsid w:val="00AE5D32"/>
    <w:rsid w:val="00AE6512"/>
    <w:rsid w:val="00AF502A"/>
    <w:rsid w:val="00AF7A64"/>
    <w:rsid w:val="00B00038"/>
    <w:rsid w:val="00B01DD9"/>
    <w:rsid w:val="00B0222D"/>
    <w:rsid w:val="00B037F4"/>
    <w:rsid w:val="00B04190"/>
    <w:rsid w:val="00B07626"/>
    <w:rsid w:val="00B12CD4"/>
    <w:rsid w:val="00B14CC6"/>
    <w:rsid w:val="00B208F2"/>
    <w:rsid w:val="00B23CB0"/>
    <w:rsid w:val="00B23FB1"/>
    <w:rsid w:val="00B250EF"/>
    <w:rsid w:val="00B25C2D"/>
    <w:rsid w:val="00B26710"/>
    <w:rsid w:val="00B276CC"/>
    <w:rsid w:val="00B32B57"/>
    <w:rsid w:val="00B3386E"/>
    <w:rsid w:val="00B365DB"/>
    <w:rsid w:val="00B37E12"/>
    <w:rsid w:val="00B40FA4"/>
    <w:rsid w:val="00B414E0"/>
    <w:rsid w:val="00B42BE4"/>
    <w:rsid w:val="00B44029"/>
    <w:rsid w:val="00B46C8B"/>
    <w:rsid w:val="00B47A0F"/>
    <w:rsid w:val="00B50522"/>
    <w:rsid w:val="00B50633"/>
    <w:rsid w:val="00B50824"/>
    <w:rsid w:val="00B54793"/>
    <w:rsid w:val="00B56BC8"/>
    <w:rsid w:val="00B56DFA"/>
    <w:rsid w:val="00B60D85"/>
    <w:rsid w:val="00B63E2B"/>
    <w:rsid w:val="00B6444D"/>
    <w:rsid w:val="00B64FD6"/>
    <w:rsid w:val="00B655FD"/>
    <w:rsid w:val="00B67EE3"/>
    <w:rsid w:val="00B67FD8"/>
    <w:rsid w:val="00B70532"/>
    <w:rsid w:val="00B71980"/>
    <w:rsid w:val="00B71D38"/>
    <w:rsid w:val="00B73D9F"/>
    <w:rsid w:val="00B77B5D"/>
    <w:rsid w:val="00B810C7"/>
    <w:rsid w:val="00B85C96"/>
    <w:rsid w:val="00B8767F"/>
    <w:rsid w:val="00B904C7"/>
    <w:rsid w:val="00B90D8B"/>
    <w:rsid w:val="00B978A7"/>
    <w:rsid w:val="00BA3615"/>
    <w:rsid w:val="00BA49D4"/>
    <w:rsid w:val="00BA49D8"/>
    <w:rsid w:val="00BA5DAE"/>
    <w:rsid w:val="00BA772D"/>
    <w:rsid w:val="00BB000E"/>
    <w:rsid w:val="00BB0C91"/>
    <w:rsid w:val="00BB5BF0"/>
    <w:rsid w:val="00BB7D72"/>
    <w:rsid w:val="00BC1986"/>
    <w:rsid w:val="00BC2080"/>
    <w:rsid w:val="00BC23B5"/>
    <w:rsid w:val="00BC4374"/>
    <w:rsid w:val="00BC4F9E"/>
    <w:rsid w:val="00BD10EF"/>
    <w:rsid w:val="00BD43F7"/>
    <w:rsid w:val="00BD597F"/>
    <w:rsid w:val="00BD5FE1"/>
    <w:rsid w:val="00BE0A88"/>
    <w:rsid w:val="00BE428B"/>
    <w:rsid w:val="00BE531B"/>
    <w:rsid w:val="00BE5B53"/>
    <w:rsid w:val="00BE6420"/>
    <w:rsid w:val="00BE7062"/>
    <w:rsid w:val="00BE759F"/>
    <w:rsid w:val="00BE77A5"/>
    <w:rsid w:val="00BF0719"/>
    <w:rsid w:val="00BF10BB"/>
    <w:rsid w:val="00BF1DDC"/>
    <w:rsid w:val="00BF2046"/>
    <w:rsid w:val="00BF3809"/>
    <w:rsid w:val="00C074B9"/>
    <w:rsid w:val="00C078D9"/>
    <w:rsid w:val="00C11E10"/>
    <w:rsid w:val="00C12523"/>
    <w:rsid w:val="00C12C7B"/>
    <w:rsid w:val="00C14C0B"/>
    <w:rsid w:val="00C169B2"/>
    <w:rsid w:val="00C16B06"/>
    <w:rsid w:val="00C16D49"/>
    <w:rsid w:val="00C205CC"/>
    <w:rsid w:val="00C2369C"/>
    <w:rsid w:val="00C255AD"/>
    <w:rsid w:val="00C31053"/>
    <w:rsid w:val="00C31921"/>
    <w:rsid w:val="00C32395"/>
    <w:rsid w:val="00C337F3"/>
    <w:rsid w:val="00C33986"/>
    <w:rsid w:val="00C37767"/>
    <w:rsid w:val="00C40E97"/>
    <w:rsid w:val="00C411C8"/>
    <w:rsid w:val="00C43838"/>
    <w:rsid w:val="00C44187"/>
    <w:rsid w:val="00C4743E"/>
    <w:rsid w:val="00C50DD1"/>
    <w:rsid w:val="00C513C2"/>
    <w:rsid w:val="00C52AD6"/>
    <w:rsid w:val="00C5423C"/>
    <w:rsid w:val="00C54C8B"/>
    <w:rsid w:val="00C56738"/>
    <w:rsid w:val="00C56FFD"/>
    <w:rsid w:val="00C6240A"/>
    <w:rsid w:val="00C632B0"/>
    <w:rsid w:val="00C64926"/>
    <w:rsid w:val="00C67E05"/>
    <w:rsid w:val="00C73E96"/>
    <w:rsid w:val="00C741EC"/>
    <w:rsid w:val="00C804E9"/>
    <w:rsid w:val="00C853F9"/>
    <w:rsid w:val="00C873FA"/>
    <w:rsid w:val="00C878E0"/>
    <w:rsid w:val="00C91F05"/>
    <w:rsid w:val="00C94FFC"/>
    <w:rsid w:val="00C97B65"/>
    <w:rsid w:val="00CA27EC"/>
    <w:rsid w:val="00CA4479"/>
    <w:rsid w:val="00CA5589"/>
    <w:rsid w:val="00CA5EDC"/>
    <w:rsid w:val="00CB0B16"/>
    <w:rsid w:val="00CB1235"/>
    <w:rsid w:val="00CB1F95"/>
    <w:rsid w:val="00CB26A3"/>
    <w:rsid w:val="00CC0039"/>
    <w:rsid w:val="00CC02A7"/>
    <w:rsid w:val="00CC1030"/>
    <w:rsid w:val="00CC2AD1"/>
    <w:rsid w:val="00CC536E"/>
    <w:rsid w:val="00CC68D7"/>
    <w:rsid w:val="00CD1564"/>
    <w:rsid w:val="00CD2C59"/>
    <w:rsid w:val="00CD3862"/>
    <w:rsid w:val="00CD390B"/>
    <w:rsid w:val="00CD7321"/>
    <w:rsid w:val="00CE0DA3"/>
    <w:rsid w:val="00CE30EE"/>
    <w:rsid w:val="00CE3524"/>
    <w:rsid w:val="00CE7E3C"/>
    <w:rsid w:val="00CF4027"/>
    <w:rsid w:val="00CF471E"/>
    <w:rsid w:val="00CF55F8"/>
    <w:rsid w:val="00CF6662"/>
    <w:rsid w:val="00CF6EF3"/>
    <w:rsid w:val="00D00B80"/>
    <w:rsid w:val="00D01082"/>
    <w:rsid w:val="00D0175F"/>
    <w:rsid w:val="00D02813"/>
    <w:rsid w:val="00D042F4"/>
    <w:rsid w:val="00D05B2D"/>
    <w:rsid w:val="00D107DF"/>
    <w:rsid w:val="00D10E29"/>
    <w:rsid w:val="00D13026"/>
    <w:rsid w:val="00D14734"/>
    <w:rsid w:val="00D15B94"/>
    <w:rsid w:val="00D15EB5"/>
    <w:rsid w:val="00D172BF"/>
    <w:rsid w:val="00D20381"/>
    <w:rsid w:val="00D2581D"/>
    <w:rsid w:val="00D26DDD"/>
    <w:rsid w:val="00D27ACC"/>
    <w:rsid w:val="00D30C33"/>
    <w:rsid w:val="00D31772"/>
    <w:rsid w:val="00D343A8"/>
    <w:rsid w:val="00D34885"/>
    <w:rsid w:val="00D4062E"/>
    <w:rsid w:val="00D413C5"/>
    <w:rsid w:val="00D44A43"/>
    <w:rsid w:val="00D44EB7"/>
    <w:rsid w:val="00D50E28"/>
    <w:rsid w:val="00D5202F"/>
    <w:rsid w:val="00D520CA"/>
    <w:rsid w:val="00D55016"/>
    <w:rsid w:val="00D55F0B"/>
    <w:rsid w:val="00D567F6"/>
    <w:rsid w:val="00D60265"/>
    <w:rsid w:val="00D608C2"/>
    <w:rsid w:val="00D62F9D"/>
    <w:rsid w:val="00D64F2A"/>
    <w:rsid w:val="00D66FD3"/>
    <w:rsid w:val="00D7008B"/>
    <w:rsid w:val="00D709B4"/>
    <w:rsid w:val="00D71D71"/>
    <w:rsid w:val="00D737B2"/>
    <w:rsid w:val="00D77306"/>
    <w:rsid w:val="00D80BBC"/>
    <w:rsid w:val="00D90460"/>
    <w:rsid w:val="00D905B5"/>
    <w:rsid w:val="00D92395"/>
    <w:rsid w:val="00D9247A"/>
    <w:rsid w:val="00D94C7E"/>
    <w:rsid w:val="00D956F4"/>
    <w:rsid w:val="00D9625E"/>
    <w:rsid w:val="00D96B00"/>
    <w:rsid w:val="00D96E28"/>
    <w:rsid w:val="00D97F6C"/>
    <w:rsid w:val="00DA2211"/>
    <w:rsid w:val="00DA38E0"/>
    <w:rsid w:val="00DA5A60"/>
    <w:rsid w:val="00DB25F6"/>
    <w:rsid w:val="00DC0AF9"/>
    <w:rsid w:val="00DC0BBB"/>
    <w:rsid w:val="00DC1A87"/>
    <w:rsid w:val="00DC1EAA"/>
    <w:rsid w:val="00DC4B25"/>
    <w:rsid w:val="00DC5C27"/>
    <w:rsid w:val="00DC6088"/>
    <w:rsid w:val="00DC6E20"/>
    <w:rsid w:val="00DD0051"/>
    <w:rsid w:val="00DD4E7A"/>
    <w:rsid w:val="00DD641B"/>
    <w:rsid w:val="00DD6637"/>
    <w:rsid w:val="00DD6C8A"/>
    <w:rsid w:val="00DD7285"/>
    <w:rsid w:val="00DE16F9"/>
    <w:rsid w:val="00DE27D8"/>
    <w:rsid w:val="00DE2F90"/>
    <w:rsid w:val="00DE3B32"/>
    <w:rsid w:val="00DE4810"/>
    <w:rsid w:val="00DE5D73"/>
    <w:rsid w:val="00DE5FEB"/>
    <w:rsid w:val="00DF00DD"/>
    <w:rsid w:val="00DF2C4F"/>
    <w:rsid w:val="00DF4981"/>
    <w:rsid w:val="00DF6779"/>
    <w:rsid w:val="00E0009D"/>
    <w:rsid w:val="00E00B67"/>
    <w:rsid w:val="00E014AA"/>
    <w:rsid w:val="00E014F3"/>
    <w:rsid w:val="00E04424"/>
    <w:rsid w:val="00E05D61"/>
    <w:rsid w:val="00E065AC"/>
    <w:rsid w:val="00E10CB8"/>
    <w:rsid w:val="00E1140F"/>
    <w:rsid w:val="00E1158B"/>
    <w:rsid w:val="00E1198E"/>
    <w:rsid w:val="00E13241"/>
    <w:rsid w:val="00E13900"/>
    <w:rsid w:val="00E15682"/>
    <w:rsid w:val="00E2033B"/>
    <w:rsid w:val="00E20634"/>
    <w:rsid w:val="00E21FBC"/>
    <w:rsid w:val="00E232B4"/>
    <w:rsid w:val="00E26CDF"/>
    <w:rsid w:val="00E274B0"/>
    <w:rsid w:val="00E27CE0"/>
    <w:rsid w:val="00E30ACF"/>
    <w:rsid w:val="00E32102"/>
    <w:rsid w:val="00E3256D"/>
    <w:rsid w:val="00E35C2E"/>
    <w:rsid w:val="00E36DDB"/>
    <w:rsid w:val="00E37729"/>
    <w:rsid w:val="00E40F3B"/>
    <w:rsid w:val="00E42341"/>
    <w:rsid w:val="00E42516"/>
    <w:rsid w:val="00E439C4"/>
    <w:rsid w:val="00E44BD6"/>
    <w:rsid w:val="00E45726"/>
    <w:rsid w:val="00E46796"/>
    <w:rsid w:val="00E47CF0"/>
    <w:rsid w:val="00E509B6"/>
    <w:rsid w:val="00E51D94"/>
    <w:rsid w:val="00E538B8"/>
    <w:rsid w:val="00E53A94"/>
    <w:rsid w:val="00E55A5B"/>
    <w:rsid w:val="00E56932"/>
    <w:rsid w:val="00E604B9"/>
    <w:rsid w:val="00E62821"/>
    <w:rsid w:val="00E646AB"/>
    <w:rsid w:val="00E67AAF"/>
    <w:rsid w:val="00E67ED3"/>
    <w:rsid w:val="00E71DDA"/>
    <w:rsid w:val="00E7222F"/>
    <w:rsid w:val="00E73227"/>
    <w:rsid w:val="00E73F78"/>
    <w:rsid w:val="00E74974"/>
    <w:rsid w:val="00E80699"/>
    <w:rsid w:val="00E84207"/>
    <w:rsid w:val="00E86AFD"/>
    <w:rsid w:val="00E90268"/>
    <w:rsid w:val="00EA34D6"/>
    <w:rsid w:val="00EA4032"/>
    <w:rsid w:val="00EA5C0B"/>
    <w:rsid w:val="00EA71AD"/>
    <w:rsid w:val="00EB0CBF"/>
    <w:rsid w:val="00EB259C"/>
    <w:rsid w:val="00EB6693"/>
    <w:rsid w:val="00EB69D9"/>
    <w:rsid w:val="00EC207E"/>
    <w:rsid w:val="00EC22A4"/>
    <w:rsid w:val="00EC44D1"/>
    <w:rsid w:val="00EC5C0B"/>
    <w:rsid w:val="00EC64AA"/>
    <w:rsid w:val="00EC6909"/>
    <w:rsid w:val="00EC796D"/>
    <w:rsid w:val="00ED1B04"/>
    <w:rsid w:val="00ED2300"/>
    <w:rsid w:val="00ED72FF"/>
    <w:rsid w:val="00EE3E8C"/>
    <w:rsid w:val="00EE5571"/>
    <w:rsid w:val="00EE5D9D"/>
    <w:rsid w:val="00EE7712"/>
    <w:rsid w:val="00EF445E"/>
    <w:rsid w:val="00EF720D"/>
    <w:rsid w:val="00F007B4"/>
    <w:rsid w:val="00F033CA"/>
    <w:rsid w:val="00F04AAF"/>
    <w:rsid w:val="00F05027"/>
    <w:rsid w:val="00F05417"/>
    <w:rsid w:val="00F066D2"/>
    <w:rsid w:val="00F07FE2"/>
    <w:rsid w:val="00F10C94"/>
    <w:rsid w:val="00F11A7C"/>
    <w:rsid w:val="00F15068"/>
    <w:rsid w:val="00F166E0"/>
    <w:rsid w:val="00F178FF"/>
    <w:rsid w:val="00F2001D"/>
    <w:rsid w:val="00F20394"/>
    <w:rsid w:val="00F212D0"/>
    <w:rsid w:val="00F23AAD"/>
    <w:rsid w:val="00F24C54"/>
    <w:rsid w:val="00F25B51"/>
    <w:rsid w:val="00F25CF6"/>
    <w:rsid w:val="00F3173A"/>
    <w:rsid w:val="00F326D7"/>
    <w:rsid w:val="00F32DF4"/>
    <w:rsid w:val="00F33BB9"/>
    <w:rsid w:val="00F35716"/>
    <w:rsid w:val="00F36554"/>
    <w:rsid w:val="00F3682A"/>
    <w:rsid w:val="00F36CDF"/>
    <w:rsid w:val="00F373CF"/>
    <w:rsid w:val="00F419D6"/>
    <w:rsid w:val="00F43060"/>
    <w:rsid w:val="00F44468"/>
    <w:rsid w:val="00F45FA5"/>
    <w:rsid w:val="00F46790"/>
    <w:rsid w:val="00F5044B"/>
    <w:rsid w:val="00F51CBD"/>
    <w:rsid w:val="00F51E4C"/>
    <w:rsid w:val="00F60481"/>
    <w:rsid w:val="00F633FA"/>
    <w:rsid w:val="00F636E1"/>
    <w:rsid w:val="00F638C8"/>
    <w:rsid w:val="00F647D6"/>
    <w:rsid w:val="00F64CC6"/>
    <w:rsid w:val="00F65184"/>
    <w:rsid w:val="00F66015"/>
    <w:rsid w:val="00F66A83"/>
    <w:rsid w:val="00F70079"/>
    <w:rsid w:val="00F73AE9"/>
    <w:rsid w:val="00F741F3"/>
    <w:rsid w:val="00F74793"/>
    <w:rsid w:val="00F762C0"/>
    <w:rsid w:val="00F7697C"/>
    <w:rsid w:val="00F76E65"/>
    <w:rsid w:val="00F77DC0"/>
    <w:rsid w:val="00F77E7B"/>
    <w:rsid w:val="00F8289A"/>
    <w:rsid w:val="00F8427F"/>
    <w:rsid w:val="00F8474F"/>
    <w:rsid w:val="00F84BD5"/>
    <w:rsid w:val="00F85C20"/>
    <w:rsid w:val="00F91339"/>
    <w:rsid w:val="00F91F5B"/>
    <w:rsid w:val="00F92505"/>
    <w:rsid w:val="00F92B80"/>
    <w:rsid w:val="00F979C4"/>
    <w:rsid w:val="00FA25B1"/>
    <w:rsid w:val="00FA681C"/>
    <w:rsid w:val="00FB0430"/>
    <w:rsid w:val="00FB41CD"/>
    <w:rsid w:val="00FB5EA4"/>
    <w:rsid w:val="00FC1C9D"/>
    <w:rsid w:val="00FC40FF"/>
    <w:rsid w:val="00FC4C5C"/>
    <w:rsid w:val="00FC55A6"/>
    <w:rsid w:val="00FC58AC"/>
    <w:rsid w:val="00FD234B"/>
    <w:rsid w:val="00FD2ABB"/>
    <w:rsid w:val="00FD64B7"/>
    <w:rsid w:val="00FD6648"/>
    <w:rsid w:val="00FE05BC"/>
    <w:rsid w:val="00FE1106"/>
    <w:rsid w:val="00FE1125"/>
    <w:rsid w:val="00FE153F"/>
    <w:rsid w:val="00FE3246"/>
    <w:rsid w:val="00FE37A7"/>
    <w:rsid w:val="00FE37EC"/>
    <w:rsid w:val="00FE3FAC"/>
    <w:rsid w:val="00FE527C"/>
    <w:rsid w:val="00FE5A9F"/>
    <w:rsid w:val="00FE7B10"/>
    <w:rsid w:val="00FE7E18"/>
    <w:rsid w:val="00FF2604"/>
    <w:rsid w:val="00FF5609"/>
    <w:rsid w:val="0AE48A6C"/>
    <w:rsid w:val="0E3E0A5F"/>
    <w:rsid w:val="1E58F386"/>
    <w:rsid w:val="21ABB303"/>
    <w:rsid w:val="2CA45B64"/>
    <w:rsid w:val="2CAD509E"/>
    <w:rsid w:val="4165C6C1"/>
    <w:rsid w:val="42819D45"/>
    <w:rsid w:val="4EB4C3AF"/>
    <w:rsid w:val="592B7E1F"/>
    <w:rsid w:val="6CF1655C"/>
    <w:rsid w:val="6D161251"/>
    <w:rsid w:val="73FED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B8E5"/>
  <w15:chartTrackingRefBased/>
  <w15:docId w15:val="{C62C3A80-77A6-4341-B6DB-8F04D2CD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C6E"/>
    <w:rPr>
      <w:rFonts w:eastAsia="Times New Roman"/>
      <w:sz w:val="24"/>
      <w:szCs w:val="24"/>
      <w:lang w:eastAsia="en-US"/>
    </w:rPr>
  </w:style>
  <w:style w:type="paragraph" w:styleId="Heading1">
    <w:name w:val="heading 1"/>
    <w:basedOn w:val="Normal"/>
    <w:next w:val="Normal"/>
    <w:link w:val="Heading1Char"/>
    <w:qFormat/>
    <w:rsid w:val="000076E0"/>
    <w:pPr>
      <w:keepNext/>
      <w:tabs>
        <w:tab w:val="left" w:pos="907"/>
      </w:tabs>
      <w:outlineLvl w:val="0"/>
    </w:pPr>
    <w:rPr>
      <w:rFonts w:ascii="Arial" w:hAnsi="Arial"/>
      <w:b/>
      <w:bCs/>
      <w:caps/>
      <w:szCs w:val="20"/>
      <w:lang w:val="x-none"/>
    </w:rPr>
  </w:style>
  <w:style w:type="paragraph" w:styleId="Heading2">
    <w:name w:val="heading 2"/>
    <w:basedOn w:val="Normal"/>
    <w:next w:val="Normal"/>
    <w:link w:val="Heading2Char"/>
    <w:qFormat/>
    <w:rsid w:val="000076E0"/>
    <w:pPr>
      <w:keepNext/>
      <w:tabs>
        <w:tab w:val="left" w:pos="907"/>
      </w:tabs>
      <w:outlineLvl w:val="1"/>
    </w:pPr>
    <w:rPr>
      <w:rFonts w:ascii="Arial" w:hAnsi="Arial"/>
      <w:b/>
      <w:bCs/>
      <w:iCs/>
      <w:szCs w:val="28"/>
      <w:lang w:val="x-none"/>
    </w:rPr>
  </w:style>
  <w:style w:type="paragraph" w:styleId="Heading3">
    <w:name w:val="heading 3"/>
    <w:basedOn w:val="Normal"/>
    <w:next w:val="Normal"/>
    <w:link w:val="Heading3Char"/>
    <w:qFormat/>
    <w:rsid w:val="00E274B0"/>
    <w:pPr>
      <w:keepNext/>
      <w:tabs>
        <w:tab w:val="left" w:pos="907"/>
      </w:tabs>
      <w:outlineLvl w:val="2"/>
    </w:pPr>
    <w:rPr>
      <w:rFonts w:ascii="Arial" w:hAnsi="Arial"/>
      <w:b/>
      <w:bCs/>
      <w:szCs w:val="26"/>
      <w:lang w:val="x-none"/>
    </w:rPr>
  </w:style>
  <w:style w:type="paragraph" w:styleId="Heading4">
    <w:name w:val="heading 4"/>
    <w:basedOn w:val="Heading3"/>
    <w:next w:val="Normal"/>
    <w:link w:val="Heading4Char"/>
    <w:qFormat/>
    <w:rsid w:val="00E274B0"/>
    <w:pPr>
      <w:outlineLvl w:val="3"/>
    </w:pPr>
    <w:rPr>
      <w:bCs w:val="0"/>
      <w:szCs w:val="28"/>
    </w:rPr>
  </w:style>
  <w:style w:type="paragraph" w:styleId="Heading5">
    <w:name w:val="heading 5"/>
    <w:basedOn w:val="Normal"/>
    <w:next w:val="Normal"/>
    <w:link w:val="Heading5Char"/>
    <w:qFormat/>
    <w:rsid w:val="001C2C6E"/>
    <w:pPr>
      <w:numPr>
        <w:ilvl w:val="4"/>
        <w:numId w:val="5"/>
      </w:numPr>
      <w:spacing w:before="240" w:after="60"/>
      <w:outlineLvl w:val="4"/>
    </w:pPr>
    <w:rPr>
      <w:b/>
      <w:bCs/>
      <w:i/>
      <w:iCs/>
      <w:sz w:val="26"/>
      <w:szCs w:val="26"/>
      <w:lang w:val="x-none"/>
    </w:rPr>
  </w:style>
  <w:style w:type="paragraph" w:styleId="Heading6">
    <w:name w:val="heading 6"/>
    <w:basedOn w:val="Normal"/>
    <w:next w:val="Normal"/>
    <w:link w:val="Heading6Char"/>
    <w:qFormat/>
    <w:rsid w:val="001C2C6E"/>
    <w:pPr>
      <w:numPr>
        <w:ilvl w:val="5"/>
        <w:numId w:val="5"/>
      </w:numPr>
      <w:spacing w:before="240" w:after="60"/>
      <w:outlineLvl w:val="5"/>
    </w:pPr>
    <w:rPr>
      <w:rFonts w:ascii="Times New Roman" w:hAnsi="Times New Roman"/>
      <w:b/>
      <w:bCs/>
      <w:sz w:val="22"/>
      <w:szCs w:val="22"/>
      <w:lang w:val="x-none"/>
    </w:rPr>
  </w:style>
  <w:style w:type="paragraph" w:styleId="Heading7">
    <w:name w:val="heading 7"/>
    <w:basedOn w:val="Normal"/>
    <w:next w:val="Normal"/>
    <w:link w:val="Heading7Char"/>
    <w:qFormat/>
    <w:rsid w:val="001C2C6E"/>
    <w:pPr>
      <w:numPr>
        <w:ilvl w:val="6"/>
        <w:numId w:val="5"/>
      </w:numPr>
      <w:spacing w:before="240" w:after="60"/>
      <w:outlineLvl w:val="6"/>
    </w:pPr>
    <w:rPr>
      <w:rFonts w:ascii="Times New Roman" w:hAnsi="Times New Roman"/>
      <w:lang w:val="x-none"/>
    </w:rPr>
  </w:style>
  <w:style w:type="paragraph" w:styleId="Heading8">
    <w:name w:val="heading 8"/>
    <w:basedOn w:val="Normal"/>
    <w:next w:val="Normal"/>
    <w:link w:val="Heading8Char"/>
    <w:qFormat/>
    <w:rsid w:val="001C2C6E"/>
    <w:pPr>
      <w:numPr>
        <w:ilvl w:val="7"/>
        <w:numId w:val="5"/>
      </w:numPr>
      <w:spacing w:before="240" w:after="60"/>
      <w:outlineLvl w:val="7"/>
    </w:pPr>
    <w:rPr>
      <w:rFonts w:ascii="Times New Roman" w:hAnsi="Times New Roman"/>
      <w:i/>
      <w:iCs/>
      <w:lang w:val="x-none"/>
    </w:rPr>
  </w:style>
  <w:style w:type="paragraph" w:styleId="Heading9">
    <w:name w:val="heading 9"/>
    <w:basedOn w:val="Normal"/>
    <w:next w:val="Normal"/>
    <w:link w:val="Heading9Char"/>
    <w:qFormat/>
    <w:rsid w:val="001C2C6E"/>
    <w:pPr>
      <w:numPr>
        <w:ilvl w:val="8"/>
        <w:numId w:val="5"/>
      </w:numPr>
      <w:spacing w:before="240" w:after="60"/>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76E0"/>
    <w:rPr>
      <w:rFonts w:ascii="Arial" w:eastAsia="Times New Roman" w:hAnsi="Arial"/>
      <w:b/>
      <w:bCs/>
      <w:caps/>
      <w:sz w:val="24"/>
      <w:lang w:val="x-none" w:eastAsia="en-US"/>
    </w:rPr>
  </w:style>
  <w:style w:type="character" w:customStyle="1" w:styleId="Heading2Char">
    <w:name w:val="Heading 2 Char"/>
    <w:link w:val="Heading2"/>
    <w:rsid w:val="000076E0"/>
    <w:rPr>
      <w:rFonts w:ascii="Arial" w:eastAsia="Times New Roman" w:hAnsi="Arial"/>
      <w:b/>
      <w:bCs/>
      <w:iCs/>
      <w:sz w:val="24"/>
      <w:szCs w:val="28"/>
      <w:lang w:val="x-none" w:eastAsia="en-US"/>
    </w:rPr>
  </w:style>
  <w:style w:type="character" w:customStyle="1" w:styleId="Heading3Char">
    <w:name w:val="Heading 3 Char"/>
    <w:link w:val="Heading3"/>
    <w:rsid w:val="00E274B0"/>
    <w:rPr>
      <w:rFonts w:ascii="Arial" w:eastAsia="Times New Roman" w:hAnsi="Arial"/>
      <w:b/>
      <w:bCs/>
      <w:sz w:val="24"/>
      <w:szCs w:val="26"/>
      <w:lang w:val="x-none" w:eastAsia="en-US"/>
    </w:rPr>
  </w:style>
  <w:style w:type="character" w:customStyle="1" w:styleId="Heading4Char">
    <w:name w:val="Heading 4 Char"/>
    <w:link w:val="Heading4"/>
    <w:rsid w:val="00E274B0"/>
    <w:rPr>
      <w:rFonts w:ascii="Arial" w:eastAsia="Times New Roman" w:hAnsi="Arial"/>
      <w:b/>
      <w:sz w:val="24"/>
      <w:szCs w:val="28"/>
      <w:lang w:val="x-none" w:eastAsia="en-US"/>
    </w:rPr>
  </w:style>
  <w:style w:type="character" w:customStyle="1" w:styleId="Heading5Char">
    <w:name w:val="Heading 5 Char"/>
    <w:link w:val="Heading5"/>
    <w:rsid w:val="001C2C6E"/>
    <w:rPr>
      <w:rFonts w:eastAsia="Times New Roman"/>
      <w:b/>
      <w:bCs/>
      <w:i/>
      <w:iCs/>
      <w:sz w:val="26"/>
      <w:szCs w:val="26"/>
      <w:lang w:val="x-none" w:eastAsia="en-US"/>
    </w:rPr>
  </w:style>
  <w:style w:type="character" w:customStyle="1" w:styleId="Heading6Char">
    <w:name w:val="Heading 6 Char"/>
    <w:link w:val="Heading6"/>
    <w:rsid w:val="001C2C6E"/>
    <w:rPr>
      <w:rFonts w:ascii="Times New Roman" w:eastAsia="Times New Roman" w:hAnsi="Times New Roman"/>
      <w:b/>
      <w:bCs/>
      <w:sz w:val="22"/>
      <w:szCs w:val="22"/>
      <w:lang w:val="x-none" w:eastAsia="en-US"/>
    </w:rPr>
  </w:style>
  <w:style w:type="character" w:customStyle="1" w:styleId="Heading7Char">
    <w:name w:val="Heading 7 Char"/>
    <w:link w:val="Heading7"/>
    <w:rsid w:val="001C2C6E"/>
    <w:rPr>
      <w:rFonts w:ascii="Times New Roman" w:eastAsia="Times New Roman" w:hAnsi="Times New Roman"/>
      <w:sz w:val="24"/>
      <w:szCs w:val="24"/>
      <w:lang w:val="x-none" w:eastAsia="en-US"/>
    </w:rPr>
  </w:style>
  <w:style w:type="character" w:customStyle="1" w:styleId="Heading8Char">
    <w:name w:val="Heading 8 Char"/>
    <w:link w:val="Heading8"/>
    <w:rsid w:val="001C2C6E"/>
    <w:rPr>
      <w:rFonts w:ascii="Times New Roman" w:eastAsia="Times New Roman" w:hAnsi="Times New Roman"/>
      <w:i/>
      <w:iCs/>
      <w:sz w:val="24"/>
      <w:szCs w:val="24"/>
      <w:lang w:val="x-none" w:eastAsia="en-US"/>
    </w:rPr>
  </w:style>
  <w:style w:type="character" w:customStyle="1" w:styleId="Heading9Char">
    <w:name w:val="Heading 9 Char"/>
    <w:link w:val="Heading9"/>
    <w:rsid w:val="001C2C6E"/>
    <w:rPr>
      <w:rFonts w:eastAsia="Times New Roman"/>
      <w:sz w:val="22"/>
      <w:szCs w:val="22"/>
      <w:lang w:val="x-none" w:eastAsia="en-US"/>
    </w:rPr>
  </w:style>
  <w:style w:type="paragraph" w:styleId="Caption">
    <w:name w:val="caption"/>
    <w:basedOn w:val="Normal"/>
    <w:next w:val="Normal"/>
    <w:qFormat/>
    <w:rsid w:val="001C2C6E"/>
    <w:rPr>
      <w:rFonts w:ascii="Book Antiqua" w:hAnsi="Book Antiqua"/>
      <w:b/>
      <w:bCs/>
      <w:szCs w:val="20"/>
    </w:rPr>
  </w:style>
  <w:style w:type="paragraph" w:styleId="Header">
    <w:name w:val="header"/>
    <w:basedOn w:val="Normal"/>
    <w:link w:val="HeaderChar"/>
    <w:uiPriority w:val="99"/>
    <w:rsid w:val="001C2C6E"/>
    <w:pPr>
      <w:tabs>
        <w:tab w:val="center" w:pos="4153"/>
        <w:tab w:val="right" w:pos="8306"/>
      </w:tabs>
    </w:pPr>
    <w:rPr>
      <w:lang w:val="x-none"/>
    </w:rPr>
  </w:style>
  <w:style w:type="character" w:customStyle="1" w:styleId="HeaderChar">
    <w:name w:val="Header Char"/>
    <w:link w:val="Header"/>
    <w:uiPriority w:val="99"/>
    <w:rsid w:val="001C2C6E"/>
    <w:rPr>
      <w:rFonts w:eastAsia="Times New Roman"/>
      <w:sz w:val="24"/>
      <w:szCs w:val="24"/>
      <w:lang w:val="x-none" w:eastAsia="en-US"/>
    </w:rPr>
  </w:style>
  <w:style w:type="paragraph" w:styleId="Footer">
    <w:name w:val="footer"/>
    <w:basedOn w:val="Normal"/>
    <w:link w:val="FooterChar"/>
    <w:uiPriority w:val="99"/>
    <w:rsid w:val="001C2C6E"/>
    <w:pPr>
      <w:tabs>
        <w:tab w:val="center" w:pos="4153"/>
        <w:tab w:val="right" w:pos="8306"/>
      </w:tabs>
    </w:pPr>
    <w:rPr>
      <w:lang w:val="x-none"/>
    </w:rPr>
  </w:style>
  <w:style w:type="character" w:customStyle="1" w:styleId="FooterChar">
    <w:name w:val="Footer Char"/>
    <w:link w:val="Footer"/>
    <w:uiPriority w:val="99"/>
    <w:rsid w:val="001C2C6E"/>
    <w:rPr>
      <w:rFonts w:eastAsia="Times New Roman"/>
      <w:sz w:val="24"/>
      <w:szCs w:val="24"/>
      <w:lang w:val="x-none" w:eastAsia="en-US"/>
    </w:rPr>
  </w:style>
  <w:style w:type="character" w:styleId="Hyperlink">
    <w:name w:val="Hyperlink"/>
    <w:uiPriority w:val="99"/>
    <w:rsid w:val="001C2C6E"/>
    <w:rPr>
      <w:color w:val="0000FF"/>
      <w:u w:val="single"/>
    </w:rPr>
  </w:style>
  <w:style w:type="character" w:styleId="FollowedHyperlink">
    <w:name w:val="FollowedHyperlink"/>
    <w:rsid w:val="001C2C6E"/>
    <w:rPr>
      <w:color w:val="800080"/>
      <w:u w:val="single"/>
    </w:rPr>
  </w:style>
  <w:style w:type="table" w:styleId="TableGrid">
    <w:name w:val="Table Grid"/>
    <w:basedOn w:val="TableNormal"/>
    <w:rsid w:val="001C2C6E"/>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C2C6E"/>
    <w:rPr>
      <w:sz w:val="20"/>
      <w:szCs w:val="20"/>
      <w:lang w:val="x-none"/>
    </w:rPr>
  </w:style>
  <w:style w:type="character" w:customStyle="1" w:styleId="FootnoteTextChar">
    <w:name w:val="Footnote Text Char"/>
    <w:link w:val="FootnoteText"/>
    <w:rsid w:val="001C2C6E"/>
    <w:rPr>
      <w:rFonts w:eastAsia="Times New Roman"/>
      <w:lang w:val="x-none" w:eastAsia="en-US"/>
    </w:rPr>
  </w:style>
  <w:style w:type="character" w:styleId="FootnoteReference">
    <w:name w:val="footnote reference"/>
    <w:rsid w:val="001C2C6E"/>
    <w:rPr>
      <w:vertAlign w:val="superscript"/>
    </w:rPr>
  </w:style>
  <w:style w:type="paragraph" w:styleId="BalloonText">
    <w:name w:val="Balloon Text"/>
    <w:basedOn w:val="Normal"/>
    <w:link w:val="BalloonTextChar"/>
    <w:semiHidden/>
    <w:rsid w:val="001C2C6E"/>
    <w:rPr>
      <w:rFonts w:ascii="Tahoma" w:hAnsi="Tahoma"/>
      <w:sz w:val="16"/>
      <w:szCs w:val="16"/>
      <w:lang w:val="x-none"/>
    </w:rPr>
  </w:style>
  <w:style w:type="character" w:customStyle="1" w:styleId="BalloonTextChar">
    <w:name w:val="Balloon Text Char"/>
    <w:link w:val="BalloonText"/>
    <w:semiHidden/>
    <w:rsid w:val="001C2C6E"/>
    <w:rPr>
      <w:rFonts w:ascii="Tahoma" w:eastAsia="Times New Roman" w:hAnsi="Tahoma"/>
      <w:sz w:val="16"/>
      <w:szCs w:val="16"/>
      <w:lang w:val="x-none" w:eastAsia="en-US"/>
    </w:rPr>
  </w:style>
  <w:style w:type="character" w:styleId="PageNumber">
    <w:name w:val="page number"/>
    <w:basedOn w:val="DefaultParagraphFont"/>
    <w:rsid w:val="001C2C6E"/>
  </w:style>
  <w:style w:type="paragraph" w:customStyle="1" w:styleId="CLQETitle">
    <w:name w:val="CLQE Title"/>
    <w:basedOn w:val="Heading1"/>
    <w:rsid w:val="001C2C6E"/>
    <w:pPr>
      <w:shd w:val="pct15" w:color="auto" w:fill="000000"/>
      <w:jc w:val="center"/>
    </w:pPr>
    <w:rPr>
      <w:szCs w:val="24"/>
    </w:rPr>
  </w:style>
  <w:style w:type="paragraph" w:customStyle="1" w:styleId="CLQEH1">
    <w:name w:val="CLQE H1"/>
    <w:basedOn w:val="Normal"/>
    <w:rsid w:val="001C2C6E"/>
    <w:pPr>
      <w:numPr>
        <w:numId w:val="5"/>
      </w:numPr>
    </w:pPr>
    <w:rPr>
      <w:b/>
      <w:sz w:val="22"/>
      <w:szCs w:val="22"/>
    </w:rPr>
  </w:style>
  <w:style w:type="paragraph" w:customStyle="1" w:styleId="CLQEParagraph">
    <w:name w:val="CLQE Paragraph"/>
    <w:basedOn w:val="Normal"/>
    <w:rsid w:val="001C2C6E"/>
    <w:pPr>
      <w:ind w:left="720"/>
    </w:pPr>
    <w:rPr>
      <w:sz w:val="22"/>
      <w:szCs w:val="22"/>
    </w:rPr>
  </w:style>
  <w:style w:type="paragraph" w:customStyle="1" w:styleId="CLQEBullets">
    <w:name w:val="CLQE Bullets"/>
    <w:basedOn w:val="Normal"/>
    <w:rsid w:val="001C2C6E"/>
    <w:pPr>
      <w:numPr>
        <w:numId w:val="6"/>
      </w:numPr>
    </w:pPr>
    <w:rPr>
      <w:sz w:val="22"/>
      <w:szCs w:val="22"/>
    </w:rPr>
  </w:style>
  <w:style w:type="paragraph" w:customStyle="1" w:styleId="CLQEH2">
    <w:name w:val="CLQE H2"/>
    <w:basedOn w:val="Normal"/>
    <w:autoRedefine/>
    <w:rsid w:val="001C2C6E"/>
    <w:pPr>
      <w:spacing w:line="360" w:lineRule="auto"/>
      <w:ind w:left="900"/>
    </w:pPr>
  </w:style>
  <w:style w:type="paragraph" w:customStyle="1" w:styleId="CLQEH3">
    <w:name w:val="CLQE H3"/>
    <w:basedOn w:val="Normal"/>
    <w:rsid w:val="001C2C6E"/>
    <w:pPr>
      <w:numPr>
        <w:ilvl w:val="2"/>
        <w:numId w:val="5"/>
      </w:numPr>
    </w:pPr>
    <w:rPr>
      <w:sz w:val="22"/>
      <w:szCs w:val="22"/>
      <w:u w:val="single"/>
    </w:rPr>
  </w:style>
  <w:style w:type="paragraph" w:customStyle="1" w:styleId="CLQEa">
    <w:name w:val="CLQE a)"/>
    <w:basedOn w:val="Normal"/>
    <w:rsid w:val="001C2C6E"/>
    <w:pPr>
      <w:tabs>
        <w:tab w:val="left" w:pos="1080"/>
      </w:tabs>
      <w:ind w:left="720" w:hanging="720"/>
    </w:pPr>
    <w:rPr>
      <w:i/>
      <w:sz w:val="22"/>
      <w:szCs w:val="22"/>
    </w:rPr>
  </w:style>
  <w:style w:type="character" w:styleId="CommentReference">
    <w:name w:val="annotation reference"/>
    <w:rsid w:val="001C2C6E"/>
    <w:rPr>
      <w:sz w:val="16"/>
      <w:szCs w:val="16"/>
    </w:rPr>
  </w:style>
  <w:style w:type="paragraph" w:styleId="CommentText">
    <w:name w:val="annotation text"/>
    <w:basedOn w:val="Normal"/>
    <w:link w:val="CommentTextChar"/>
    <w:rsid w:val="001C2C6E"/>
    <w:rPr>
      <w:sz w:val="20"/>
      <w:szCs w:val="20"/>
      <w:lang w:val="x-none"/>
    </w:rPr>
  </w:style>
  <w:style w:type="character" w:customStyle="1" w:styleId="CommentTextChar">
    <w:name w:val="Comment Text Char"/>
    <w:link w:val="CommentText"/>
    <w:rsid w:val="001C2C6E"/>
    <w:rPr>
      <w:rFonts w:eastAsia="Times New Roman"/>
      <w:lang w:val="x-none" w:eastAsia="en-US"/>
    </w:rPr>
  </w:style>
  <w:style w:type="paragraph" w:styleId="CommentSubject">
    <w:name w:val="annotation subject"/>
    <w:basedOn w:val="CommentText"/>
    <w:next w:val="CommentText"/>
    <w:link w:val="CommentSubjectChar"/>
    <w:semiHidden/>
    <w:rsid w:val="001C2C6E"/>
    <w:rPr>
      <w:b/>
      <w:bCs/>
    </w:rPr>
  </w:style>
  <w:style w:type="character" w:customStyle="1" w:styleId="CommentSubjectChar">
    <w:name w:val="Comment Subject Char"/>
    <w:link w:val="CommentSubject"/>
    <w:semiHidden/>
    <w:rsid w:val="001C2C6E"/>
    <w:rPr>
      <w:rFonts w:eastAsia="Times New Roman"/>
      <w:b/>
      <w:bCs/>
      <w:lang w:val="x-none" w:eastAsia="en-US"/>
    </w:rPr>
  </w:style>
  <w:style w:type="paragraph" w:customStyle="1" w:styleId="CLQEi">
    <w:name w:val="CLQE i"/>
    <w:basedOn w:val="CLQEBullets"/>
    <w:rsid w:val="001C2C6E"/>
    <w:pPr>
      <w:numPr>
        <w:numId w:val="0"/>
      </w:numPr>
    </w:pPr>
  </w:style>
  <w:style w:type="paragraph" w:customStyle="1" w:styleId="Style1">
    <w:name w:val="Style1"/>
    <w:basedOn w:val="CLQEH2"/>
    <w:rsid w:val="001C2C6E"/>
    <w:rPr>
      <w:b/>
    </w:rPr>
  </w:style>
  <w:style w:type="paragraph" w:styleId="ListBullet">
    <w:name w:val="List Bullet"/>
    <w:basedOn w:val="Normal"/>
    <w:rsid w:val="001C2C6E"/>
    <w:pPr>
      <w:numPr>
        <w:numId w:val="2"/>
      </w:numPr>
    </w:pPr>
  </w:style>
  <w:style w:type="numbering" w:customStyle="1" w:styleId="CLQEBullets2">
    <w:name w:val="CLQE Bullets2"/>
    <w:basedOn w:val="NoList"/>
    <w:rsid w:val="001C2C6E"/>
    <w:pPr>
      <w:numPr>
        <w:numId w:val="3"/>
      </w:numPr>
    </w:pPr>
  </w:style>
  <w:style w:type="paragraph" w:styleId="ListParagraph">
    <w:name w:val="List Paragraph"/>
    <w:basedOn w:val="Normal"/>
    <w:uiPriority w:val="34"/>
    <w:qFormat/>
    <w:rsid w:val="001C2C6E"/>
    <w:pPr>
      <w:ind w:left="720"/>
    </w:pPr>
  </w:style>
  <w:style w:type="table" w:customStyle="1" w:styleId="TableGrid1">
    <w:name w:val="Table Grid1"/>
    <w:basedOn w:val="TableNormal"/>
    <w:next w:val="TableGrid"/>
    <w:uiPriority w:val="59"/>
    <w:rsid w:val="001C2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2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C2C6E"/>
    <w:pPr>
      <w:ind w:left="346" w:right="-108" w:hanging="454"/>
    </w:pPr>
    <w:rPr>
      <w:rFonts w:ascii="Book Antiqua" w:hAnsi="Book Antiqua"/>
      <w:sz w:val="16"/>
      <w:szCs w:val="20"/>
    </w:rPr>
  </w:style>
  <w:style w:type="paragraph" w:styleId="BodyText">
    <w:name w:val="Body Text"/>
    <w:basedOn w:val="Normal"/>
    <w:link w:val="BodyTextChar"/>
    <w:rsid w:val="001C2C6E"/>
    <w:pPr>
      <w:spacing w:line="240" w:lineRule="atLeast"/>
    </w:pPr>
    <w:rPr>
      <w:b/>
      <w:szCs w:val="20"/>
      <w:lang w:val="x-none"/>
    </w:rPr>
  </w:style>
  <w:style w:type="character" w:customStyle="1" w:styleId="BodyTextChar">
    <w:name w:val="Body Text Char"/>
    <w:link w:val="BodyText"/>
    <w:rsid w:val="001C2C6E"/>
    <w:rPr>
      <w:rFonts w:eastAsia="Times New Roman"/>
      <w:b/>
      <w:sz w:val="24"/>
      <w:lang w:val="x-none" w:eastAsia="en-US"/>
    </w:rPr>
  </w:style>
  <w:style w:type="paragraph" w:styleId="Revision">
    <w:name w:val="Revision"/>
    <w:hidden/>
    <w:uiPriority w:val="99"/>
    <w:semiHidden/>
    <w:rsid w:val="001C2C6E"/>
    <w:rPr>
      <w:rFonts w:ascii="Arial" w:eastAsia="Times New Roman" w:hAnsi="Arial"/>
      <w:sz w:val="24"/>
      <w:szCs w:val="24"/>
      <w:lang w:eastAsia="en-US"/>
    </w:rPr>
  </w:style>
  <w:style w:type="paragraph" w:styleId="TOCHeading">
    <w:name w:val="TOC Heading"/>
    <w:basedOn w:val="Heading1"/>
    <w:next w:val="Normal"/>
    <w:uiPriority w:val="39"/>
    <w:unhideWhenUsed/>
    <w:qFormat/>
    <w:rsid w:val="001C2C6E"/>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BE759F"/>
    <w:pPr>
      <w:tabs>
        <w:tab w:val="right" w:leader="dot" w:pos="9000"/>
      </w:tabs>
      <w:spacing w:after="100"/>
      <w:ind w:left="720" w:hanging="720"/>
    </w:pPr>
    <w:rPr>
      <w:rFonts w:ascii="Arial" w:hAnsi="Arial"/>
      <w:b/>
      <w:bCs/>
      <w:caps/>
      <w:noProof/>
    </w:rPr>
  </w:style>
  <w:style w:type="paragraph" w:styleId="TOC2">
    <w:name w:val="toc 2"/>
    <w:basedOn w:val="Normal"/>
    <w:next w:val="Normal"/>
    <w:autoRedefine/>
    <w:uiPriority w:val="39"/>
    <w:rsid w:val="00AE05A8"/>
    <w:pPr>
      <w:tabs>
        <w:tab w:val="left" w:pos="709"/>
        <w:tab w:val="right" w:leader="dot" w:pos="9016"/>
        <w:tab w:val="right" w:leader="dot" w:pos="9170"/>
      </w:tabs>
      <w:spacing w:after="100"/>
      <w:ind w:left="1800" w:hanging="1094"/>
    </w:pPr>
    <w:rPr>
      <w:rFonts w:ascii="Arial" w:hAnsi="Arial"/>
      <w:noProof/>
      <w:szCs w:val="22"/>
    </w:rPr>
  </w:style>
  <w:style w:type="paragraph" w:styleId="TOC3">
    <w:name w:val="toc 3"/>
    <w:basedOn w:val="Normal"/>
    <w:next w:val="Normal"/>
    <w:autoRedefine/>
    <w:uiPriority w:val="39"/>
    <w:rsid w:val="00BE759F"/>
    <w:pPr>
      <w:tabs>
        <w:tab w:val="left" w:pos="706"/>
        <w:tab w:val="left" w:pos="1757"/>
        <w:tab w:val="right" w:leader="dot" w:pos="9014"/>
        <w:tab w:val="right" w:leader="dot" w:pos="9173"/>
      </w:tabs>
      <w:spacing w:after="100"/>
      <w:ind w:left="1800" w:hanging="1094"/>
    </w:pPr>
    <w:rPr>
      <w:rFonts w:ascii="Arial" w:hAnsi="Arial"/>
    </w:rPr>
  </w:style>
  <w:style w:type="paragraph" w:styleId="DocumentMap">
    <w:name w:val="Document Map"/>
    <w:basedOn w:val="Normal"/>
    <w:link w:val="DocumentMapChar"/>
    <w:semiHidden/>
    <w:unhideWhenUsed/>
    <w:rsid w:val="001C2C6E"/>
    <w:rPr>
      <w:rFonts w:ascii="Lucida Grande" w:hAnsi="Lucida Grande" w:cs="Lucida Grande"/>
    </w:rPr>
  </w:style>
  <w:style w:type="character" w:customStyle="1" w:styleId="DocumentMapChar">
    <w:name w:val="Document Map Char"/>
    <w:link w:val="DocumentMap"/>
    <w:semiHidden/>
    <w:rsid w:val="001C2C6E"/>
    <w:rPr>
      <w:rFonts w:ascii="Lucida Grande" w:eastAsia="Times New Roman" w:hAnsi="Lucida Grande" w:cs="Lucida Grande"/>
      <w:sz w:val="24"/>
      <w:szCs w:val="24"/>
      <w:lang w:eastAsia="en-US"/>
    </w:rPr>
  </w:style>
  <w:style w:type="paragraph" w:styleId="Title">
    <w:name w:val="Title"/>
    <w:basedOn w:val="Normal"/>
    <w:next w:val="Normal"/>
    <w:link w:val="TitleChar"/>
    <w:qFormat/>
    <w:rsid w:val="001C2C6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C2C6E"/>
    <w:rPr>
      <w:rFonts w:ascii="Calibri Light" w:eastAsia="Times New Roman" w:hAnsi="Calibri Light"/>
      <w:b/>
      <w:bCs/>
      <w:kern w:val="28"/>
      <w:sz w:val="32"/>
      <w:szCs w:val="32"/>
      <w:lang w:eastAsia="en-US"/>
    </w:rPr>
  </w:style>
  <w:style w:type="paragraph" w:styleId="TOC4">
    <w:name w:val="toc 4"/>
    <w:basedOn w:val="Normal"/>
    <w:next w:val="Normal"/>
    <w:autoRedefine/>
    <w:uiPriority w:val="39"/>
    <w:unhideWhenUsed/>
    <w:rsid w:val="00E274B0"/>
    <w:pPr>
      <w:tabs>
        <w:tab w:val="left" w:pos="706"/>
        <w:tab w:val="left" w:pos="1757"/>
        <w:tab w:val="right" w:leader="dot" w:pos="9014"/>
        <w:tab w:val="right" w:leader="dot" w:pos="9173"/>
      </w:tabs>
      <w:spacing w:after="100"/>
      <w:ind w:left="1800" w:hanging="1094"/>
    </w:pPr>
    <w:rPr>
      <w:rFonts w:ascii="Arial" w:hAnsi="Arial"/>
      <w:szCs w:val="22"/>
      <w:lang w:eastAsia="en-GB"/>
    </w:rPr>
  </w:style>
  <w:style w:type="paragraph" w:styleId="TOC5">
    <w:name w:val="toc 5"/>
    <w:basedOn w:val="Normal"/>
    <w:next w:val="Normal"/>
    <w:autoRedefine/>
    <w:uiPriority w:val="39"/>
    <w:unhideWhenUsed/>
    <w:rsid w:val="001C2C6E"/>
    <w:pPr>
      <w:spacing w:after="100" w:line="276" w:lineRule="auto"/>
      <w:ind w:left="880"/>
    </w:pPr>
    <w:rPr>
      <w:sz w:val="22"/>
      <w:szCs w:val="22"/>
      <w:lang w:eastAsia="en-GB"/>
    </w:rPr>
  </w:style>
  <w:style w:type="paragraph" w:styleId="TOC6">
    <w:name w:val="toc 6"/>
    <w:basedOn w:val="Normal"/>
    <w:next w:val="Normal"/>
    <w:autoRedefine/>
    <w:uiPriority w:val="39"/>
    <w:unhideWhenUsed/>
    <w:rsid w:val="001C2C6E"/>
    <w:pPr>
      <w:spacing w:after="100" w:line="276" w:lineRule="auto"/>
      <w:ind w:left="1100"/>
    </w:pPr>
    <w:rPr>
      <w:sz w:val="22"/>
      <w:szCs w:val="22"/>
      <w:lang w:eastAsia="en-GB"/>
    </w:rPr>
  </w:style>
  <w:style w:type="paragraph" w:styleId="TOC7">
    <w:name w:val="toc 7"/>
    <w:basedOn w:val="Normal"/>
    <w:next w:val="Normal"/>
    <w:autoRedefine/>
    <w:uiPriority w:val="39"/>
    <w:unhideWhenUsed/>
    <w:rsid w:val="001C2C6E"/>
    <w:pPr>
      <w:spacing w:after="100" w:line="276" w:lineRule="auto"/>
      <w:ind w:left="1320"/>
    </w:pPr>
    <w:rPr>
      <w:sz w:val="22"/>
      <w:szCs w:val="22"/>
      <w:lang w:eastAsia="en-GB"/>
    </w:rPr>
  </w:style>
  <w:style w:type="paragraph" w:styleId="TOC8">
    <w:name w:val="toc 8"/>
    <w:basedOn w:val="Normal"/>
    <w:next w:val="Normal"/>
    <w:autoRedefine/>
    <w:uiPriority w:val="39"/>
    <w:unhideWhenUsed/>
    <w:rsid w:val="001C2C6E"/>
    <w:pPr>
      <w:spacing w:after="100" w:line="276" w:lineRule="auto"/>
      <w:ind w:left="1540"/>
    </w:pPr>
    <w:rPr>
      <w:sz w:val="22"/>
      <w:szCs w:val="22"/>
      <w:lang w:eastAsia="en-GB"/>
    </w:rPr>
  </w:style>
  <w:style w:type="paragraph" w:styleId="TOC9">
    <w:name w:val="toc 9"/>
    <w:basedOn w:val="Normal"/>
    <w:next w:val="Normal"/>
    <w:autoRedefine/>
    <w:uiPriority w:val="39"/>
    <w:unhideWhenUsed/>
    <w:rsid w:val="001C2C6E"/>
    <w:pPr>
      <w:spacing w:after="100" w:line="276" w:lineRule="auto"/>
      <w:ind w:left="1760"/>
    </w:pPr>
    <w:rPr>
      <w:sz w:val="22"/>
      <w:szCs w:val="22"/>
      <w:lang w:eastAsia="en-GB"/>
    </w:rPr>
  </w:style>
  <w:style w:type="numbering" w:customStyle="1" w:styleId="NoList1">
    <w:name w:val="No List1"/>
    <w:next w:val="NoList"/>
    <w:uiPriority w:val="99"/>
    <w:semiHidden/>
    <w:unhideWhenUsed/>
    <w:rsid w:val="001C2C6E"/>
  </w:style>
  <w:style w:type="table" w:customStyle="1" w:styleId="TableGrid3">
    <w:name w:val="Table Grid3"/>
    <w:basedOn w:val="TableNormal"/>
    <w:next w:val="TableGrid"/>
    <w:rsid w:val="001C2C6E"/>
    <w:rPr>
      <w:rFonts w:eastAsia="Times New Roman"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2C6E"/>
    <w:rPr>
      <w:rFonts w:eastAsia="Calibri"/>
      <w:sz w:val="22"/>
      <w:szCs w:val="21"/>
      <w:lang w:eastAsia="en-GB"/>
    </w:rPr>
  </w:style>
  <w:style w:type="character" w:customStyle="1" w:styleId="PlainTextChar">
    <w:name w:val="Plain Text Char"/>
    <w:link w:val="PlainText"/>
    <w:uiPriority w:val="99"/>
    <w:rsid w:val="001C2C6E"/>
    <w:rPr>
      <w:sz w:val="22"/>
      <w:szCs w:val="21"/>
    </w:rPr>
  </w:style>
  <w:style w:type="numbering" w:customStyle="1" w:styleId="NoList2">
    <w:name w:val="No List2"/>
    <w:next w:val="NoList"/>
    <w:uiPriority w:val="99"/>
    <w:semiHidden/>
    <w:unhideWhenUsed/>
    <w:rsid w:val="001C2C6E"/>
  </w:style>
  <w:style w:type="table" w:customStyle="1" w:styleId="TableGrid4">
    <w:name w:val="Table Grid4"/>
    <w:basedOn w:val="TableNormal"/>
    <w:next w:val="TableGrid"/>
    <w:rsid w:val="001C2C6E"/>
    <w:rPr>
      <w:rFonts w:eastAsia="Times New Roman"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2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C2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C2C6E"/>
  </w:style>
  <w:style w:type="table" w:customStyle="1" w:styleId="TableGrid7">
    <w:name w:val="Table Grid7"/>
    <w:basedOn w:val="TableNormal"/>
    <w:next w:val="TableGrid"/>
    <w:rsid w:val="001C2C6E"/>
    <w:rPr>
      <w:rFonts w:eastAsia="Times New Roman"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C2C6E"/>
    <w:rPr>
      <w:rFonts w:eastAsia="Times New Roman"/>
      <w:sz w:val="22"/>
      <w:szCs w:val="22"/>
    </w:rPr>
    <w:tblPr>
      <w:tblCellMar>
        <w:top w:w="0" w:type="dxa"/>
        <w:left w:w="0" w:type="dxa"/>
        <w:bottom w:w="0" w:type="dxa"/>
        <w:right w:w="0" w:type="dxa"/>
      </w:tblCellMar>
    </w:tblPr>
  </w:style>
  <w:style w:type="paragraph" w:styleId="NoSpacing">
    <w:name w:val="No Spacing"/>
    <w:uiPriority w:val="1"/>
    <w:qFormat/>
    <w:rsid w:val="001C2C6E"/>
    <w:rPr>
      <w:sz w:val="22"/>
      <w:szCs w:val="22"/>
      <w:lang w:eastAsia="en-US"/>
    </w:rPr>
  </w:style>
  <w:style w:type="paragraph" w:styleId="NormalWeb">
    <w:name w:val="Normal (Web)"/>
    <w:basedOn w:val="Normal"/>
    <w:uiPriority w:val="99"/>
    <w:rsid w:val="001C2C6E"/>
    <w:pPr>
      <w:spacing w:before="100" w:beforeAutospacing="1" w:after="100" w:afterAutospacing="1"/>
    </w:pPr>
    <w:rPr>
      <w:rFonts w:ascii="Arial Unicode MS" w:eastAsia="Arial Unicode MS" w:hAnsi="Arial Unicode MS" w:cs="Arial Unicode MS"/>
    </w:rPr>
  </w:style>
  <w:style w:type="character" w:styleId="Emphasis">
    <w:name w:val="Emphasis"/>
    <w:qFormat/>
    <w:rsid w:val="001C2C6E"/>
    <w:rPr>
      <w:i/>
      <w:iCs/>
    </w:rPr>
  </w:style>
  <w:style w:type="character" w:customStyle="1" w:styleId="apple-converted-space">
    <w:name w:val="apple-converted-space"/>
    <w:rsid w:val="001C2C6E"/>
  </w:style>
  <w:style w:type="character" w:styleId="Strong">
    <w:name w:val="Strong"/>
    <w:uiPriority w:val="22"/>
    <w:qFormat/>
    <w:rsid w:val="001C2C6E"/>
    <w:rPr>
      <w:b/>
      <w:bCs/>
    </w:rPr>
  </w:style>
  <w:style w:type="table" w:customStyle="1" w:styleId="TableGrid8">
    <w:name w:val="Table Grid8"/>
    <w:basedOn w:val="TableNormal"/>
    <w:next w:val="TableGrid"/>
    <w:rsid w:val="001C2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1C2C6E"/>
    <w:pPr>
      <w:spacing w:after="120" w:line="480" w:lineRule="auto"/>
    </w:pPr>
  </w:style>
  <w:style w:type="character" w:customStyle="1" w:styleId="BodyText2Char">
    <w:name w:val="Body Text 2 Char"/>
    <w:link w:val="BodyText2"/>
    <w:semiHidden/>
    <w:rsid w:val="001C2C6E"/>
    <w:rPr>
      <w:rFonts w:eastAsia="Times New Roman"/>
      <w:sz w:val="24"/>
      <w:szCs w:val="24"/>
      <w:lang w:eastAsia="en-US"/>
    </w:rPr>
  </w:style>
  <w:style w:type="paragraph" w:customStyle="1" w:styleId="StyleCLQEaNotItalicLeft0Firstline05">
    <w:name w:val="Style CLQE a) + Not Italic Left:  0&quot; First line:  0.5&quot;"/>
    <w:basedOn w:val="CLQEi"/>
    <w:rsid w:val="001C2C6E"/>
    <w:pPr>
      <w:ind w:firstLine="720"/>
    </w:pPr>
    <w:rPr>
      <w:rFonts w:ascii="Arial" w:hAnsi="Arial"/>
      <w:i/>
      <w:szCs w:val="20"/>
    </w:rPr>
  </w:style>
  <w:style w:type="paragraph" w:customStyle="1" w:styleId="Style2">
    <w:name w:val="Style2"/>
    <w:basedOn w:val="CLQEBullets"/>
    <w:rsid w:val="001C2C6E"/>
    <w:rPr>
      <w:rFonts w:ascii="Arial" w:hAnsi="Arial"/>
    </w:rPr>
  </w:style>
  <w:style w:type="paragraph" w:customStyle="1" w:styleId="Style3">
    <w:name w:val="Style3"/>
    <w:basedOn w:val="CLQEBullets"/>
    <w:rsid w:val="001C2C6E"/>
    <w:rPr>
      <w:rFonts w:ascii="Arial" w:hAnsi="Arial"/>
    </w:rPr>
  </w:style>
  <w:style w:type="paragraph" w:customStyle="1" w:styleId="Style4">
    <w:name w:val="Style4"/>
    <w:basedOn w:val="CLQEBullets"/>
    <w:next w:val="CLQEBullets"/>
    <w:rsid w:val="001C2C6E"/>
    <w:rPr>
      <w:rFonts w:ascii="Arial" w:hAnsi="Arial"/>
    </w:rPr>
  </w:style>
  <w:style w:type="paragraph" w:customStyle="1" w:styleId="Style5">
    <w:name w:val="Style5"/>
    <w:basedOn w:val="CLQEH2"/>
    <w:rsid w:val="001C2C6E"/>
    <w:pPr>
      <w:numPr>
        <w:ilvl w:val="1"/>
        <w:numId w:val="1"/>
      </w:numPr>
      <w:spacing w:line="240" w:lineRule="auto"/>
    </w:pPr>
    <w:rPr>
      <w:rFonts w:ascii="Arial" w:hAnsi="Arial"/>
      <w:b/>
      <w:sz w:val="22"/>
      <w:szCs w:val="22"/>
    </w:rPr>
  </w:style>
  <w:style w:type="paragraph" w:customStyle="1" w:styleId="Style6">
    <w:name w:val="Style6"/>
    <w:basedOn w:val="CLQEH2"/>
    <w:rsid w:val="001C2C6E"/>
    <w:pPr>
      <w:tabs>
        <w:tab w:val="num" w:pos="648"/>
      </w:tabs>
      <w:spacing w:line="240" w:lineRule="auto"/>
      <w:ind w:left="648" w:hanging="288"/>
    </w:pPr>
    <w:rPr>
      <w:rFonts w:ascii="Arial" w:hAnsi="Arial"/>
      <w:b/>
      <w:sz w:val="22"/>
      <w:szCs w:val="22"/>
    </w:rPr>
  </w:style>
  <w:style w:type="paragraph" w:customStyle="1" w:styleId="Default">
    <w:name w:val="Default"/>
    <w:rsid w:val="001C2C6E"/>
    <w:pPr>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uiPriority w:val="99"/>
    <w:semiHidden/>
    <w:unhideWhenUsed/>
    <w:rsid w:val="00D05B2D"/>
    <w:rPr>
      <w:color w:val="605E5C"/>
      <w:shd w:val="clear" w:color="auto" w:fill="E1DFDD"/>
    </w:rPr>
  </w:style>
  <w:style w:type="character" w:customStyle="1" w:styleId="normaltextrun">
    <w:name w:val="normaltextrun"/>
    <w:rsid w:val="00D05B2D"/>
  </w:style>
  <w:style w:type="character" w:styleId="UnresolvedMention">
    <w:name w:val="Unresolved Mention"/>
    <w:basedOn w:val="DefaultParagraphFont"/>
    <w:uiPriority w:val="99"/>
    <w:semiHidden/>
    <w:unhideWhenUsed/>
    <w:rsid w:val="00D5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8433">
      <w:bodyDiv w:val="1"/>
      <w:marLeft w:val="0"/>
      <w:marRight w:val="0"/>
      <w:marTop w:val="0"/>
      <w:marBottom w:val="0"/>
      <w:divBdr>
        <w:top w:val="none" w:sz="0" w:space="0" w:color="auto"/>
        <w:left w:val="none" w:sz="0" w:space="0" w:color="auto"/>
        <w:bottom w:val="none" w:sz="0" w:space="0" w:color="auto"/>
        <w:right w:val="none" w:sz="0" w:space="0" w:color="auto"/>
      </w:divBdr>
    </w:div>
    <w:div w:id="874193396">
      <w:bodyDiv w:val="1"/>
      <w:marLeft w:val="0"/>
      <w:marRight w:val="0"/>
      <w:marTop w:val="0"/>
      <w:marBottom w:val="0"/>
      <w:divBdr>
        <w:top w:val="none" w:sz="0" w:space="0" w:color="auto"/>
        <w:left w:val="none" w:sz="0" w:space="0" w:color="auto"/>
        <w:bottom w:val="none" w:sz="0" w:space="0" w:color="auto"/>
        <w:right w:val="none" w:sz="0" w:space="0" w:color="auto"/>
      </w:divBdr>
    </w:div>
    <w:div w:id="20269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tees.ac.uk/sections/about/public_information/quality_framework.cfm" TargetMode="External"/><Relationship Id="rId26" Type="http://schemas.openxmlformats.org/officeDocument/2006/relationships/hyperlink" Target="http://www.tees.ac.uk/docs/index.cfm?folder=Student%20regulations&amp;name=Academic%20Regulations" TargetMode="External"/><Relationship Id="rId21" Type="http://schemas.openxmlformats.org/officeDocument/2006/relationships/hyperlink" Target="https://www.qaa.ac.uk/quality-code/advice-and-guidance/work-based-learning" TargetMode="External"/><Relationship Id="rId34" Type="http://schemas.openxmlformats.org/officeDocument/2006/relationships/hyperlink" Target="https://www.tees.ac.uk/docs/DocRepo/Quality%20framework/D1%20-%20Continuous%20Monitoring%20Enhancement.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es.ac.uk/docs/DocRepo/Quality%20framework/Learning%20and%20Teaching%20Strategy.doc" TargetMode="External"/><Relationship Id="rId25" Type="http://schemas.openxmlformats.org/officeDocument/2006/relationships/hyperlink" Target="https://www.tees.ac.uk/docs/index.cfm?folder=student%20regulations&amp;name=Assessment%20Regulations" TargetMode="External"/><Relationship Id="rId33" Type="http://schemas.openxmlformats.org/officeDocument/2006/relationships/hyperlink" Target="https://www.tees.ac.uk/docs/DocRepo/Quality%20framework/D1%20-%20Continuous%20Monitoring%20Enhancement.doc" TargetMode="External"/><Relationship Id="rId2" Type="http://schemas.openxmlformats.org/officeDocument/2006/relationships/customXml" Target="../customXml/item2.xml"/><Relationship Id="rId16" Type="http://schemas.openxmlformats.org/officeDocument/2006/relationships/hyperlink" Target="https://www.tees.ac.uk/studenthandbook/" TargetMode="External"/><Relationship Id="rId20" Type="http://schemas.openxmlformats.org/officeDocument/2006/relationships/hyperlink" Target="https://unity3.tees.ac.uk/sites/committees/SitePages/Home.aspx" TargetMode="External"/><Relationship Id="rId29" Type="http://schemas.openxmlformats.org/officeDocument/2006/relationships/hyperlink" Target="https://www.tees.ac.uk/docs/DocRepo/Student%20Regulations/Academic%20Regulations/Assessment%20and%20Feedback%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ees.ac.uk/sections/fulltime/rpl.cfm" TargetMode="External"/><Relationship Id="rId32" Type="http://schemas.openxmlformats.org/officeDocument/2006/relationships/hyperlink" Target="http://www.tees.ac.uk/docs/index.cfm?folder=student%20regulations&amp;name=Academic%20Regulation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aa.ac.uk/quality-code/advice-and-guidance" TargetMode="External"/><Relationship Id="rId23" Type="http://schemas.openxmlformats.org/officeDocument/2006/relationships/hyperlink" Target="http://www.tees.ac.uk/docs/index.cfm?folder=Student%20Regulations&amp;name=Admissions%20Regulations" TargetMode="External"/><Relationship Id="rId28" Type="http://schemas.openxmlformats.org/officeDocument/2006/relationships/hyperlink" Target="https://www.tees.ac.uk/sections/stud/oscar.cfm?A2=tru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tees.ac.uk/sections/about/public_information/quality_framework.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es.ac.uk/docs/DocRepo/Quality%20framework/E-Institutional%20Approval%20and%20Review.doc" TargetMode="External"/><Relationship Id="rId22" Type="http://schemas.openxmlformats.org/officeDocument/2006/relationships/hyperlink" Target="https://www.tees.ac.uk/docs/DocRepo/Quality%20framework/E-Institutional%20Approval%20and%20Review.doc" TargetMode="External"/><Relationship Id="rId27" Type="http://schemas.openxmlformats.org/officeDocument/2006/relationships/hyperlink" Target="http://www.tees.ac.uk/docs/index.cfm?folder=Student%20regulations&amp;name=Academic%20Regulations" TargetMode="External"/><Relationship Id="rId30" Type="http://schemas.openxmlformats.org/officeDocument/2006/relationships/hyperlink" Target="https://www.tees.ac.uk/sections/about/public_information/quality_framework.cfm" TargetMode="External"/><Relationship Id="rId35" Type="http://schemas.openxmlformats.org/officeDocument/2006/relationships/hyperlink" Target="https://www.tees.ac.uk/docs/DocRepo/Quality%20framework/Learning%20and%20Teaching%20Strategy.doc"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C744366F8BE64E84CB00A4E27A4911" ma:contentTypeVersion="7" ma:contentTypeDescription="Create a new document." ma:contentTypeScope="" ma:versionID="bc4d8a8d4dbd732841b4d6cd3ec38317">
  <xsd:schema xmlns:xsd="http://www.w3.org/2001/XMLSchema" xmlns:xs="http://www.w3.org/2001/XMLSchema" xmlns:p="http://schemas.microsoft.com/office/2006/metadata/properties" xmlns:ns3="c66196b0-f330-4ca6-b059-0732f4a84db6" xmlns:ns4="aaaef251-f996-484a-b470-871336ea3b26" targetNamespace="http://schemas.microsoft.com/office/2006/metadata/properties" ma:root="true" ma:fieldsID="7423ff7eb5567ca1c084ac305674be98" ns3:_="" ns4:_="">
    <xsd:import namespace="c66196b0-f330-4ca6-b059-0732f4a84db6"/>
    <xsd:import namespace="aaaef251-f996-484a-b470-871336ea3b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96b0-f330-4ca6-b059-0732f4a84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ef251-f996-484a-b470-871336ea3b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10716-8D02-4505-946E-2CE82128CD6D}">
  <ds:schemaRefs>
    <ds:schemaRef ds:uri="http://schemas.openxmlformats.org/officeDocument/2006/bibliography"/>
  </ds:schemaRefs>
</ds:datastoreItem>
</file>

<file path=customXml/itemProps2.xml><?xml version="1.0" encoding="utf-8"?>
<ds:datastoreItem xmlns:ds="http://schemas.openxmlformats.org/officeDocument/2006/customXml" ds:itemID="{2A49192A-AAE4-4052-8B57-8662BC2ED0CC}">
  <ds:schemaRefs>
    <ds:schemaRef ds:uri="http://schemas.microsoft.com/sharepoint/v3/contenttype/forms"/>
  </ds:schemaRefs>
</ds:datastoreItem>
</file>

<file path=customXml/itemProps3.xml><?xml version="1.0" encoding="utf-8"?>
<ds:datastoreItem xmlns:ds="http://schemas.openxmlformats.org/officeDocument/2006/customXml" ds:itemID="{A96C0887-B47B-4FA3-B01F-E0541204F8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695AF-92DB-487A-8280-6FD1FD074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96b0-f330-4ca6-b059-0732f4a84db6"/>
    <ds:schemaRef ds:uri="aaaef251-f996-484a-b470-871336ea3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44</Pages>
  <Words>13127</Words>
  <Characters>74829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87781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Janice</dc:creator>
  <cp:keywords/>
  <dc:description/>
  <cp:lastModifiedBy>Turner, Janice</cp:lastModifiedBy>
  <cp:revision>76</cp:revision>
  <cp:lastPrinted>2023-09-04T13:51:00Z</cp:lastPrinted>
  <dcterms:created xsi:type="dcterms:W3CDTF">2020-11-23T15:00:00Z</dcterms:created>
  <dcterms:modified xsi:type="dcterms:W3CDTF">2023-09-04T14:37:00Z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0x01010063C744366F8BE64E84CB00A4E27A4911</vt:lpwstr>
  </property>
</Properties>
</file>